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0F20" w14:textId="77777777" w:rsidR="006B3000" w:rsidRDefault="006B3000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7E1E28" w14:textId="77777777" w:rsidR="00EE0889" w:rsidRPr="00285184" w:rsidRDefault="00EE0889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14:paraId="1057D514" w14:textId="77777777" w:rsidR="00EE0889" w:rsidRPr="00285184" w:rsidRDefault="00EE0889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960D00" w14:textId="77777777" w:rsidR="00EE0889" w:rsidRDefault="00EE0889" w:rsidP="0064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5B7D7D55" w14:textId="77777777" w:rsidR="00BD6B3C" w:rsidRPr="00285184" w:rsidRDefault="00BD6B3C" w:rsidP="0064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18E4" w14:textId="05A99105" w:rsidR="00EE0889" w:rsidRPr="00155BE6" w:rsidRDefault="00155BE6" w:rsidP="006433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B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28.04.2021</w:t>
      </w:r>
      <w:r w:rsidR="00EE0889" w:rsidRPr="0015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55B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930-па</w:t>
      </w:r>
    </w:p>
    <w:p w14:paraId="014DDC11" w14:textId="1B3F44D4" w:rsidR="00434021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34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организации и </w:t>
      </w:r>
      <w:r w:rsidRPr="00285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общественных </w:t>
      </w:r>
      <w:r w:rsidR="001611F6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обсуждений</w:t>
      </w:r>
      <w:r w:rsidR="00272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30027C2" w14:textId="7CBD09CB" w:rsidR="00EB09E1" w:rsidRDefault="00952FF9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форме опроса </w:t>
      </w:r>
      <w:r w:rsidR="00BA446D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материалов т</w:t>
      </w:r>
      <w:r w:rsidR="005051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ехнического задания </w:t>
      </w:r>
      <w:proofErr w:type="gramStart"/>
      <w:r w:rsidR="005051A9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="005051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01FE11" w14:textId="0C51B7D8" w:rsidR="00EB09E1" w:rsidRDefault="005051A9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EB09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ведение оценки воздействия на окружающую среду </w:t>
      </w:r>
    </w:p>
    <w:p w14:paraId="11B7997D" w14:textId="77777777" w:rsidR="00717E75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намечаемой хозяйственной деятельности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иной деятельности</w:t>
      </w:r>
      <w:r w:rsidR="00204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BF65200" w14:textId="4B8818DE" w:rsidR="00266CBD" w:rsidRDefault="002048D7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(ТЗ на ОВОС)</w:t>
      </w:r>
      <w:r w:rsidR="00266CBD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6781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обосновывающей документации </w:t>
      </w:r>
    </w:p>
    <w:p w14:paraId="33B4B78C" w14:textId="1C6F09D8" w:rsidR="00F02D39" w:rsidRDefault="00EB09E1" w:rsidP="00F02D3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объекту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венной экологической экспертизы </w:t>
      </w:r>
    </w:p>
    <w:p w14:paraId="3F2EC8ED" w14:textId="77777777" w:rsidR="00717E75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«Выполнение работ по</w:t>
      </w:r>
      <w:r w:rsid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проектированию ликвидации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накопленного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6DC9FE8" w14:textId="066F5FD0" w:rsidR="00EB09E1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вреда окружающей среде на полигоне токсичных промышленных</w:t>
      </w:r>
    </w:p>
    <w:p w14:paraId="68EF74AD" w14:textId="4A64E56E" w:rsidR="00266CBD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отходов «Красный Бор».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24B43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4B43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846A8B" w:rsidRPr="00846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46A8B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spellEnd"/>
      <w:r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5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</w:t>
      </w:r>
      <w:bookmarkStart w:id="0" w:name="_GoBack"/>
      <w:bookmarkEnd w:id="0"/>
    </w:p>
    <w:p w14:paraId="101C1F43" w14:textId="77777777" w:rsidR="00846A8B" w:rsidRDefault="00846A8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инфраструктуры для обезвреживания (переработки)</w:t>
      </w:r>
    </w:p>
    <w:p w14:paraId="19F291C5" w14:textId="09CEECF0" w:rsidR="00846A8B" w:rsidRDefault="00846A8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содержимого открытых карт и рекультивация территории</w:t>
      </w:r>
    </w:p>
    <w:p w14:paraId="7366A6AD" w14:textId="5BDBCA73" w:rsidR="00EB09E1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полигона токсичных промышленных отходов</w:t>
      </w:r>
    </w:p>
    <w:p w14:paraId="44151E21" w14:textId="77777777" w:rsidR="00EB09E1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«Красный Бор»</w:t>
      </w:r>
    </w:p>
    <w:p w14:paraId="7931A563" w14:textId="77777777" w:rsidR="00EB09E1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A2B929" w14:textId="77777777" w:rsidR="00DC0A12" w:rsidRPr="00DC0A12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A60679" w14:textId="18128328" w:rsidR="00E93F39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7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обращения </w:t>
      </w:r>
      <w:r w:rsidR="00EB09E1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казенного учреждения «Дирекция  по ликвидации </w:t>
      </w:r>
      <w:r w:rsidR="00266CBD">
        <w:rPr>
          <w:rFonts w:ascii="Times New Roman" w:eastAsia="Times New Roman" w:hAnsi="Times New Roman"/>
          <w:sz w:val="28"/>
          <w:szCs w:val="28"/>
          <w:lang w:eastAsia="ru-RU"/>
        </w:rPr>
        <w:t>накопленного вреда окружающей среде,</w:t>
      </w:r>
      <w:r w:rsidR="00B430F0" w:rsidRPr="00B43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CBD">
        <w:rPr>
          <w:rFonts w:ascii="Times New Roman" w:eastAsia="Times New Roman" w:hAnsi="Times New Roman"/>
          <w:sz w:val="28"/>
          <w:szCs w:val="28"/>
          <w:lang w:eastAsia="ru-RU"/>
        </w:rPr>
        <w:t>а также по обеспечению безопасности гидротехнических сооружений</w:t>
      </w:r>
      <w:r w:rsidR="00EB09E1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полигона Красный Бор» (дале</w:t>
      </w:r>
      <w:proofErr w:type="gramStart"/>
      <w:r w:rsidR="00EB09E1" w:rsidRPr="00266CBD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EB09E1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ФГКУ «Дирекция по ликвидации НВОС и ОБ ГТС полигона «Красный </w:t>
      </w:r>
      <w:r w:rsidR="00E54806" w:rsidRPr="00F02D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B09E1" w:rsidRPr="00266CBD">
        <w:rPr>
          <w:rFonts w:ascii="Times New Roman" w:eastAsia="Times New Roman" w:hAnsi="Times New Roman"/>
          <w:sz w:val="28"/>
          <w:szCs w:val="28"/>
          <w:lang w:eastAsia="ru-RU"/>
        </w:rPr>
        <w:t>ор»)</w:t>
      </w:r>
      <w:r w:rsidR="00EC6E50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D1179">
        <w:rPr>
          <w:rFonts w:ascii="Times New Roman" w:eastAsia="Times New Roman" w:hAnsi="Times New Roman"/>
          <w:sz w:val="28"/>
          <w:szCs w:val="28"/>
          <w:lang w:eastAsia="ru-RU"/>
        </w:rPr>
        <w:t>22.04</w:t>
      </w:r>
      <w:r w:rsidR="00FB4518" w:rsidRPr="00266CBD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EC6E50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E50" w:rsidRPr="00A613B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721FD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B6">
        <w:rPr>
          <w:rFonts w:ascii="Times New Roman" w:eastAsia="Times New Roman" w:hAnsi="Times New Roman"/>
          <w:sz w:val="28"/>
          <w:szCs w:val="28"/>
          <w:lang w:eastAsia="ru-RU"/>
        </w:rPr>
        <w:t>01-00/</w:t>
      </w:r>
      <w:r w:rsidR="006D1179">
        <w:rPr>
          <w:rFonts w:ascii="Times New Roman" w:eastAsia="Times New Roman" w:hAnsi="Times New Roman"/>
          <w:sz w:val="28"/>
          <w:szCs w:val="28"/>
          <w:lang w:eastAsia="ru-RU"/>
        </w:rPr>
        <w:t>370</w:t>
      </w:r>
      <w:r w:rsidR="0013677D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A37B2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3F0D23" w:rsidRPr="00266CB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F0D23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23.11.1995 № 174-ФЗ «Об экологической экспертизе», 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21.07.2014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общественного контроля в Российской </w:t>
      </w:r>
      <w:r w:rsidR="00D42CB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10.01.2002 №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>ФЗ «Об охране окружающей среды»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об оценке воздействия намечаемой хозяйственной и иной деятельности </w:t>
      </w:r>
      <w:proofErr w:type="gramStart"/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окружающую среду в Российской Федерации, утвержденным приказом Государственного комитета Российской Федерации по о</w:t>
      </w:r>
      <w:r w:rsidR="00987013" w:rsidRPr="00285184">
        <w:rPr>
          <w:rFonts w:ascii="Times New Roman" w:eastAsia="Times New Roman" w:hAnsi="Times New Roman"/>
          <w:sz w:val="28"/>
          <w:szCs w:val="28"/>
          <w:lang w:eastAsia="ru-RU"/>
        </w:rPr>
        <w:t>хране окружающей среды от 16.05.</w:t>
      </w:r>
      <w:r w:rsidR="0007498F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№ 372,</w:t>
      </w:r>
      <w:r w:rsidR="00E93F39" w:rsidRP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 предоставления муниципальной услуги по организации общественных обсуждений намечаемой хозяйственной и иной деятельности, подлежащей экологической экспертизе на территории муниципального 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03.08.2015 №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1680-па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изменений, внесенных 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proofErr w:type="gramEnd"/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образования Тосненский район Ленинградской области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>от 06.03.2017 № 405-па, от 18.03.2019  № 392-па)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7E48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Тосненский район Ленинградской области</w:t>
      </w:r>
    </w:p>
    <w:p w14:paraId="65535315" w14:textId="77777777" w:rsidR="0007498F" w:rsidRPr="00285184" w:rsidRDefault="0007498F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94E8F" w14:textId="77777777" w:rsidR="009B7034" w:rsidRDefault="009B7034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2EC1A" w14:textId="77777777" w:rsidR="009B7034" w:rsidRDefault="009B7034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02476" w14:textId="77777777" w:rsidR="00E54806" w:rsidRDefault="00E54806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72D10" w14:textId="617540B4" w:rsidR="0007498F" w:rsidRPr="00285184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ПОСТАНОВЛЯ</w:t>
      </w:r>
      <w:r w:rsidR="003A3B8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788FE2" w14:textId="77777777" w:rsidR="00857A5F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34BF79" w14:textId="4FC59318" w:rsidR="00857A5F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E0889" w:rsidRPr="00027CA3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E07">
        <w:rPr>
          <w:rFonts w:ascii="Times New Roman" w:eastAsia="Times New Roman" w:hAnsi="Times New Roman"/>
          <w:sz w:val="28"/>
          <w:szCs w:val="28"/>
          <w:lang w:eastAsia="ru-RU"/>
        </w:rPr>
        <w:t>рганизовать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889" w:rsidRPr="00A613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93F39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BE6" w:rsidRPr="00155BE6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F3C45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18E" w:rsidRPr="00155BE6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6D1179" w:rsidRPr="00155B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6E07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16578" w:rsidRPr="00155B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4518" w:rsidRPr="00155B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6E07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55BE6" w:rsidRPr="00155BE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E93F39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179" w:rsidRPr="00155BE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93F39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E07" w:rsidRPr="00155B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16578" w:rsidRPr="00155B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4518" w:rsidRPr="00155B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6E07" w:rsidRPr="00155B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7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87">
        <w:rPr>
          <w:rFonts w:ascii="Times New Roman" w:eastAsia="Times New Roman" w:hAnsi="Times New Roman"/>
          <w:sz w:val="28"/>
          <w:szCs w:val="28"/>
          <w:lang w:eastAsia="ru-RU"/>
        </w:rPr>
        <w:t>(включительно)</w:t>
      </w:r>
      <w:r w:rsidR="0027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23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</w:t>
      </w:r>
      <w:r w:rsidR="00E84681">
        <w:rPr>
          <w:rFonts w:ascii="Times New Roman" w:eastAsia="Times New Roman" w:hAnsi="Times New Roman"/>
          <w:bCs/>
          <w:sz w:val="28"/>
          <w:szCs w:val="28"/>
          <w:lang w:eastAsia="ru-RU"/>
        </w:rPr>
        <w:t>в форме опроса</w:t>
      </w:r>
      <w:r w:rsidR="00BA44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материалов</w:t>
      </w:r>
      <w:r w:rsidR="00E80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3843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окружающую среду намечаемой хозяйственной деятельности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иной деятельности</w:t>
      </w:r>
      <w:r w:rsidR="00E5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4806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(ТЗ на ОВОС)</w:t>
      </w:r>
      <w:r w:rsidR="00266CBD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6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обосновывающей документации 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>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</w:t>
      </w:r>
      <w:proofErr w:type="gramEnd"/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Бор».</w:t>
      </w:r>
      <w:r w:rsidR="003A4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 </w:t>
      </w:r>
      <w:r w:rsidR="006D1179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E54806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C55DF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3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</w:t>
      </w:r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инфраструктуры для обезвреживани</w:t>
      </w:r>
      <w:proofErr w:type="gramStart"/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я(</w:t>
      </w:r>
      <w:proofErr w:type="gramEnd"/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переработки)содержимого открытых карт и рекультивация территории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полигона токсичных промышленных отходов «Красный Бор».</w:t>
      </w:r>
    </w:p>
    <w:p w14:paraId="4EA24DC9" w14:textId="66599278" w:rsidR="00E571E5" w:rsidRPr="003E0DA9" w:rsidRDefault="002829E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A77E1" w:rsidRP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Заказчиком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является ФГКУ «Дирекция  по ликвидации НВОС  и ОБ ГТС полигона «Красный Бор» 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расположенное по адресу: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187015,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Ленинградская область, </w:t>
      </w:r>
      <w:proofErr w:type="spellStart"/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Тосненский</w:t>
      </w:r>
      <w:proofErr w:type="spellEnd"/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Территория полигона «Красный Бор»,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1,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телефон:+7 (812)292-68-97,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="003E0DA9" w:rsidRP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E0DA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6" w:history="1"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info</w:t>
        </w:r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proofErr w:type="spellStart"/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poligonkb</w:t>
        </w:r>
        <w:proofErr w:type="spellEnd"/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spb</w:t>
        </w:r>
        <w:proofErr w:type="spellEnd"/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E0DA9" w:rsidRP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38F0723" w14:textId="7ADF108B" w:rsidR="00E571E5" w:rsidRPr="00CB7D37" w:rsidRDefault="00E571E5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Разработчиком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исполнителем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Федеральное государственное </w:t>
      </w:r>
      <w:r w:rsidR="00CB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унитарное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предприятие «Федеральный экологический оператор»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расположенное по адресу: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6D2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119017, г. Москва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.Б</w:t>
      </w:r>
      <w:proofErr w:type="gramEnd"/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ольшая</w:t>
      </w:r>
      <w:proofErr w:type="spellEnd"/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Ордынка,</w:t>
      </w:r>
      <w:r w:rsidR="00AF2E23">
        <w:rPr>
          <w:rFonts w:ascii="Times New Roman" w:eastAsia="Times New Roman" w:hAnsi="Times New Roman"/>
          <w:bCs/>
          <w:sz w:val="28"/>
          <w:szCs w:val="28"/>
          <w:lang w:eastAsia="ru-RU"/>
        </w:rPr>
        <w:t>дом</w:t>
      </w:r>
      <w:proofErr w:type="spellEnd"/>
      <w:r w:rsidR="00AF2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тел: +7 (495) 710-7648, </w:t>
      </w:r>
      <w:proofErr w:type="spellStart"/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эл.почта</w:t>
      </w:r>
      <w:proofErr w:type="spellEnd"/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info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rosfeo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сайт </w:t>
      </w:r>
      <w:hyperlink r:id="rId8" w:history="1"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rosfeo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B7D37" w:rsidRPr="00CB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111B1DD" w14:textId="64FAB068" w:rsidR="00FD2F5C" w:rsidRPr="00E571E5" w:rsidRDefault="00A613B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</w:t>
      </w:r>
      <w:r w:rsidR="002829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форму опросного листа согласно приложению к настоящему постановлению.</w:t>
      </w:r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07A3874" w14:textId="2AB2F15E" w:rsidR="00A613B6" w:rsidRDefault="00643364" w:rsidP="00A613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D0EC5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Исполнителю работ</w:t>
      </w:r>
      <w:r w:rsidR="00857A5F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срок не позднее </w:t>
      </w:r>
      <w:r w:rsid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.05</w:t>
      </w:r>
      <w:r w:rsidR="00443AE6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обеспечить подготовку и опубликование сообщения в  </w:t>
      </w:r>
      <w:r w:rsidR="00C3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газете </w:t>
      </w:r>
      <w:r w:rsidR="00A613B6" w:rsidRPr="00857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«Тосненский вестник»</w:t>
      </w:r>
      <w:r w:rsid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начале процедуры общественных обсуждений, указанных в п. 1 настоящего постановления, а также в федеральные и региональные средства массовой информации.</w:t>
      </w:r>
    </w:p>
    <w:p w14:paraId="25E8CE7C" w14:textId="7B014E19" w:rsidR="004E15A9" w:rsidRPr="003B6781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ектору по транспортному обеспечению и экологии администрации муниципального образования Тосненский район Ленинградской области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5A9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с </w:t>
      </w:r>
      <w:r w:rsidR="00155BE6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6D1179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.05</w:t>
      </w:r>
      <w:r w:rsidR="002829E8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B359A9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155BE6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 w:rsidR="006D1179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.06</w:t>
      </w:r>
      <w:r w:rsidR="00B359A9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</w:t>
      </w:r>
      <w:r w:rsidR="00F02D39" w:rsidRPr="00155BE6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B6781" w:rsidRPr="003B678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F463419" w14:textId="7A60071F" w:rsidR="004E15A9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рганизовать ознакомление всех заинтересованных лиц с 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материалами 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</w:t>
      </w:r>
      <w:r w:rsidR="00E571E5" w:rsidRP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</w:t>
      </w:r>
      <w:proofErr w:type="gramStart"/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</w:t>
      </w:r>
      <w:proofErr w:type="gramEnd"/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окружающую среду намечаемой хозяйственной </w:t>
      </w:r>
      <w:r w:rsidR="00EB5848">
        <w:rPr>
          <w:rFonts w:ascii="Times New Roman" w:eastAsia="Times New Roman" w:hAnsi="Times New Roman"/>
          <w:bCs/>
          <w:sz w:val="28"/>
          <w:szCs w:val="28"/>
          <w:lang w:eastAsia="ru-RU"/>
        </w:rPr>
        <w:t>и иной деятельности</w:t>
      </w:r>
      <w:r w:rsid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04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(ТЗ на ОВОС)</w:t>
      </w:r>
      <w:r w:rsidR="00EB5848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обосновывающей документации </w:t>
      </w:r>
      <w:r w:rsidR="00E571E5" w:rsidRPr="00EB5848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</w:t>
      </w:r>
      <w:r w:rsidR="006D1179" w:rsidRP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 </w:t>
      </w:r>
      <w:r w:rsidR="006D1179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6D1179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Создание инфраструктуры для обезвреживани</w:t>
      </w:r>
      <w:proofErr w:type="gramStart"/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я(</w:t>
      </w:r>
      <w:proofErr w:type="gramEnd"/>
      <w:r w:rsidR="006D117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переработки)содержимого открытых карт и рекультивация территории полигона токсичных промышленных отходов «Красный Бор»;</w:t>
      </w:r>
    </w:p>
    <w:p w14:paraId="7349A71A" w14:textId="658D2DF4" w:rsidR="00E571E5" w:rsidRPr="00643364" w:rsidRDefault="00E571E5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электронную версию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</w:t>
      </w:r>
      <w:r w:rsidR="00F16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 с Заказчиком)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проведение оценки </w:t>
      </w:r>
      <w:proofErr w:type="gramStart"/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</w:t>
      </w:r>
      <w:proofErr w:type="gramEnd"/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окружающую среду намечаемой хозяйственной и иной деятельности</w:t>
      </w:r>
      <w:r w:rsidR="00EA604F" w:rsidRP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04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(ТЗ на ОВОС)</w:t>
      </w:r>
      <w:r w:rsidR="00AD0EC5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обосновывающей документации</w:t>
      </w:r>
      <w:r w:rsidR="003B6781" w:rsidRPr="003B6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промышленных отходов «Красный Бор».</w:t>
      </w:r>
      <w:r w:rsidR="001E6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Этап</w:t>
      </w:r>
      <w:r w:rsidR="00717E75" w:rsidRP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7E75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717E75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Создание инфраструктуры для обезвреживани</w:t>
      </w:r>
      <w:proofErr w:type="gramStart"/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>я(</w:t>
      </w:r>
      <w:proofErr w:type="gramEnd"/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переработки)содержимого открытых карт и рекультивация территории полигона токсичных промышленных отходов «Красный Бор»</w:t>
      </w:r>
      <w:r w:rsidR="001E6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6DAC">
        <w:rPr>
          <w:rFonts w:ascii="Times New Roman" w:eastAsia="Times New Roman" w:hAnsi="Times New Roman"/>
          <w:bCs/>
          <w:sz w:val="28"/>
          <w:szCs w:val="28"/>
          <w:lang w:eastAsia="ru-RU"/>
        </w:rPr>
        <w:t>и утвержденную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 опросного листа </w:t>
      </w:r>
      <w:r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муниципального образования Тосненский район Ленинградской области в разделе «Экология»;</w:t>
      </w:r>
    </w:p>
    <w:p w14:paraId="241D2219" w14:textId="1AE761FB" w:rsidR="00067B23" w:rsidRPr="008F7E1E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.2. Обеспечить прием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регистрацию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опросных листов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поступающих от заинтересованной общественности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материалам </w:t>
      </w:r>
      <w:r w:rsid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технического задания на проведение оценки </w:t>
      </w:r>
      <w:proofErr w:type="gramStart"/>
      <w:r w:rsid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</w:t>
      </w:r>
      <w:proofErr w:type="gramEnd"/>
      <w:r w:rsid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окружающую среду намечаемой хозяйственной и иной деятельности</w:t>
      </w:r>
      <w:r w:rsidR="00EA604F" w:rsidRP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04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(ТЗ на ОВОС),</w:t>
      </w:r>
      <w:r w:rsidR="00EA6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обосновывающей документации 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 Этап </w:t>
      </w:r>
      <w:r w:rsidR="00717E75" w:rsidRPr="00F02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717E75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Создание инфраструктуры для обезвреживани</w:t>
      </w:r>
      <w:proofErr w:type="gramStart"/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>я(</w:t>
      </w:r>
      <w:proofErr w:type="gramEnd"/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переработки)содержимого открытых карт и рекультивация территории полигона токсичных промышленных отходов «Красный </w:t>
      </w:r>
      <w:proofErr w:type="spellStart"/>
      <w:r w:rsidR="00717E75">
        <w:rPr>
          <w:rFonts w:ascii="Times New Roman" w:eastAsia="Times New Roman" w:hAnsi="Times New Roman"/>
          <w:bCs/>
          <w:sz w:val="28"/>
          <w:szCs w:val="28"/>
          <w:lang w:eastAsia="ru-RU"/>
        </w:rPr>
        <w:t>Бор»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spellEnd"/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помещении администрации муниципального образования Тосненский район Ленинградской области, расположенном по адресу:</w:t>
      </w:r>
      <w:r w:rsidR="00976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Ленинградская область, г. Тосно, пр. Ленина, дом 32, </w:t>
      </w:r>
      <w:proofErr w:type="spellStart"/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. 56, телефон для предварительной записи 8(81361) 33210; 89062732404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F7E1E" w:rsidRP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почта </w:t>
      </w:r>
      <w:hyperlink r:id="rId9" w:history="1"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ecologytosno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5E437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8F7E1E" w:rsidRP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CB1CE5C" w14:textId="6E2DB627" w:rsid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Сектору по транспортному обеспечению и экологии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14:paraId="1C465885" w14:textId="6AB1E06A" w:rsidR="00067B23" w:rsidRDefault="00067B23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енинградской области обеспечить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обнародование настоящего постановления в порядке, установленном Уставом муниципального образования Тосненский район Ленинградской области.</w:t>
      </w:r>
    </w:p>
    <w:p w14:paraId="51BEA987" w14:textId="77777777" w:rsidR="00067B23" w:rsidRP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067B23" w:rsidRP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67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Цая</w:t>
      </w:r>
      <w:proofErr w:type="spellEnd"/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</w:t>
      </w:r>
    </w:p>
    <w:p w14:paraId="1A7A7743" w14:textId="77777777" w:rsidR="00067B23" w:rsidRP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14:paraId="673E094C" w14:textId="77777777" w:rsidR="004E15A9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9E4C4A" w14:textId="569AF50B" w:rsidR="004943C0" w:rsidRDefault="00717E75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="00DC0A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    </w:t>
      </w:r>
      <w:r w:rsidR="00643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И.Ф.Тычинский</w:t>
      </w:r>
      <w:proofErr w:type="spellEnd"/>
      <w:r w:rsidR="00643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25E19D8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449FC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B7BD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9DE83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A1C68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5B4BA4" w14:textId="77777777" w:rsidR="006B3000" w:rsidRPr="00FD2F5C" w:rsidRDefault="008F7E1E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Китова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Людмила Александровна 8(81361)33210</w:t>
      </w:r>
    </w:p>
    <w:sectPr w:rsidR="006B3000" w:rsidRPr="00FD2F5C" w:rsidSect="006433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4351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344A9"/>
    <w:rsid w:val="001348EF"/>
    <w:rsid w:val="0013677D"/>
    <w:rsid w:val="00154706"/>
    <w:rsid w:val="00155BE6"/>
    <w:rsid w:val="0015686A"/>
    <w:rsid w:val="001611F6"/>
    <w:rsid w:val="00187115"/>
    <w:rsid w:val="001A096E"/>
    <w:rsid w:val="001C74EC"/>
    <w:rsid w:val="001D0A87"/>
    <w:rsid w:val="001D4373"/>
    <w:rsid w:val="001D7F46"/>
    <w:rsid w:val="001E6B9D"/>
    <w:rsid w:val="002048D7"/>
    <w:rsid w:val="00220C36"/>
    <w:rsid w:val="00243455"/>
    <w:rsid w:val="002524EE"/>
    <w:rsid w:val="00266065"/>
    <w:rsid w:val="00266CBD"/>
    <w:rsid w:val="00267CB6"/>
    <w:rsid w:val="00270DDA"/>
    <w:rsid w:val="002721FD"/>
    <w:rsid w:val="00275FC2"/>
    <w:rsid w:val="002829E8"/>
    <w:rsid w:val="00283204"/>
    <w:rsid w:val="00285184"/>
    <w:rsid w:val="002945D0"/>
    <w:rsid w:val="002B63C8"/>
    <w:rsid w:val="002D75EA"/>
    <w:rsid w:val="002E172D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A487A"/>
    <w:rsid w:val="003B6781"/>
    <w:rsid w:val="003D0E79"/>
    <w:rsid w:val="003E0DA9"/>
    <w:rsid w:val="003E6F2B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0495A"/>
    <w:rsid w:val="005051A9"/>
    <w:rsid w:val="0051567C"/>
    <w:rsid w:val="00556DA8"/>
    <w:rsid w:val="0055744A"/>
    <w:rsid w:val="0056060A"/>
    <w:rsid w:val="00575043"/>
    <w:rsid w:val="00592160"/>
    <w:rsid w:val="005D1787"/>
    <w:rsid w:val="005E4378"/>
    <w:rsid w:val="005E4FE7"/>
    <w:rsid w:val="00616168"/>
    <w:rsid w:val="006222E0"/>
    <w:rsid w:val="00624B43"/>
    <w:rsid w:val="00627257"/>
    <w:rsid w:val="00643364"/>
    <w:rsid w:val="006446C6"/>
    <w:rsid w:val="006660D3"/>
    <w:rsid w:val="00670507"/>
    <w:rsid w:val="006A52D7"/>
    <w:rsid w:val="006B3000"/>
    <w:rsid w:val="006C4610"/>
    <w:rsid w:val="006D1179"/>
    <w:rsid w:val="006D761E"/>
    <w:rsid w:val="00712A57"/>
    <w:rsid w:val="00715AF1"/>
    <w:rsid w:val="00717E75"/>
    <w:rsid w:val="007314E8"/>
    <w:rsid w:val="0073519E"/>
    <w:rsid w:val="007A27D0"/>
    <w:rsid w:val="007C6132"/>
    <w:rsid w:val="007E48EE"/>
    <w:rsid w:val="00803843"/>
    <w:rsid w:val="00816481"/>
    <w:rsid w:val="008207D5"/>
    <w:rsid w:val="008437BE"/>
    <w:rsid w:val="00846A8B"/>
    <w:rsid w:val="0085750B"/>
    <w:rsid w:val="00857A5F"/>
    <w:rsid w:val="00886D39"/>
    <w:rsid w:val="00897FF3"/>
    <w:rsid w:val="008B38F0"/>
    <w:rsid w:val="008D5C34"/>
    <w:rsid w:val="008F7E1E"/>
    <w:rsid w:val="00952FF9"/>
    <w:rsid w:val="00954FF0"/>
    <w:rsid w:val="00976262"/>
    <w:rsid w:val="0098015B"/>
    <w:rsid w:val="00987013"/>
    <w:rsid w:val="00990036"/>
    <w:rsid w:val="009A01B8"/>
    <w:rsid w:val="009B0F46"/>
    <w:rsid w:val="009B7034"/>
    <w:rsid w:val="009F186E"/>
    <w:rsid w:val="00A13220"/>
    <w:rsid w:val="00A222B8"/>
    <w:rsid w:val="00A318F1"/>
    <w:rsid w:val="00A57551"/>
    <w:rsid w:val="00A613B6"/>
    <w:rsid w:val="00A736EC"/>
    <w:rsid w:val="00A90D7B"/>
    <w:rsid w:val="00AA30F2"/>
    <w:rsid w:val="00AA4C7D"/>
    <w:rsid w:val="00AD0EC5"/>
    <w:rsid w:val="00AD2AF1"/>
    <w:rsid w:val="00AF2E23"/>
    <w:rsid w:val="00B30BAB"/>
    <w:rsid w:val="00B359A9"/>
    <w:rsid w:val="00B369AA"/>
    <w:rsid w:val="00B430F0"/>
    <w:rsid w:val="00B50A9A"/>
    <w:rsid w:val="00B83BB1"/>
    <w:rsid w:val="00B967FB"/>
    <w:rsid w:val="00BA37B2"/>
    <w:rsid w:val="00BA446D"/>
    <w:rsid w:val="00BD6B3C"/>
    <w:rsid w:val="00BE6D2F"/>
    <w:rsid w:val="00BF5669"/>
    <w:rsid w:val="00C02D85"/>
    <w:rsid w:val="00C034F0"/>
    <w:rsid w:val="00C132CF"/>
    <w:rsid w:val="00C200B0"/>
    <w:rsid w:val="00C30B76"/>
    <w:rsid w:val="00C30ED4"/>
    <w:rsid w:val="00C357E2"/>
    <w:rsid w:val="00C55DFF"/>
    <w:rsid w:val="00C72A46"/>
    <w:rsid w:val="00CA77E1"/>
    <w:rsid w:val="00CB7D37"/>
    <w:rsid w:val="00CF26DB"/>
    <w:rsid w:val="00D001AC"/>
    <w:rsid w:val="00D42CB7"/>
    <w:rsid w:val="00D55CB0"/>
    <w:rsid w:val="00D64B79"/>
    <w:rsid w:val="00D85FB2"/>
    <w:rsid w:val="00D86E07"/>
    <w:rsid w:val="00DA4C7A"/>
    <w:rsid w:val="00DC0A12"/>
    <w:rsid w:val="00DE518E"/>
    <w:rsid w:val="00DF40A7"/>
    <w:rsid w:val="00DF6374"/>
    <w:rsid w:val="00E02689"/>
    <w:rsid w:val="00E507F9"/>
    <w:rsid w:val="00E54806"/>
    <w:rsid w:val="00E571E5"/>
    <w:rsid w:val="00E66DAC"/>
    <w:rsid w:val="00E71CAD"/>
    <w:rsid w:val="00E8051D"/>
    <w:rsid w:val="00E84681"/>
    <w:rsid w:val="00E93F39"/>
    <w:rsid w:val="00EA37C9"/>
    <w:rsid w:val="00EA604F"/>
    <w:rsid w:val="00EB09E1"/>
    <w:rsid w:val="00EB4984"/>
    <w:rsid w:val="00EB5848"/>
    <w:rsid w:val="00EC6E50"/>
    <w:rsid w:val="00EC75BF"/>
    <w:rsid w:val="00EC7BED"/>
    <w:rsid w:val="00ED390C"/>
    <w:rsid w:val="00EE0889"/>
    <w:rsid w:val="00EF0421"/>
    <w:rsid w:val="00F02D39"/>
    <w:rsid w:val="00F13038"/>
    <w:rsid w:val="00F143BB"/>
    <w:rsid w:val="00F1623E"/>
    <w:rsid w:val="00F16893"/>
    <w:rsid w:val="00F16A1C"/>
    <w:rsid w:val="00F24789"/>
    <w:rsid w:val="00F437E9"/>
    <w:rsid w:val="00F5287E"/>
    <w:rsid w:val="00F67FC5"/>
    <w:rsid w:val="00F85DA2"/>
    <w:rsid w:val="00FB4518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f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fe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igonkb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ogytos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B747-EACF-4B7C-8B26-12982324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Китова Людмила Александровна</cp:lastModifiedBy>
  <cp:revision>17</cp:revision>
  <cp:lastPrinted>2021-03-18T08:52:00Z</cp:lastPrinted>
  <dcterms:created xsi:type="dcterms:W3CDTF">2021-03-19T03:11:00Z</dcterms:created>
  <dcterms:modified xsi:type="dcterms:W3CDTF">2021-04-28T05:57:00Z</dcterms:modified>
</cp:coreProperties>
</file>