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6086" w:rsidRDefault="002C0A95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-1306147</wp:posOffset>
                </wp:positionH>
                <wp:positionV relativeFrom="page">
                  <wp:posOffset>672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2.85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Kb9xSng&#10;AAAACQ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F960A1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                        610-па</w:t>
      </w: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973" w:rsidRDefault="00C63898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4973"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</w:t>
      </w:r>
    </w:p>
    <w:p w:rsidR="00AA74FD" w:rsidRDefault="006E4973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6E4973" w:rsidRPr="00AA74FD" w:rsidRDefault="006E4973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573B"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586086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5F573B">
        <w:rPr>
          <w:rFonts w:ascii="Times New Roman" w:hAnsi="Times New Roman" w:cs="Times New Roman"/>
          <w:sz w:val="24"/>
          <w:szCs w:val="24"/>
        </w:rPr>
        <w:t>№</w:t>
      </w:r>
      <w:r w:rsidR="00586086">
        <w:rPr>
          <w:rFonts w:ascii="Times New Roman" w:hAnsi="Times New Roman" w:cs="Times New Roman"/>
          <w:sz w:val="24"/>
          <w:szCs w:val="24"/>
        </w:rPr>
        <w:t xml:space="preserve"> </w:t>
      </w:r>
      <w:r w:rsidR="005F573B">
        <w:rPr>
          <w:rFonts w:ascii="Times New Roman" w:hAnsi="Times New Roman" w:cs="Times New Roman"/>
          <w:sz w:val="24"/>
          <w:szCs w:val="24"/>
        </w:rPr>
        <w:t>171</w:t>
      </w:r>
    </w:p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5F573B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E49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Ленинградской области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реля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171 «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реализации Указа Президента Российской Федерации 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апр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239»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муниципального образования Тосненский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7B5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FB" w:rsidRPr="00825E47" w:rsidRDefault="00DA5DFB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с 4 по 30 апреля 2020 года:</w:t>
      </w:r>
    </w:p>
    <w:p w:rsidR="00047A46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образования администрации муниципального образования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образовательным орган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изациям всех форм со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Тосненский район 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4 по 30 апреля 2020 года: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реализацию образовательных программ начального общего, 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общего, среднего общего образования, образовательных программ професси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образования, высшего образования, соответствующего дополнительного пр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EF1" w:rsidRPr="00825E47" w:rsidRDefault="00B20D4F" w:rsidP="00E41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E4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работу дежурных групп в дошкольных образовательных организ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для детей работников организаций, предусмотренных пунктом 4 Указа Президента Российской Федерации от 2 апреля 2020 года № 239, с проведением обязательных дези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фекционных мероприятий в целях профилактики заболеваний, вызываемых новой </w:t>
      </w:r>
      <w:proofErr w:type="spellStart"/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и утренней термометрией. Принять меры по организации образовательной деятельности в иных образовательных организациях через использов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дистанционных образовательных технологий, позволяющих обеспечить взаимоде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1EF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обучающихся и педагогических работников опосредованно (на дому).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приостановлению реализации образовательных программ спортивной подготовки и перевести обучающихся по указанным программам на самост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ятельную подготовку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1.1.5. </w:t>
      </w:r>
      <w:proofErr w:type="gram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получение обучающимися образовательных организаций </w:t>
      </w:r>
      <w:r w:rsidR="0036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3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указанными в части </w:t>
      </w:r>
      <w:r w:rsidR="00D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статьи 4.2 областного закона </w:t>
      </w:r>
      <w:r w:rsidR="00F9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DA5D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DA5D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кодекс Ленинградской области»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ок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завшимися после 30 марта 2020 года в трудной жизненной ситуации в связи с распростр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новой </w:t>
      </w:r>
      <w:proofErr w:type="spell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получающими образование оп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средованно (на расстоянии), в том числе с применением электронного обучения и диста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образовательных технологий</w:t>
      </w:r>
      <w:proofErr w:type="gram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особого режима работы наборов пищ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продуктов (сухим пайком, продовольственным пайком).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1.1.6.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получение обучающимися по образовательным программам начального общего образования в образовательных организациях </w:t>
      </w:r>
      <w:r w:rsidR="003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реализующих основные общеобразовательные программы, получ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образование опосредованно (на расстоянии), в том числе с применением эле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обучения и дистанционных образовательных технологий, на период особого 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работы бесплатно 0,2 литра молока или иного молочного продукта за каждый уче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день.</w:t>
      </w:r>
      <w:proofErr w:type="gramEnd"/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ответственных лиц, обеспечивающих безопасное функциониров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объектов инфраструктуры образовательных организаций, в том числе информацио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но-технологической, с 4 по 30 апреля 2020 года.</w:t>
      </w:r>
    </w:p>
    <w:p w:rsidR="00047A46" w:rsidRPr="00C70F9D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F9D">
        <w:rPr>
          <w:rFonts w:ascii="Times New Roman" w:hAnsi="Times New Roman" w:cs="Times New Roman"/>
          <w:sz w:val="24"/>
          <w:szCs w:val="24"/>
        </w:rPr>
        <w:t>Сектору по транспортному обеспечению и экологии администрации муниц</w:t>
      </w:r>
      <w:r w:rsidRPr="00C70F9D">
        <w:rPr>
          <w:rFonts w:ascii="Times New Roman" w:hAnsi="Times New Roman" w:cs="Times New Roman"/>
          <w:sz w:val="24"/>
          <w:szCs w:val="24"/>
        </w:rPr>
        <w:t>и</w:t>
      </w:r>
      <w:r w:rsidRPr="00C70F9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B1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7A46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огласовать 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перевозку на территории Тосненского район Ленинградской области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46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461BB1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общественного транспорта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фактическим пасс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жиропотоком при условии наличия у водителей средств защиты (маска, перчатки).</w:t>
      </w:r>
    </w:p>
    <w:p w:rsidR="00B20D4F" w:rsidRPr="00C70F9D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 w:rsidRPr="00C70F9D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админ</w:t>
      </w:r>
      <w:r w:rsidR="00461BB1" w:rsidRPr="00C70F9D">
        <w:rPr>
          <w:rFonts w:ascii="Times New Roman" w:hAnsi="Times New Roman" w:cs="Times New Roman"/>
          <w:sz w:val="24"/>
          <w:szCs w:val="24"/>
        </w:rPr>
        <w:t>и</w:t>
      </w:r>
      <w:r w:rsidR="00461BB1" w:rsidRPr="00C70F9D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бесперебойной работы предприятий и организаций по предоста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 в сфере энергетики;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бесперебойной работы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услуг в сфере жилищно-коммунального хозяйства</w:t>
      </w:r>
      <w:r w:rsidR="002A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DFB" w:rsidRPr="00C70F9D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предприятий и организаций по вывозу твердых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и коммунальных отходов;</w:t>
      </w:r>
    </w:p>
    <w:p w:rsidR="00461BB1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дезинфекцию дворовых территорий, общественных пространств и улиц населенных пунктов 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не менее двух раз в неделю.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 w:rsidRPr="00C70F9D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</w:t>
      </w:r>
      <w:r w:rsidR="00461BB1" w:rsidRPr="00C70F9D">
        <w:rPr>
          <w:rFonts w:ascii="Times New Roman" w:hAnsi="Times New Roman" w:cs="Times New Roman"/>
          <w:sz w:val="24"/>
          <w:szCs w:val="24"/>
        </w:rPr>
        <w:t>о</w:t>
      </w:r>
      <w:r w:rsidR="00461BB1" w:rsidRPr="00C70F9D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461BB1" w:rsidRPr="00C70F9D">
        <w:rPr>
          <w:rFonts w:ascii="Times New Roman" w:hAnsi="Times New Roman" w:cs="Times New Roman"/>
          <w:sz w:val="24"/>
          <w:szCs w:val="24"/>
        </w:rPr>
        <w:t>о</w:t>
      </w:r>
      <w:r w:rsidR="00461BB1" w:rsidRPr="00C70F9D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исполнения з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прета на проведение всех массовых мероприятий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DA5DFB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культуре и туризму</w:t>
      </w:r>
      <w:r w:rsidR="005F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</w:t>
      </w:r>
      <w:r w:rsidR="005F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 и отделу молодежной политики, физической культуры и спорта</w:t>
      </w:r>
      <w:r w:rsidR="00B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</w:t>
      </w:r>
      <w:r w:rsidR="00B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="0046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риостановить работу </w:t>
      </w:r>
      <w:r w:rsidR="0046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 сфере кул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спорта и туризма, расположенных на территории </w:t>
      </w:r>
      <w:r w:rsidR="00D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</w:t>
      </w:r>
      <w:r w:rsidR="00DA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DA5DFB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 отдыха,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массового отдыха, гостиницам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 на те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</w:t>
      </w:r>
      <w:r w:rsidR="00461BB1" w:rsidRPr="0046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и услуг питания, предоставляемых посредством доставки проживающим.</w:t>
      </w:r>
    </w:p>
    <w:p w:rsidR="00DA5DFB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лесничеств, лесхозов, арендаторам лесных участков,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территории Тосненского района Ленинградской области</w:t>
      </w:r>
      <w:r w:rsidR="007A0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запрет на посещение лесов на территории Ленинградской области, за исключением лиц, осущест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скорой неотложной медицинской помощи, арендаторов лесных участков (с целью патрулирования).</w:t>
      </w:r>
      <w:proofErr w:type="gramEnd"/>
    </w:p>
    <w:p w:rsidR="00461BB1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охотхозяйств Тосненского района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печить введение запрета на охоту и нахождение в охотничьих угодьях 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за исключением объектов животного мира и среды их обитания, находящихся на особо охраняемых природных территориях федерал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животного мира и среды их обитания</w:t>
      </w:r>
      <w:proofErr w:type="gram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производственный охотничий контроль (с ц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патрулирования).</w:t>
      </w:r>
    </w:p>
    <w:p w:rsidR="006C2DFB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г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 Тосне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Ленинградской области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карантин на всех предприятиях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="00360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проживания временно</w:t>
      </w:r>
      <w:r w:rsidR="00461BB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рабочей силы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DFB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7197" w:rsidRPr="000A200E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админ</w:t>
      </w:r>
      <w:r w:rsidR="00307197" w:rsidRPr="000A200E">
        <w:rPr>
          <w:rFonts w:ascii="Times New Roman" w:hAnsi="Times New Roman" w:cs="Times New Roman"/>
          <w:sz w:val="24"/>
          <w:szCs w:val="24"/>
        </w:rPr>
        <w:t>и</w:t>
      </w:r>
      <w:r w:rsidR="00307197" w:rsidRPr="000A200E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мендовать руководителям управляющих компаний </w:t>
      </w:r>
      <w:r w:rsidR="00307197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307197" w:rsidRP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товариществ собственников жилья </w:t>
      </w:r>
      <w:r w:rsidR="00307197" w:rsidRP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жилищно-строительных кооперативов </w:t>
      </w:r>
      <w:r w:rsidR="00307197" w:rsidRP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иных организаций, осуществляющих управление жилищным фондом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руководителям </w:t>
      </w:r>
      <w:proofErr w:type="spell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F960A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F960A1" w:rsidRP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0A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начисляющих потребителям</w:t>
      </w:r>
      <w:proofErr w:type="gram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предоставленные коммуналь</w:t>
      </w:r>
      <w:r w:rsidR="00307197" w:rsidRP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услуги по прямым договорам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начислять взнос</w:t>
      </w:r>
      <w:r w:rsidR="007061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многоквартирных домов в течение трех мес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цев.</w:t>
      </w:r>
    </w:p>
    <w:p w:rsidR="006C2DFB" w:rsidRPr="00825E47" w:rsidRDefault="006C2DFB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Ограничить работу предприятий, организаций </w:t>
      </w:r>
      <w:r w:rsidR="00F960A1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F960A1" w:rsidRP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0A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="00F960A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60A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строгом соответствии с Указом Президента Российской Федерации от 2 апреля 2020 года № 239.</w:t>
      </w:r>
    </w:p>
    <w:p w:rsidR="00DA5DFB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</w:t>
      </w:r>
      <w:r w:rsidR="00DA5DFB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положений подпункта «ж»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Указа Президента Ро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</w:t>
      </w:r>
      <w:r w:rsidR="00DA5DFB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«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обеспечению санитарно-эпидемиологического благоп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лучия населения на территории Российской Федерации в связи с распространением новой </w:t>
      </w:r>
      <w:proofErr w:type="spell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DA5DFB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 w:rsidR="00DA5DFB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организации, на которые не распр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страняется его действие: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при условии соблюдения карантинных мер, применения мер дези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фекционного режима, организации доставки сотрудников от мест проживания к месту 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 симптомами ОРВИ, включенные в перечень системообразующих организаций экономики Ленинградской области, утвержденный распоряжением Губернатора Лени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области;</w:t>
      </w:r>
      <w:proofErr w:type="gramEnd"/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индивидуальные предприниматели, осуществляющие деятельность за пределами населенных пунктов 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где выя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массовые случаи заражения новой </w:t>
      </w:r>
      <w:proofErr w:type="spell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при усл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термометрии и недопущения работы сотрудников с симптомами ОРВИ, осуществл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основной вид экономической деятельности в соответствии с кодами Общеросси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ского классификатора</w:t>
      </w:r>
      <w:proofErr w:type="gram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029-2014 (КДЕС</w:t>
      </w:r>
      <w:proofErr w:type="gram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="00F9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2), утвержденного приказом Госстандарта</w:t>
      </w:r>
      <w:r w:rsidR="00E4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 2014 года № 14-ст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F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индивидуальные предприниматели, осуществляющие основной вид экономической деятельности в соответствии с кодами Общероссийского классификатора ОК 029-2014 (КДЕС</w:t>
      </w:r>
      <w:proofErr w:type="gramStart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ед.2), утвержденного приказом Госстандарта от 31 января 2014 года № 14-ст, при условии осуществления деятельности дистанционным способом</w:t>
      </w:r>
      <w:r w:rsidR="00D00ABB" w:rsidRPr="00D0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0AB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D00AB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0AB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2</w:t>
      </w:r>
      <w:r w:rsidR="00D00A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предоставляющие финансовые услуги в части неотложных функций, а также организации, предоставляющие услуги в сфере страхования ответственности при условии выполнения карантинных мер;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индивидуальные предприниматели, расположенные вне торговых, торгово-развлекательных центров, осуществляющие продажу строительных, хозяйстве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товаров, автозапчастей, детских товаров, табачных изделий, товаров для сада и ог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рода, газет и журналов при условии обеспечения сотрудников средствами индивидуал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и расстояния при обслуживании не менее 1,5 метра между посетителями;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продажу товаров дистанционным способом;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салоны сотовой связи;</w:t>
      </w:r>
    </w:p>
    <w:p w:rsidR="00DA5DFB" w:rsidRPr="00825E47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общественного питания, оказывающие услуги общественного питания в помещениях предприятий (организаций) исключительно в отношении работников соо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предприятий (организаций) или осуществляющие производство, обслуж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на вынос или с доставкой заказов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период с 4 по 30 апреля 2020 года:</w:t>
      </w:r>
    </w:p>
    <w:p w:rsidR="00894012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197" w:rsidRPr="000A200E">
        <w:rPr>
          <w:rFonts w:ascii="Times New Roman" w:hAnsi="Times New Roman" w:cs="Times New Roman"/>
          <w:sz w:val="24"/>
          <w:szCs w:val="24"/>
        </w:rPr>
        <w:t xml:space="preserve">Отделу кадров администрации муниципального образования Тосненский район Ленинградской области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работу сотрудников в количестве не менее 10 проце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численного состава </w:t>
      </w:r>
      <w:r w:rsidR="005F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оставшимся сотрудникам осуществлять трудовую деятельность с использованием средств удаленного доступа.</w:t>
      </w:r>
    </w:p>
    <w:p w:rsidR="00894012" w:rsidRPr="00825E47" w:rsidRDefault="000A200E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главам администраций муниципальных образований </w:t>
      </w:r>
      <w:r w:rsidR="00307197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307197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7197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руководствоваться настоящим постановлением при о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работы органов местного самоуправления, муниципальных предприятий и учреждений </w:t>
      </w:r>
      <w:r w:rsidR="0017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Ограничить передвижение граждан, проживающих на территории </w:t>
      </w:r>
      <w:r w:rsidR="00307197"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в границах муниципального района, за исключением лиц, относящихся к категориям работников, указанным в пункте 4 Указа Президента Росси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2 апреля 2020 года № 239. При передвижении необходимо иметь уд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стоверение личности и документ, подтверждающий место проживания (книжка садовода, свидетельство о </w:t>
      </w:r>
      <w:r w:rsidR="007A07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 собственности на жилой дом и т.д.).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лица, временно проживающие на территории </w:t>
      </w:r>
      <w:r w:rsid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должны находиться в границах </w:t>
      </w:r>
      <w:r w:rsidR="00307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временного проживания.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случаев заражения новой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населенном пункте </w:t>
      </w:r>
      <w:r w:rsidR="00B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ограничить передвижение граждан границами указанного населенного пункта, за исключением передвижения к м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гражданам ограничить поездки, в том числе в целях туризма и отд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ха.</w:t>
      </w:r>
    </w:p>
    <w:p w:rsidR="00894012" w:rsidRPr="00825E47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гражданам воздержаться от посещения религиозных объектов, а та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C70F9D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требующих 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режима самоизоляции.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самоизоляции должен быть обеспечен по месту проживания указанных лиц, в том числе в жилых и садовых домах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12" w:rsidRDefault="00894012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утратившими силу:</w:t>
      </w:r>
    </w:p>
    <w:p w:rsidR="00C70F9D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муниципального образования  Тосненский район Ленинградской области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536-па «О мерах по реализации постановления Правительства Ленинградской области от 26 марта 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154»;</w:t>
      </w:r>
    </w:p>
    <w:p w:rsidR="00C70F9D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 Тосненский район Ленинградской области</w:t>
      </w:r>
      <w:r w:rsidR="00C70F9D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552-па «О внесении изменений в постановление администрации муниципального образования  Тосненский район Ленинградской области от 28.03.2020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536-па «О мерах по реализации постановления Правительства Лени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26 марта 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154»;</w:t>
      </w:r>
    </w:p>
    <w:p w:rsidR="00C70F9D" w:rsidRDefault="002A32AA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 Тосненский район Ленинградской области</w:t>
      </w:r>
      <w:r w:rsidR="00C70F9D"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603-па «О внесении изменений в постановление администрации муниципального образования  Тосненский район Ленинградской области от 28.03.2020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536-па «О мерах по реализации постановления Правительства Лени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26 марта 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154».</w:t>
      </w:r>
    </w:p>
    <w:p w:rsidR="0013779A" w:rsidRPr="007B5E1C" w:rsidRDefault="00C70F9D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79A" w:rsidRPr="007B5E1C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7B5E1C">
        <w:rPr>
          <w:rFonts w:ascii="Times New Roman" w:hAnsi="Times New Roman" w:cs="Times New Roman"/>
          <w:sz w:val="24"/>
          <w:szCs w:val="24"/>
        </w:rPr>
        <w:t>о</w:t>
      </w:r>
      <w:r w:rsidR="0013779A" w:rsidRPr="007B5E1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</w:t>
      </w:r>
      <w:r w:rsidR="00E41EF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13779A" w:rsidRPr="007B5E1C" w:rsidRDefault="00C70F9D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Default="00C70F9D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</w:t>
      </w:r>
      <w:r w:rsidR="0013779A" w:rsidRPr="007B5E1C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13779A" w:rsidRPr="00515B0E">
        <w:rPr>
          <w:rFonts w:ascii="Times New Roman" w:hAnsi="Times New Roman" w:cs="Times New Roman"/>
          <w:sz w:val="24"/>
          <w:szCs w:val="24"/>
        </w:rPr>
        <w:t>н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C70F9D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9D">
        <w:rPr>
          <w:rFonts w:ascii="Times New Roman" w:hAnsi="Times New Roman" w:cs="Times New Roman"/>
          <w:sz w:val="24"/>
          <w:szCs w:val="24"/>
        </w:rPr>
        <w:t>9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4 апреля 2020 года.</w:t>
      </w:r>
    </w:p>
    <w:p w:rsidR="00DA5DFB" w:rsidRDefault="00DA5DF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AA" w:rsidRDefault="002A32AA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BB" w:rsidRDefault="00D00ABB" w:rsidP="00CB2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A7D" w:rsidRPr="007A0793" w:rsidRDefault="00CB2A7D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793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CB2A7D" w:rsidRPr="007A0793" w:rsidRDefault="00D00ABB" w:rsidP="00CB2A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 га</w:t>
      </w:r>
    </w:p>
    <w:p w:rsidR="00CC1264" w:rsidRPr="00F97FF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1264" w:rsidRPr="00F97FF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C1264" w:rsidRPr="00F97FF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C1264" w:rsidRPr="00F97FF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CC1264" w:rsidRPr="00F97FF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7FF2" w:rsidRPr="00F97FF2" w:rsidRDefault="00E0309A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           610-па</w:t>
      </w:r>
    </w:p>
    <w:p w:rsidR="00CC1264" w:rsidRPr="00F97FF2" w:rsidRDefault="00CC1264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_______  № _______</w:t>
      </w:r>
    </w:p>
    <w:p w:rsidR="00CC1264" w:rsidRPr="00F97FF2" w:rsidRDefault="00CC1264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 Общероссийского классификатора ОК 029-2014 (КДЕС</w:t>
      </w: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ед.2) </w:t>
      </w:r>
    </w:p>
    <w:p w:rsidR="00F97FF2" w:rsidRDefault="00F97FF2" w:rsidP="00F97FF2">
      <w:pPr>
        <w:spacing w:after="0" w:line="240" w:lineRule="auto"/>
        <w:jc w:val="center"/>
        <w:outlineLvl w:val="2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 2 пункта 1.2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</w:p>
    <w:p w:rsidR="00F97FF2" w:rsidRPr="00825E47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апреля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171</w:t>
      </w:r>
    </w:p>
    <w:p w:rsidR="00F97FF2" w:rsidRPr="00CC1264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6522"/>
        <w:gridCol w:w="3543"/>
      </w:tblGrid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01 Растениеводство и животноводство, охота и пред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ставление соответствующих услуг в этих областях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02 Лесоводство и лесозаготовки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03 Рыболовство и рыбоводство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08 Добыча прочих полезных ископаемых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09 Предоставление услуг в области добычи полезных ископаемых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11 Производство напитков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12 Производство табачных изделий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14 Производство одежды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16 Обработка древесины и производство изделий из д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рева и пробки, кроме мебели, производство изделий из соломки и материалов для плетения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17 Производство бумаги и бумажных изделий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18 Деятельность полиграфическая и копирование нос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телей информации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19 Производство кокса и нефтепродуктов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24 Производство металлургическое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25 Производство готовых металлических изделий, кр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ме машин и оборудования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26 Производство компьютеров, электронных и оптич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ских изделий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28 Производство машин и оборудования, не включе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ных в другие группировки</w:t>
            </w:r>
          </w:p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29 Производство автотранспортных средств, прицепов и полуприцепов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30 Производство прочих транспортных средств и об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31 Производство мебели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33 Ремонт и монтаж машин и оборудования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35 Обеспечение электрической энергией, газом и п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ром; кондиционирование воздуха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36 Забор, очистка и распределение воды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37 Сбор и обработка сточных вод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38 Сбор, обработка и утилизация отходов; обработка вторичного сырья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39 Предоставление услуг в области ликвидации после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ствий загрязнений и прочих услуг, связанных с удал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нием отходов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41 Строительство зданий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42 Строительство инженерных сооружений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43 Работы строительные специализированные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45 Торговля оптовая и розничная автотранспортными средствами и мотоциклами и их ремонт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46 Торговля оптовая, кроме оптовой торговли авт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транспортными средствами и мотоциклами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47.52.6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47.76.1 Торговля розничная цветами и другими раст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ниями, семенами и удобрениями в специализированных магазинах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47.29.36 Торговля розничная гомогенизированными пищевыми продуктами, детским и диетическим питан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ем в специализированных магазинах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49 Деятельность сухопутного и трубопроводного транспорта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49.39.32</w:t>
            </w: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50 Деятельность водного транспорта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50.10 и 50.30, включая подкатегории</w:t>
            </w: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51 Деятельность воздушного и космического транспо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52 Складское хозяйство и вспомогательная транспор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53 Деятельность почтовой связи и курьерская деятел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55 Деятельность по предоставлению мест для време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ного проживания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при соблюдении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дезинфекционных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роприятий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 целях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лактики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выз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ваемых новой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инфекцией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  <w:lang w:val="en-US" w:bidi="en-US"/>
              </w:rPr>
              <w:t>COVID</w:t>
            </w:r>
            <w:r w:rsidRPr="00F97FF2">
              <w:rPr>
                <w:rStyle w:val="9pt0pt"/>
                <w:rFonts w:ascii="Times New Roman" w:hAnsi="Times New Roman" w:cs="Times New Roman"/>
                <w:sz w:val="24"/>
                <w:szCs w:val="24"/>
                <w:lang w:bidi="en-US"/>
              </w:rPr>
              <w:t>-19</w:t>
            </w: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58 Деятельность издательская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59 Производство кинофильмов, видеофильмов и тел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визионных программ, издание звукозаписей и нот</w:t>
            </w:r>
          </w:p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60 Деятельность в области телевизионного и радиов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61 Деятельность в сфере телекоммуникаций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63 Деятельность в области информационных технол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68 Операции с недвижимым имуществом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68.31, включая подкатегории</w:t>
            </w: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69.1 Деятельность в области права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75 Деятельность ветеринарная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77 Аренда и лизинг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80 Деятельность по обеспечению безопасности и пр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ведению расследований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81 Деятельность по обслуживанию зданий и территорий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82 Деятельность административно-хозяйственная, вспомогательная деятельность по обеспечению фун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ционирования организации, деятельность по предоста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лению прочих вспомогательных услуг для бизнеса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84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84.11.22</w:t>
            </w: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86 Деятельность в области здравоохранения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87 Деятельность по уходу с обеспечением проживания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88 Предоставление социальных услуг без обеспечения проживания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94.91 Деятельность религиозных организаций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543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 части</w:t>
            </w:r>
          </w:p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волонтерской</w:t>
            </w:r>
          </w:p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95 Ремонт компьютеров, предметов личного потребл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ния и хозяйственно-бытового назначения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96.03 Организация похорон и предоставление связа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ных с ними услуг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97 Деятельность домашних хозяйств с наемными 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ботниками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522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98 Деятельность недифференцированная частных д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машних хозяйств по производству товаров и предоста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лению услуг для собственного потребления</w:t>
            </w:r>
          </w:p>
        </w:tc>
        <w:tc>
          <w:tcPr>
            <w:tcW w:w="3543" w:type="dxa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7FF2" w:rsidRDefault="00E0309A" w:rsidP="00F97FF2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                   610-па</w:t>
      </w:r>
    </w:p>
    <w:p w:rsidR="00F97FF2" w:rsidRPr="00F97FF2" w:rsidRDefault="00F97FF2" w:rsidP="00F97FF2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7FF2">
        <w:rPr>
          <w:rFonts w:ascii="Times New Roman" w:hAnsi="Times New Roman" w:cs="Times New Roman"/>
          <w:sz w:val="24"/>
          <w:szCs w:val="24"/>
        </w:rPr>
        <w:t>___  № _______</w:t>
      </w:r>
    </w:p>
    <w:p w:rsidR="00F97FF2" w:rsidRDefault="00F97FF2" w:rsidP="00F97F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F97FF2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 Общероссийского классификатора ОК 029-2014 (КДЕС</w:t>
      </w: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ед.2) </w:t>
      </w:r>
    </w:p>
    <w:p w:rsidR="00F97FF2" w:rsidRPr="00BB082A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 3 пункта 1.2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апреля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171</w:t>
      </w: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F97FF2" w:rsidTr="00F97FF2">
        <w:tc>
          <w:tcPr>
            <w:tcW w:w="6204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3367" w:type="dxa"/>
            <w:vAlign w:val="bottom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</w:tr>
      <w:tr w:rsidR="00F97FF2" w:rsidTr="00F97FF2">
        <w:trPr>
          <w:trHeight w:val="545"/>
        </w:trPr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63 Деятельность в области информационных техн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64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65 Страхование, перестрахование, деятельность 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государственных пенсионных фондов, кроме обяз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тельного социального обеспечения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66 Деятельность вспомогательная в сфере финанс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вых услуг и страхования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69 Деятельность в области права и бухгалтерского учета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69.1</w:t>
            </w: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70 Деятельность головных офисов; консультиров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ние по вопросам управления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71 Деятельность в области архитектуры и инжене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но-технического проектирования; технических 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пытаний, исследований и анализа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72 Научные исследования и разработки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73 Деятельность рекламная и исследование кон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юнктуры рынка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74 Деятельность профессиональная научная и техн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ческая прочая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78 Деятельность по трудоустройству и подбору пе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85 Образование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Tr="00F97FF2">
        <w:tc>
          <w:tcPr>
            <w:tcW w:w="6204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94 Деятельность общественных организаций</w:t>
            </w:r>
          </w:p>
        </w:tc>
        <w:tc>
          <w:tcPr>
            <w:tcW w:w="3367" w:type="dxa"/>
            <w:vAlign w:val="center"/>
          </w:tcPr>
          <w:p w:rsidR="00F97FF2" w:rsidRPr="00751C72" w:rsidRDefault="00F97FF2" w:rsidP="00F97FF2">
            <w:pPr>
              <w:pStyle w:val="2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751C72">
              <w:rPr>
                <w:rStyle w:val="TimesNewRoman7pt0pt"/>
                <w:rFonts w:eastAsia="Palatino Linotype"/>
                <w:sz w:val="24"/>
                <w:szCs w:val="24"/>
              </w:rPr>
              <w:t>94</w:t>
            </w:r>
            <w:r w:rsidRPr="00751C72">
              <w:rPr>
                <w:rStyle w:val="TimesNewRoman7pt0pt0"/>
                <w:rFonts w:eastAsia="Palatino Linotype"/>
                <w:sz w:val="24"/>
                <w:szCs w:val="24"/>
              </w:rPr>
              <w:t>.</w:t>
            </w:r>
            <w:r w:rsidRPr="00751C72">
              <w:rPr>
                <w:rStyle w:val="TimesNewRoman7pt0pt"/>
                <w:rFonts w:eastAsia="Palatino Linotype"/>
                <w:sz w:val="24"/>
                <w:szCs w:val="24"/>
              </w:rPr>
              <w:t>91</w:t>
            </w:r>
            <w:r w:rsidRPr="00751C72">
              <w:rPr>
                <w:rStyle w:val="TimesNewRoman7pt0pt0"/>
                <w:rFonts w:eastAsia="Palatino Linotype"/>
                <w:sz w:val="24"/>
                <w:szCs w:val="24"/>
              </w:rPr>
              <w:t xml:space="preserve">, </w:t>
            </w:r>
            <w:r w:rsidRPr="00751C72">
              <w:rPr>
                <w:rStyle w:val="TimesNewRoman7pt0pt"/>
                <w:rFonts w:eastAsia="Palatino Linotype"/>
                <w:sz w:val="24"/>
                <w:szCs w:val="24"/>
              </w:rPr>
              <w:t>94.99</w:t>
            </w:r>
          </w:p>
        </w:tc>
      </w:tr>
    </w:tbl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F97FF2" w:rsidRP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7FF2" w:rsidRDefault="00E0309A" w:rsidP="00F97FF2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                        610-па</w:t>
      </w:r>
    </w:p>
    <w:p w:rsidR="00F97FF2" w:rsidRPr="00F97FF2" w:rsidRDefault="00F97FF2" w:rsidP="00F97FF2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7FF2">
        <w:rPr>
          <w:rFonts w:ascii="Times New Roman" w:hAnsi="Times New Roman" w:cs="Times New Roman"/>
          <w:sz w:val="24"/>
          <w:szCs w:val="24"/>
        </w:rPr>
        <w:t>____  № _______</w:t>
      </w:r>
    </w:p>
    <w:p w:rsidR="00F97FF2" w:rsidRDefault="00F97FF2" w:rsidP="00F97F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заболеваний, </w:t>
      </w:r>
    </w:p>
    <w:p w:rsidR="00F97FF2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требующих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соблюдения режима самоизоляции</w:t>
      </w:r>
    </w:p>
    <w:p w:rsidR="00F97FF2" w:rsidRDefault="00F97FF2" w:rsidP="00F97FF2">
      <w:pPr>
        <w:spacing w:after="0" w:line="240" w:lineRule="auto"/>
        <w:jc w:val="center"/>
        <w:outlineLvl w:val="2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7FF2" w:rsidRPr="00825E47" w:rsidRDefault="00F97FF2" w:rsidP="00F97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апреля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171</w:t>
      </w:r>
    </w:p>
    <w:p w:rsidR="00F97FF2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FF2" w:rsidRPr="00825E47" w:rsidRDefault="00F97FF2" w:rsidP="00F97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Болезнь эндокринной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инсулинозависимый сахарный диабет, классиф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цируемая в соответствии с Международной классификацией болезней десятого пересмо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 (МКБ-10) по диагнозу ЕЮ.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Болезни органов дыхания из числа: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Другая хроническая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классифицируемая в соо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МКБ-10 по диагнозу J44.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Астма, классифицируемая в соответствии с МКБ-10 по диагнозу J45.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Болезнь системы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легочное сердце и нарушения легочного кр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вообращения, классифицируемая в соответствии с МКБ-10 по диагнозам 127.2,127.8,127.9.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трансплантированных органов и тканей, классифицируемых в соотве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МКБ-10 по диагнозу Z94.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Болезнь мочеполовой системы* - хроническая болезнь почек 3 - 5 стадии, класс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фицируемая в соответствии с МКБ-10 по диагнозам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18.0,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18.3-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18.5.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Новообразования** из числа: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Злокачественные новообразования любой локализации*, в том числе самосто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множественных локализаций, классифицируемые в соответствии с МКБ-10 по диагнозам С00 - С80, С97.</w:t>
      </w:r>
    </w:p>
    <w:p w:rsidR="00F97FF2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Острые лейкозы,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высокозлокачественные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лимфопролиферативных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</w:t>
      </w:r>
      <w:proofErr w:type="gram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*, классифицируемые в соответствии с МКБ-10 по диагнозам С81-С96, D46.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Самоизоляция не распространяется на пациентов, отнесенных к третьей клинич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группе (в онкологии).</w:t>
      </w:r>
    </w:p>
    <w:p w:rsidR="00F97FF2" w:rsidRPr="00825E47" w:rsidRDefault="00F97FF2" w:rsidP="00F97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2" w:rsidRDefault="00F97FF2" w:rsidP="00F97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637946" w:rsidRPr="00515B0E" w:rsidRDefault="00637946" w:rsidP="00F97FF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37946" w:rsidRPr="00515B0E" w:rsidSect="0058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43" w:rsidRDefault="00107F43" w:rsidP="001763A8">
      <w:pPr>
        <w:spacing w:after="0" w:line="240" w:lineRule="auto"/>
      </w:pPr>
      <w:r>
        <w:separator/>
      </w:r>
    </w:p>
  </w:endnote>
  <w:endnote w:type="continuationSeparator" w:id="0">
    <w:p w:rsidR="00107F43" w:rsidRDefault="00107F43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43" w:rsidRDefault="00107F43" w:rsidP="001763A8">
      <w:pPr>
        <w:spacing w:after="0" w:line="240" w:lineRule="auto"/>
      </w:pPr>
      <w:r>
        <w:separator/>
      </w:r>
    </w:p>
  </w:footnote>
  <w:footnote w:type="continuationSeparator" w:id="0">
    <w:p w:rsidR="00107F43" w:rsidRDefault="00107F43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47A46"/>
    <w:rsid w:val="00090C9B"/>
    <w:rsid w:val="000A200E"/>
    <w:rsid w:val="000F6520"/>
    <w:rsid w:val="001066C5"/>
    <w:rsid w:val="00107F43"/>
    <w:rsid w:val="0013779A"/>
    <w:rsid w:val="00166D8D"/>
    <w:rsid w:val="001763A8"/>
    <w:rsid w:val="00176544"/>
    <w:rsid w:val="001A28A3"/>
    <w:rsid w:val="001A6E16"/>
    <w:rsid w:val="00211505"/>
    <w:rsid w:val="00222A98"/>
    <w:rsid w:val="002A32AA"/>
    <w:rsid w:val="002B189A"/>
    <w:rsid w:val="002C0A95"/>
    <w:rsid w:val="002E1171"/>
    <w:rsid w:val="00307197"/>
    <w:rsid w:val="003271E4"/>
    <w:rsid w:val="003600DC"/>
    <w:rsid w:val="00384BF4"/>
    <w:rsid w:val="0039225F"/>
    <w:rsid w:val="003D3C9D"/>
    <w:rsid w:val="004268CE"/>
    <w:rsid w:val="00461BB1"/>
    <w:rsid w:val="004631FD"/>
    <w:rsid w:val="004710F5"/>
    <w:rsid w:val="004A5ACA"/>
    <w:rsid w:val="004A6AA6"/>
    <w:rsid w:val="004B24C0"/>
    <w:rsid w:val="004D3527"/>
    <w:rsid w:val="004D78B9"/>
    <w:rsid w:val="005068B8"/>
    <w:rsid w:val="00515B0E"/>
    <w:rsid w:val="00586086"/>
    <w:rsid w:val="005931D5"/>
    <w:rsid w:val="005F573B"/>
    <w:rsid w:val="005F5FC9"/>
    <w:rsid w:val="005F7DD3"/>
    <w:rsid w:val="00620D31"/>
    <w:rsid w:val="0062401E"/>
    <w:rsid w:val="00637946"/>
    <w:rsid w:val="00642A27"/>
    <w:rsid w:val="00651554"/>
    <w:rsid w:val="006A1DF9"/>
    <w:rsid w:val="006C2DFB"/>
    <w:rsid w:val="006E4973"/>
    <w:rsid w:val="00702C54"/>
    <w:rsid w:val="00706145"/>
    <w:rsid w:val="0071051F"/>
    <w:rsid w:val="0072125E"/>
    <w:rsid w:val="007840AD"/>
    <w:rsid w:val="00793664"/>
    <w:rsid w:val="007A0172"/>
    <w:rsid w:val="007A0793"/>
    <w:rsid w:val="007A07D8"/>
    <w:rsid w:val="007B5E1C"/>
    <w:rsid w:val="007C468F"/>
    <w:rsid w:val="008523AA"/>
    <w:rsid w:val="00871124"/>
    <w:rsid w:val="008849F3"/>
    <w:rsid w:val="00884FC5"/>
    <w:rsid w:val="00894012"/>
    <w:rsid w:val="00894067"/>
    <w:rsid w:val="008A3EC9"/>
    <w:rsid w:val="008C2875"/>
    <w:rsid w:val="008E234B"/>
    <w:rsid w:val="00910139"/>
    <w:rsid w:val="00912ADD"/>
    <w:rsid w:val="009813F1"/>
    <w:rsid w:val="009962AE"/>
    <w:rsid w:val="009C4B6B"/>
    <w:rsid w:val="009F6165"/>
    <w:rsid w:val="00A20748"/>
    <w:rsid w:val="00A5606B"/>
    <w:rsid w:val="00A61970"/>
    <w:rsid w:val="00AA74FD"/>
    <w:rsid w:val="00B20D4F"/>
    <w:rsid w:val="00B60081"/>
    <w:rsid w:val="00B744AA"/>
    <w:rsid w:val="00BB6EEE"/>
    <w:rsid w:val="00BC6EF9"/>
    <w:rsid w:val="00C06B6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3D3D"/>
    <w:rsid w:val="00D60FD9"/>
    <w:rsid w:val="00D75210"/>
    <w:rsid w:val="00D757F8"/>
    <w:rsid w:val="00D84CEC"/>
    <w:rsid w:val="00DA41C8"/>
    <w:rsid w:val="00DA5DFB"/>
    <w:rsid w:val="00DB2825"/>
    <w:rsid w:val="00DD2B9A"/>
    <w:rsid w:val="00E0309A"/>
    <w:rsid w:val="00E30C3A"/>
    <w:rsid w:val="00E41EF1"/>
    <w:rsid w:val="00E548F1"/>
    <w:rsid w:val="00EA5D80"/>
    <w:rsid w:val="00EC0E74"/>
    <w:rsid w:val="00EF38F0"/>
    <w:rsid w:val="00F236F2"/>
    <w:rsid w:val="00F33670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2020-04-06T05:58:00Z</cp:lastPrinted>
  <dcterms:created xsi:type="dcterms:W3CDTF">2020-04-08T07:02:00Z</dcterms:created>
  <dcterms:modified xsi:type="dcterms:W3CDTF">2020-04-08T07:02:00Z</dcterms:modified>
</cp:coreProperties>
</file>