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Default="000441D1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9Rg&#10;j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E979D7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 xml:space="preserve">        20.01.2020                           70-па</w:t>
      </w:r>
    </w:p>
    <w:p w:rsid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Pr="00A306CE" w:rsidRDefault="00A306CE" w:rsidP="00A306CE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A306CE" w:rsidRDefault="00A0539E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О</w:t>
      </w:r>
      <w:r w:rsidR="008A3841" w:rsidRPr="00A306C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8C6CCA">
        <w:rPr>
          <w:rFonts w:ascii="Times New Roman" w:hAnsi="Times New Roman" w:cs="Times New Roman"/>
          <w:sz w:val="24"/>
          <w:szCs w:val="24"/>
        </w:rPr>
        <w:t>значений базовых нормативов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8C6CCA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и территориального</w:t>
      </w:r>
      <w:r w:rsidR="00A306CE">
        <w:rPr>
          <w:rFonts w:ascii="Times New Roman" w:hAnsi="Times New Roman" w:cs="Times New Roman"/>
          <w:sz w:val="24"/>
          <w:szCs w:val="24"/>
        </w:rPr>
        <w:t xml:space="preserve"> </w:t>
      </w:r>
      <w:r w:rsidRPr="00A306CE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</w:t>
      </w:r>
      <w:proofErr w:type="gramStart"/>
      <w:r w:rsidRPr="00A306CE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A30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CA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нормативам затрат на оказание единицы</w:t>
      </w:r>
      <w:r w:rsidR="00A306CE">
        <w:rPr>
          <w:rFonts w:ascii="Times New Roman" w:hAnsi="Times New Roman" w:cs="Times New Roman"/>
          <w:sz w:val="24"/>
          <w:szCs w:val="24"/>
        </w:rPr>
        <w:t xml:space="preserve"> </w:t>
      </w:r>
      <w:r w:rsidRPr="00A306C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C6CCA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 xml:space="preserve">(работы), предоставляемой </w:t>
      </w:r>
      <w:proofErr w:type="gramStart"/>
      <w:r w:rsidRPr="00A306C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306CE">
        <w:rPr>
          <w:rFonts w:ascii="Times New Roman" w:hAnsi="Times New Roman" w:cs="Times New Roman"/>
          <w:sz w:val="24"/>
          <w:szCs w:val="24"/>
        </w:rPr>
        <w:t xml:space="preserve"> автономными,</w:t>
      </w:r>
      <w:r w:rsidR="00A30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CA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муниципальными бюджетными</w:t>
      </w:r>
      <w:r w:rsidR="00103897" w:rsidRPr="00A306CE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:rsidR="008C6CCA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Тосненский район </w:t>
      </w: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 xml:space="preserve">Ленинградской области в сфере </w:t>
      </w:r>
      <w:r w:rsidR="008A3841" w:rsidRPr="00A306CE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A306CE">
        <w:rPr>
          <w:rFonts w:ascii="Times New Roman" w:hAnsi="Times New Roman" w:cs="Times New Roman"/>
          <w:sz w:val="24"/>
          <w:szCs w:val="24"/>
        </w:rPr>
        <w:t xml:space="preserve"> </w:t>
      </w:r>
      <w:r w:rsidR="008A3841" w:rsidRPr="00A306CE">
        <w:rPr>
          <w:rFonts w:ascii="Times New Roman" w:hAnsi="Times New Roman" w:cs="Times New Roman"/>
          <w:sz w:val="24"/>
          <w:szCs w:val="24"/>
        </w:rPr>
        <w:t>на 2020</w:t>
      </w:r>
      <w:r w:rsidRPr="00A306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A306CE" w:rsidRDefault="00A306CE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9CB" w:rsidRPr="00A306CE">
        <w:rPr>
          <w:rFonts w:ascii="Times New Roman" w:hAnsi="Times New Roman" w:cs="Times New Roman"/>
          <w:sz w:val="24"/>
          <w:szCs w:val="24"/>
        </w:rPr>
        <w:t>На основании п.4</w:t>
      </w:r>
      <w:r w:rsidRPr="00A306CE">
        <w:rPr>
          <w:rFonts w:ascii="Times New Roman" w:hAnsi="Times New Roman" w:cs="Times New Roman"/>
          <w:sz w:val="24"/>
          <w:szCs w:val="24"/>
        </w:rPr>
        <w:t xml:space="preserve"> ст.</w:t>
      </w:r>
      <w:r w:rsidR="00FF39CB" w:rsidRPr="00A306CE">
        <w:rPr>
          <w:rFonts w:ascii="Times New Roman" w:hAnsi="Times New Roman" w:cs="Times New Roman"/>
          <w:sz w:val="24"/>
          <w:szCs w:val="24"/>
        </w:rPr>
        <w:t>69.2. Бюджетного кодекса Российской Федерации, в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A0539E" w:rsidRPr="00A306C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0539E" w:rsidRPr="00A306CE">
        <w:rPr>
          <w:rFonts w:ascii="Times New Roman" w:hAnsi="Times New Roman" w:cs="Times New Roman"/>
          <w:sz w:val="24"/>
          <w:szCs w:val="24"/>
        </w:rPr>
        <w:t xml:space="preserve">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34FB" w:rsidRPr="00A306CE">
        <w:rPr>
          <w:rFonts w:ascii="Times New Roman" w:hAnsi="Times New Roman" w:cs="Times New Roman"/>
          <w:sz w:val="24"/>
          <w:szCs w:val="24"/>
        </w:rPr>
        <w:t>риказом Министерства спорт</w:t>
      </w:r>
      <w:r w:rsidRPr="00A306CE">
        <w:rPr>
          <w:rFonts w:ascii="Times New Roman" w:hAnsi="Times New Roman" w:cs="Times New Roman"/>
          <w:sz w:val="24"/>
          <w:szCs w:val="24"/>
        </w:rPr>
        <w:t>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06C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306CE">
        <w:rPr>
          <w:rFonts w:ascii="Times New Roman" w:hAnsi="Times New Roman" w:cs="Times New Roman"/>
          <w:sz w:val="24"/>
          <w:szCs w:val="24"/>
        </w:rPr>
        <w:t xml:space="preserve"> от 8 февраля 2019 года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06CE">
        <w:rPr>
          <w:rFonts w:ascii="Times New Roman" w:hAnsi="Times New Roman" w:cs="Times New Roman"/>
          <w:sz w:val="24"/>
          <w:szCs w:val="24"/>
        </w:rPr>
        <w:t>№ 83 «</w:t>
      </w:r>
      <w:r w:rsidR="004934FB" w:rsidRPr="00A306CE">
        <w:rPr>
          <w:rFonts w:ascii="Times New Roman" w:hAnsi="Times New Roman" w:cs="Times New Roman"/>
          <w:sz w:val="24"/>
          <w:szCs w:val="24"/>
        </w:rPr>
        <w:t>Об утверждении общих требований к определению нормативных затрат на оказ</w:t>
      </w:r>
      <w:r w:rsidR="004934FB" w:rsidRPr="00A306CE">
        <w:rPr>
          <w:rFonts w:ascii="Times New Roman" w:hAnsi="Times New Roman" w:cs="Times New Roman"/>
          <w:sz w:val="24"/>
          <w:szCs w:val="24"/>
        </w:rPr>
        <w:t>а</w:t>
      </w:r>
      <w:r w:rsidR="004934FB" w:rsidRPr="00A306CE">
        <w:rPr>
          <w:rFonts w:ascii="Times New Roman" w:hAnsi="Times New Roman" w:cs="Times New Roman"/>
          <w:sz w:val="24"/>
          <w:szCs w:val="24"/>
        </w:rPr>
        <w:t xml:space="preserve">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</w:t>
      </w:r>
      <w:r w:rsidR="00C05192">
        <w:rPr>
          <w:rFonts w:ascii="Times New Roman" w:hAnsi="Times New Roman" w:cs="Times New Roman"/>
          <w:sz w:val="24"/>
          <w:szCs w:val="24"/>
        </w:rPr>
        <w:t xml:space="preserve">    </w:t>
      </w:r>
      <w:r w:rsidR="004934FB" w:rsidRPr="00A306CE">
        <w:rPr>
          <w:rFonts w:ascii="Times New Roman" w:hAnsi="Times New Roman" w:cs="Times New Roman"/>
          <w:sz w:val="24"/>
          <w:szCs w:val="24"/>
        </w:rPr>
        <w:t>государственного (муниципального) задания на оказание государственных (муниципал</w:t>
      </w:r>
      <w:r w:rsidR="004934FB" w:rsidRPr="00A306CE">
        <w:rPr>
          <w:rFonts w:ascii="Times New Roman" w:hAnsi="Times New Roman" w:cs="Times New Roman"/>
          <w:sz w:val="24"/>
          <w:szCs w:val="24"/>
        </w:rPr>
        <w:t>ь</w:t>
      </w:r>
      <w:r w:rsidR="004934FB" w:rsidRPr="00A306CE">
        <w:rPr>
          <w:rFonts w:ascii="Times New Roman" w:hAnsi="Times New Roman" w:cs="Times New Roman"/>
          <w:sz w:val="24"/>
          <w:szCs w:val="24"/>
        </w:rPr>
        <w:t>ных) услуг (выполнение работ) государствен</w:t>
      </w:r>
      <w:r w:rsidRPr="00A306CE">
        <w:rPr>
          <w:rFonts w:ascii="Times New Roman" w:hAnsi="Times New Roman" w:cs="Times New Roman"/>
          <w:sz w:val="24"/>
          <w:szCs w:val="24"/>
        </w:rPr>
        <w:t>ным (муниципальным) учреждением»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, </w:t>
      </w:r>
      <w:r w:rsidR="00C05192">
        <w:rPr>
          <w:rFonts w:ascii="Times New Roman" w:hAnsi="Times New Roman" w:cs="Times New Roman"/>
          <w:sz w:val="24"/>
          <w:szCs w:val="24"/>
        </w:rPr>
        <w:t xml:space="preserve">      </w:t>
      </w:r>
      <w:r w:rsidR="008C59C8" w:rsidRPr="00A306CE">
        <w:rPr>
          <w:rFonts w:ascii="Times New Roman" w:hAnsi="Times New Roman" w:cs="Times New Roman"/>
          <w:sz w:val="24"/>
          <w:szCs w:val="24"/>
        </w:rPr>
        <w:t>По</w:t>
      </w:r>
      <w:r w:rsidR="00FF39CB" w:rsidRPr="00A306CE"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</w:t>
      </w:r>
      <w:proofErr w:type="gramEnd"/>
      <w:r w:rsidR="008C59C8" w:rsidRPr="00A30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9C8" w:rsidRPr="00A306CE">
        <w:rPr>
          <w:rFonts w:ascii="Times New Roman" w:hAnsi="Times New Roman" w:cs="Times New Roman"/>
          <w:sz w:val="24"/>
          <w:szCs w:val="24"/>
        </w:rPr>
        <w:t>на оказание муниц</w:t>
      </w:r>
      <w:r w:rsidR="008C59C8" w:rsidRPr="00A306CE">
        <w:rPr>
          <w:rFonts w:ascii="Times New Roman" w:hAnsi="Times New Roman" w:cs="Times New Roman"/>
          <w:sz w:val="24"/>
          <w:szCs w:val="24"/>
        </w:rPr>
        <w:t>и</w:t>
      </w:r>
      <w:r w:rsidR="008C59C8" w:rsidRPr="00A306CE">
        <w:rPr>
          <w:rFonts w:ascii="Times New Roman" w:hAnsi="Times New Roman" w:cs="Times New Roman"/>
          <w:sz w:val="24"/>
          <w:szCs w:val="24"/>
        </w:rPr>
        <w:t>пальных услуг (выполнение работ) в отношении муниципальных учреждений муниц</w:t>
      </w:r>
      <w:r w:rsidR="008C59C8" w:rsidRPr="00A306CE">
        <w:rPr>
          <w:rFonts w:ascii="Times New Roman" w:hAnsi="Times New Roman" w:cs="Times New Roman"/>
          <w:sz w:val="24"/>
          <w:szCs w:val="24"/>
        </w:rPr>
        <w:t>и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области, муниципальных </w:t>
      </w:r>
      <w:r w:rsidR="00C05192">
        <w:rPr>
          <w:rFonts w:ascii="Times New Roman" w:hAnsi="Times New Roman" w:cs="Times New Roman"/>
          <w:sz w:val="24"/>
          <w:szCs w:val="24"/>
        </w:rPr>
        <w:t xml:space="preserve">    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</w:t>
      </w:r>
      <w:proofErr w:type="spellStart"/>
      <w:r w:rsidR="008C59C8" w:rsidRPr="00A306CE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8C59C8" w:rsidRPr="00A306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C59C8" w:rsidRPr="00A306C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финансового обеспечения выполнения муниципального задания», утвержденн</w:t>
      </w:r>
      <w:r w:rsidR="00FF39CB" w:rsidRPr="00A306CE">
        <w:rPr>
          <w:rFonts w:ascii="Times New Roman" w:hAnsi="Times New Roman" w:cs="Times New Roman"/>
          <w:sz w:val="24"/>
          <w:szCs w:val="24"/>
        </w:rPr>
        <w:t>ым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12.03.2018 № 666-па</w:t>
      </w:r>
      <w:r w:rsidR="00EF19E5" w:rsidRPr="00A306CE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8C59C8" w:rsidRPr="00A306CE">
        <w:rPr>
          <w:rFonts w:ascii="Times New Roman" w:hAnsi="Times New Roman" w:cs="Times New Roman"/>
          <w:sz w:val="24"/>
          <w:szCs w:val="24"/>
        </w:rPr>
        <w:t>,</w:t>
      </w:r>
      <w:r w:rsidR="00EF19E5" w:rsidRPr="00A306CE">
        <w:rPr>
          <w:rFonts w:ascii="Times New Roman" w:hAnsi="Times New Roman" w:cs="Times New Roman"/>
          <w:sz w:val="24"/>
          <w:szCs w:val="24"/>
        </w:rPr>
        <w:t xml:space="preserve"> вне</w:t>
      </w:r>
      <w:r w:rsidR="00C05192">
        <w:rPr>
          <w:rFonts w:ascii="Times New Roman" w:hAnsi="Times New Roman" w:cs="Times New Roman"/>
          <w:sz w:val="24"/>
          <w:szCs w:val="24"/>
        </w:rPr>
        <w:t>сенных постановления</w:t>
      </w:r>
      <w:r w:rsidR="00EF19E5" w:rsidRPr="00A306CE">
        <w:rPr>
          <w:rFonts w:ascii="Times New Roman" w:hAnsi="Times New Roman" w:cs="Times New Roman"/>
          <w:sz w:val="24"/>
          <w:szCs w:val="24"/>
        </w:rPr>
        <w:t>м</w:t>
      </w:r>
      <w:r w:rsidR="00C05192">
        <w:rPr>
          <w:rFonts w:ascii="Times New Roman" w:hAnsi="Times New Roman" w:cs="Times New Roman"/>
          <w:sz w:val="24"/>
          <w:szCs w:val="24"/>
        </w:rPr>
        <w:t>и</w:t>
      </w:r>
      <w:r w:rsidR="00EF19E5" w:rsidRPr="00A306C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06.09.2018 № 2202-па</w:t>
      </w:r>
      <w:proofErr w:type="gramEnd"/>
      <w:r w:rsidRPr="00A306CE">
        <w:rPr>
          <w:rFonts w:ascii="Times New Roman" w:hAnsi="Times New Roman" w:cs="Times New Roman"/>
          <w:sz w:val="24"/>
          <w:szCs w:val="24"/>
        </w:rPr>
        <w:t>,</w:t>
      </w:r>
      <w:r w:rsidR="00EF00F8" w:rsidRPr="00A306CE">
        <w:rPr>
          <w:rFonts w:ascii="Times New Roman" w:hAnsi="Times New Roman" w:cs="Times New Roman"/>
          <w:sz w:val="24"/>
          <w:szCs w:val="24"/>
        </w:rPr>
        <w:t xml:space="preserve"> от 29.11.2019 №</w:t>
      </w:r>
      <w:r w:rsidRPr="00A306CE">
        <w:rPr>
          <w:rFonts w:ascii="Times New Roman" w:hAnsi="Times New Roman" w:cs="Times New Roman"/>
          <w:sz w:val="24"/>
          <w:szCs w:val="24"/>
        </w:rPr>
        <w:t xml:space="preserve"> </w:t>
      </w:r>
      <w:r w:rsidR="00EF00F8" w:rsidRPr="00A306CE">
        <w:rPr>
          <w:rFonts w:ascii="Times New Roman" w:hAnsi="Times New Roman" w:cs="Times New Roman"/>
          <w:sz w:val="24"/>
          <w:szCs w:val="24"/>
        </w:rPr>
        <w:t>2128-па</w:t>
      </w:r>
      <w:r w:rsidR="00EF19E5" w:rsidRPr="00A306CE">
        <w:rPr>
          <w:rFonts w:ascii="Times New Roman" w:hAnsi="Times New Roman" w:cs="Times New Roman"/>
          <w:sz w:val="24"/>
          <w:szCs w:val="24"/>
        </w:rPr>
        <w:t>)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</w:t>
      </w:r>
      <w:r w:rsidR="00C05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9C8" w:rsidRPr="00A306C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934FB" w:rsidRPr="00A306CE">
        <w:rPr>
          <w:rFonts w:ascii="Times New Roman" w:hAnsi="Times New Roman" w:cs="Times New Roman"/>
          <w:sz w:val="24"/>
          <w:szCs w:val="24"/>
        </w:rPr>
        <w:t>У</w:t>
      </w:r>
      <w:r w:rsidR="008C59C8" w:rsidRPr="00A306CE">
        <w:rPr>
          <w:rFonts w:ascii="Times New Roman" w:hAnsi="Times New Roman" w:cs="Times New Roman"/>
          <w:sz w:val="24"/>
          <w:szCs w:val="24"/>
        </w:rPr>
        <w:t>тверд</w:t>
      </w:r>
      <w:r w:rsidR="004934FB" w:rsidRPr="00A306CE">
        <w:rPr>
          <w:rFonts w:ascii="Times New Roman" w:hAnsi="Times New Roman" w:cs="Times New Roman"/>
          <w:sz w:val="24"/>
          <w:szCs w:val="24"/>
        </w:rPr>
        <w:t>ить значения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4934FB" w:rsidRPr="00A306CE">
        <w:rPr>
          <w:rFonts w:ascii="Times New Roman" w:hAnsi="Times New Roman" w:cs="Times New Roman"/>
          <w:sz w:val="24"/>
          <w:szCs w:val="24"/>
        </w:rPr>
        <w:t>ов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затрат и территориального корректир</w:t>
      </w:r>
      <w:r w:rsidR="008C59C8" w:rsidRPr="00A306CE">
        <w:rPr>
          <w:rFonts w:ascii="Times New Roman" w:hAnsi="Times New Roman" w:cs="Times New Roman"/>
          <w:sz w:val="24"/>
          <w:szCs w:val="24"/>
        </w:rPr>
        <w:t>у</w:t>
      </w:r>
      <w:r w:rsidR="008C59C8" w:rsidRPr="00A306CE">
        <w:rPr>
          <w:rFonts w:ascii="Times New Roman" w:hAnsi="Times New Roman" w:cs="Times New Roman"/>
          <w:sz w:val="24"/>
          <w:szCs w:val="24"/>
        </w:rPr>
        <w:t>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</w:t>
      </w:r>
      <w:r w:rsidR="00103897" w:rsidRPr="00A306CE">
        <w:rPr>
          <w:rFonts w:ascii="Times New Roman" w:hAnsi="Times New Roman" w:cs="Times New Roman"/>
          <w:sz w:val="24"/>
          <w:szCs w:val="24"/>
        </w:rPr>
        <w:t>, муниципальными казенными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учреждениями муниципального образования Тосненский район Ленинградской област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и в сфере </w:t>
      </w:r>
      <w:r w:rsidR="004934FB" w:rsidRPr="00A306CE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934FB" w:rsidRPr="00A306CE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4FB" w:rsidRPr="00A306CE">
        <w:rPr>
          <w:rFonts w:ascii="Times New Roman" w:hAnsi="Times New Roman" w:cs="Times New Roman"/>
          <w:sz w:val="24"/>
          <w:szCs w:val="24"/>
        </w:rPr>
        <w:t>на 2020 год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05192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192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192" w:rsidRDefault="00C05192" w:rsidP="00C05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05192" w:rsidRPr="00A306CE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Pr="00A306CE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 w:rsidRPr="00A306CE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направить наст</w:t>
      </w:r>
      <w:r w:rsidR="00A0539E" w:rsidRPr="00A306CE">
        <w:rPr>
          <w:rFonts w:ascii="Times New Roman" w:hAnsi="Times New Roman" w:cs="Times New Roman"/>
          <w:sz w:val="24"/>
          <w:szCs w:val="24"/>
        </w:rPr>
        <w:t>о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ящее постановление в пресс-службу комитета по организационной работе,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539E" w:rsidRPr="00A306CE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управлению, </w:t>
      </w:r>
      <w:r w:rsidR="00A0539E" w:rsidRPr="00A306CE">
        <w:rPr>
          <w:rFonts w:ascii="Times New Roman" w:hAnsi="Times New Roman" w:cs="Times New Roman"/>
          <w:sz w:val="24"/>
          <w:szCs w:val="24"/>
        </w:rPr>
        <w:t>межнациональным и межконфессиональным отношениям администр</w:t>
      </w:r>
      <w:r w:rsidR="00A0539E" w:rsidRPr="00A306CE">
        <w:rPr>
          <w:rFonts w:ascii="Times New Roman" w:hAnsi="Times New Roman" w:cs="Times New Roman"/>
          <w:sz w:val="24"/>
          <w:szCs w:val="24"/>
        </w:rPr>
        <w:t>а</w:t>
      </w:r>
      <w:r w:rsidR="00A0539E" w:rsidRPr="00A306CE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для опубл</w:t>
      </w:r>
      <w:r w:rsidR="00A0539E" w:rsidRPr="00A306CE">
        <w:rPr>
          <w:rFonts w:ascii="Times New Roman" w:hAnsi="Times New Roman" w:cs="Times New Roman"/>
          <w:sz w:val="24"/>
          <w:szCs w:val="24"/>
        </w:rPr>
        <w:t>и</w:t>
      </w:r>
      <w:r w:rsidR="00A0539E" w:rsidRPr="00A306CE">
        <w:rPr>
          <w:rFonts w:ascii="Times New Roman" w:hAnsi="Times New Roman" w:cs="Times New Roman"/>
          <w:sz w:val="24"/>
          <w:szCs w:val="24"/>
        </w:rPr>
        <w:t>кования и обнародования в порядке, установленном Уставом муниципального образов</w:t>
      </w:r>
      <w:r w:rsidR="00A0539E" w:rsidRPr="00A306CE">
        <w:rPr>
          <w:rFonts w:ascii="Times New Roman" w:hAnsi="Times New Roman" w:cs="Times New Roman"/>
          <w:sz w:val="24"/>
          <w:szCs w:val="24"/>
        </w:rPr>
        <w:t>а</w:t>
      </w:r>
      <w:r w:rsidR="00A0539E" w:rsidRPr="00A306C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Pr="00A306CE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0539E" w:rsidRPr="00A306C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A0539E" w:rsidRPr="00A306CE">
        <w:rPr>
          <w:rFonts w:ascii="Times New Roman" w:hAnsi="Times New Roman" w:cs="Times New Roman"/>
          <w:sz w:val="24"/>
          <w:szCs w:val="24"/>
        </w:rPr>
        <w:t>о</w:t>
      </w:r>
      <w:r w:rsidR="00A0539E" w:rsidRPr="00A306C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A0539E" w:rsidRPr="00A306CE">
        <w:rPr>
          <w:rFonts w:ascii="Times New Roman" w:hAnsi="Times New Roman" w:cs="Times New Roman"/>
          <w:sz w:val="24"/>
          <w:szCs w:val="24"/>
        </w:rPr>
        <w:t>а</w:t>
      </w:r>
      <w:r w:rsidR="00A0539E" w:rsidRPr="00A306C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Pr="00A306CE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A0539E" w:rsidRPr="00A30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A306C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39E" w:rsidRPr="00A306C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934FB" w:rsidRPr="00A306CE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A0539E" w:rsidRPr="00A3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 w:rsidRPr="00A306C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 w:rsidRPr="00A306C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Pr="00A306CE" w:rsidRDefault="00C05192" w:rsidP="00C05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F39CB" w:rsidRPr="00A306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 w:rsidRPr="00A306CE">
        <w:rPr>
          <w:rFonts w:ascii="Times New Roman" w:hAnsi="Times New Roman" w:cs="Times New Roman"/>
          <w:sz w:val="24"/>
          <w:szCs w:val="24"/>
        </w:rPr>
        <w:t>а</w:t>
      </w:r>
      <w:r w:rsidR="00FF39CB" w:rsidRPr="00A306CE">
        <w:rPr>
          <w:rFonts w:ascii="Times New Roman" w:hAnsi="Times New Roman" w:cs="Times New Roman"/>
          <w:sz w:val="24"/>
          <w:szCs w:val="24"/>
        </w:rPr>
        <w:t>ния и распространяется на правоотношения</w:t>
      </w:r>
      <w:r w:rsidR="000F5E45" w:rsidRPr="00A306CE">
        <w:rPr>
          <w:rFonts w:ascii="Times New Roman" w:hAnsi="Times New Roman" w:cs="Times New Roman"/>
          <w:sz w:val="24"/>
          <w:szCs w:val="24"/>
        </w:rPr>
        <w:t>,</w:t>
      </w:r>
      <w:r w:rsidR="00FF39CB" w:rsidRPr="00A306CE">
        <w:rPr>
          <w:rFonts w:ascii="Times New Roman" w:hAnsi="Times New Roman" w:cs="Times New Roman"/>
          <w:sz w:val="24"/>
          <w:szCs w:val="24"/>
        </w:rPr>
        <w:t xml:space="preserve"> возникшие с 01 января 2020 года.</w:t>
      </w:r>
    </w:p>
    <w:p w:rsidR="00EF00F8" w:rsidRPr="00A306CE" w:rsidRDefault="00EF00F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A306CE" w:rsidRDefault="008C59C8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Default="00A0539E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192" w:rsidRPr="00A306CE" w:rsidRDefault="00C05192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6CE">
        <w:rPr>
          <w:rFonts w:ascii="Times New Roman" w:hAnsi="Times New Roman" w:cs="Times New Roman"/>
          <w:sz w:val="24"/>
          <w:szCs w:val="24"/>
        </w:rPr>
        <w:t>Г</w:t>
      </w:r>
      <w:r w:rsidR="00A0539E" w:rsidRPr="00A306CE">
        <w:rPr>
          <w:rFonts w:ascii="Times New Roman" w:hAnsi="Times New Roman" w:cs="Times New Roman"/>
          <w:sz w:val="24"/>
          <w:szCs w:val="24"/>
        </w:rPr>
        <w:t>лав</w:t>
      </w:r>
      <w:r w:rsidRPr="00A306CE">
        <w:rPr>
          <w:rFonts w:ascii="Times New Roman" w:hAnsi="Times New Roman" w:cs="Times New Roman"/>
          <w:sz w:val="24"/>
          <w:szCs w:val="24"/>
        </w:rPr>
        <w:t>а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 w:rsidRPr="00A306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</w:t>
      </w:r>
      <w:r w:rsidR="00C05192">
        <w:rPr>
          <w:rFonts w:ascii="Times New Roman" w:hAnsi="Times New Roman" w:cs="Times New Roman"/>
          <w:sz w:val="24"/>
          <w:szCs w:val="24"/>
        </w:rPr>
        <w:t xml:space="preserve">    </w:t>
      </w:r>
      <w:r w:rsidR="008C59C8" w:rsidRPr="00A306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6CE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A306CE" w:rsidRDefault="004E048C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A306CE" w:rsidRDefault="004934FB" w:rsidP="00A3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C05192" w:rsidRDefault="004934FB" w:rsidP="00C05192">
      <w:pPr>
        <w:rPr>
          <w:rFonts w:eastAsiaTheme="minorHAnsi"/>
          <w:sz w:val="20"/>
          <w:szCs w:val="20"/>
          <w:lang w:eastAsia="en-US"/>
        </w:rPr>
      </w:pPr>
      <w:r w:rsidRPr="00C05192">
        <w:rPr>
          <w:rFonts w:eastAsiaTheme="minorHAnsi"/>
          <w:sz w:val="20"/>
          <w:szCs w:val="20"/>
          <w:lang w:eastAsia="en-US"/>
        </w:rPr>
        <w:t>Ви</w:t>
      </w:r>
      <w:r w:rsidR="00C05192" w:rsidRPr="00C05192">
        <w:rPr>
          <w:rFonts w:eastAsiaTheme="minorHAnsi"/>
          <w:sz w:val="20"/>
          <w:szCs w:val="20"/>
          <w:lang w:eastAsia="en-US"/>
        </w:rPr>
        <w:t>ноградова Наталья Алексеевна, 8(81361)262</w:t>
      </w:r>
      <w:r w:rsidRPr="00C05192">
        <w:rPr>
          <w:rFonts w:eastAsiaTheme="minorHAnsi"/>
          <w:sz w:val="20"/>
          <w:szCs w:val="20"/>
          <w:lang w:eastAsia="en-US"/>
        </w:rPr>
        <w:t>99</w:t>
      </w:r>
    </w:p>
    <w:p w:rsidR="00C05192" w:rsidRPr="00C05192" w:rsidRDefault="00C05192" w:rsidP="00C05192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  <w:sectPr w:rsidR="00C05192" w:rsidRPr="00C05192" w:rsidSect="00A306C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05192"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proofErr w:type="spellStart"/>
      <w:r w:rsidRPr="00C05192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p w:rsidR="00CD07F2" w:rsidRPr="00A306CE" w:rsidRDefault="00CD07F2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6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D07F2" w:rsidRPr="00A306CE" w:rsidRDefault="00CD07F2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6C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D07F2" w:rsidRPr="00A306CE" w:rsidRDefault="00CD07F2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6C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D07F2" w:rsidRPr="00A306CE" w:rsidRDefault="00CD07F2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6CE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C05192" w:rsidRDefault="00C05192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7F2" w:rsidRPr="00A306CE" w:rsidRDefault="00E979D7" w:rsidP="00C05192">
      <w:pPr>
        <w:pStyle w:val="a3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20.01.2020 № 70-па</w:t>
      </w:r>
    </w:p>
    <w:p w:rsidR="00D81F05" w:rsidRDefault="00D81F05" w:rsidP="00A30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192" w:rsidRDefault="00C05192" w:rsidP="00A30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F04" w:rsidRPr="00A306CE" w:rsidRDefault="00456F04" w:rsidP="00C05192">
      <w:pPr>
        <w:jc w:val="center"/>
      </w:pPr>
      <w:r w:rsidRPr="00A306CE">
        <w:t xml:space="preserve">Значение базовых </w:t>
      </w:r>
      <w:r w:rsidR="008C6CCA">
        <w:t>нормативов</w:t>
      </w:r>
      <w:r w:rsidR="00D81F05" w:rsidRPr="00A306CE">
        <w:t xml:space="preserve"> затрат </w:t>
      </w:r>
      <w:r w:rsidRPr="00A306CE">
        <w:t>и территориального корректирующего коэффициента к базовым нормативам затрат</w:t>
      </w:r>
    </w:p>
    <w:p w:rsidR="00C05192" w:rsidRDefault="00D81F05" w:rsidP="00C05192">
      <w:pPr>
        <w:jc w:val="center"/>
      </w:pPr>
      <w:r w:rsidRPr="00A306CE">
        <w:t xml:space="preserve">на оказание единицы муниципальной услуги (работы), предоставляемой </w:t>
      </w:r>
      <w:proofErr w:type="gramStart"/>
      <w:r w:rsidRPr="00A306CE">
        <w:t>муниципальными</w:t>
      </w:r>
      <w:proofErr w:type="gramEnd"/>
      <w:r w:rsidRPr="00A306CE">
        <w:t xml:space="preserve"> автономными, </w:t>
      </w:r>
    </w:p>
    <w:p w:rsidR="00C05192" w:rsidRDefault="00D81F05" w:rsidP="00C05192">
      <w:pPr>
        <w:jc w:val="center"/>
      </w:pPr>
      <w:r w:rsidRPr="00A306CE">
        <w:t>муниципальными бюджетными</w:t>
      </w:r>
      <w:r w:rsidR="00C05192">
        <w:t xml:space="preserve"> </w:t>
      </w:r>
      <w:r w:rsidRPr="00A306CE">
        <w:t>учреждениями муниципального образования Тосненский район Ленинградской области</w:t>
      </w:r>
    </w:p>
    <w:p w:rsidR="00D81F05" w:rsidRPr="00A306CE" w:rsidRDefault="00D81F05" w:rsidP="00C05192">
      <w:pPr>
        <w:jc w:val="center"/>
      </w:pPr>
      <w:r w:rsidRPr="00A306CE">
        <w:t xml:space="preserve">в </w:t>
      </w:r>
      <w:r w:rsidR="004607C6" w:rsidRPr="00A306CE">
        <w:t xml:space="preserve">сфере </w:t>
      </w:r>
      <w:r w:rsidRPr="00A306CE">
        <w:t>физической культуры и спорта на 2020 год</w:t>
      </w:r>
    </w:p>
    <w:p w:rsidR="00456F04" w:rsidRPr="00A306CE" w:rsidRDefault="00456F04" w:rsidP="00A306CE">
      <w:pPr>
        <w:jc w:val="both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5"/>
        <w:gridCol w:w="3025"/>
        <w:gridCol w:w="1595"/>
        <w:gridCol w:w="1963"/>
        <w:gridCol w:w="1806"/>
        <w:gridCol w:w="1933"/>
        <w:gridCol w:w="2096"/>
      </w:tblGrid>
      <w:tr w:rsidR="00456F04" w:rsidRPr="00A306CE" w:rsidTr="0010085C">
        <w:tc>
          <w:tcPr>
            <w:tcW w:w="2085" w:type="dxa"/>
            <w:vMerge w:val="restart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23" w:type="dxa"/>
            <w:vMerge w:val="restart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 записи из базового (отраслевого) перечня</w:t>
            </w:r>
          </w:p>
        </w:tc>
        <w:tc>
          <w:tcPr>
            <w:tcW w:w="7713" w:type="dxa"/>
            <w:gridSpan w:val="4"/>
          </w:tcPr>
          <w:p w:rsidR="00456F04" w:rsidRPr="00A306CE" w:rsidRDefault="00C05192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базового</w:t>
            </w:r>
            <w:r w:rsidR="00456F04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норматива на оказание единицы муниципальной услуги (работы), руб.</w:t>
            </w:r>
          </w:p>
        </w:tc>
        <w:tc>
          <w:tcPr>
            <w:tcW w:w="2106" w:type="dxa"/>
            <w:vMerge w:val="restart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терр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ториального ко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ректирующего коэффициента к базовым норм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тивам затрат на оказание мун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(работы)</w:t>
            </w:r>
          </w:p>
        </w:tc>
      </w:tr>
      <w:tr w:rsidR="00B02839" w:rsidRPr="00A306CE" w:rsidTr="0010085C">
        <w:tc>
          <w:tcPr>
            <w:tcW w:w="2085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45" w:type="dxa"/>
            <w:gridSpan w:val="3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06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839" w:rsidRPr="00A306CE" w:rsidTr="0010085C">
        <w:tc>
          <w:tcPr>
            <w:tcW w:w="2085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Затрата на опл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труда с начислениями на выплаты по оплате труда р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ботников, неп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средственно связанных с ок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занием муниц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(работы)</w:t>
            </w:r>
            <w:r w:rsidR="0010085C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</w:t>
            </w:r>
            <w:r w:rsidR="0010085C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0085C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риальные запасы</w:t>
            </w:r>
          </w:p>
        </w:tc>
        <w:tc>
          <w:tcPr>
            <w:tcW w:w="1849" w:type="dxa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933" w:type="dxa"/>
          </w:tcPr>
          <w:p w:rsidR="00456F04" w:rsidRPr="00A306CE" w:rsidRDefault="00456F0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об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недвиж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имущ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необход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для в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мун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з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2106" w:type="dxa"/>
            <w:vMerge/>
          </w:tcPr>
          <w:p w:rsidR="00456F04" w:rsidRPr="00A306CE" w:rsidRDefault="00456F04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839" w:rsidRPr="00A306CE" w:rsidTr="0010085C">
        <w:tc>
          <w:tcPr>
            <w:tcW w:w="2085" w:type="dxa"/>
          </w:tcPr>
          <w:p w:rsidR="0010085C" w:rsidRPr="00A306CE" w:rsidRDefault="0010085C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стирования в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норм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тивов испытаний (тестов) компле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ГТО</w:t>
            </w:r>
          </w:p>
        </w:tc>
        <w:tc>
          <w:tcPr>
            <w:tcW w:w="3123" w:type="dxa"/>
          </w:tcPr>
          <w:p w:rsidR="0010085C" w:rsidRPr="00A306CE" w:rsidRDefault="00A42E19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</w:t>
            </w:r>
            <w:r w:rsidR="00B02839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00.Р.50.1.4.2.0001001</w:t>
            </w:r>
          </w:p>
        </w:tc>
        <w:tc>
          <w:tcPr>
            <w:tcW w:w="1968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1892,03</w:t>
            </w:r>
          </w:p>
        </w:tc>
        <w:tc>
          <w:tcPr>
            <w:tcW w:w="1963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10085C" w:rsidRPr="00A306CE" w:rsidRDefault="0010085C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926,67</w:t>
            </w:r>
          </w:p>
        </w:tc>
        <w:tc>
          <w:tcPr>
            <w:tcW w:w="1933" w:type="dxa"/>
          </w:tcPr>
          <w:p w:rsidR="0010085C" w:rsidRPr="00A306CE" w:rsidRDefault="0010085C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965,36</w:t>
            </w:r>
          </w:p>
        </w:tc>
        <w:tc>
          <w:tcPr>
            <w:tcW w:w="2106" w:type="dxa"/>
          </w:tcPr>
          <w:p w:rsidR="0010085C" w:rsidRPr="00A306CE" w:rsidRDefault="0010085C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2839" w:rsidRPr="00A306CE" w:rsidTr="0010085C">
        <w:tc>
          <w:tcPr>
            <w:tcW w:w="2085" w:type="dxa"/>
          </w:tcPr>
          <w:p w:rsidR="00AC1034" w:rsidRPr="00A306CE" w:rsidRDefault="0010085C" w:rsidP="00A306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спо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меропр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3123" w:type="dxa"/>
          </w:tcPr>
          <w:p w:rsidR="0010085C" w:rsidRPr="00A306CE" w:rsidRDefault="00A42E19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</w:t>
            </w:r>
            <w:r w:rsidR="00B02839"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00.Р.50.1.4.3.0001001</w:t>
            </w:r>
          </w:p>
        </w:tc>
        <w:tc>
          <w:tcPr>
            <w:tcW w:w="1968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4816,08</w:t>
            </w:r>
          </w:p>
        </w:tc>
        <w:tc>
          <w:tcPr>
            <w:tcW w:w="1963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2358,80</w:t>
            </w:r>
          </w:p>
        </w:tc>
        <w:tc>
          <w:tcPr>
            <w:tcW w:w="1933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2457,28</w:t>
            </w:r>
          </w:p>
        </w:tc>
        <w:tc>
          <w:tcPr>
            <w:tcW w:w="2106" w:type="dxa"/>
          </w:tcPr>
          <w:p w:rsidR="0010085C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2839" w:rsidRPr="00A306CE" w:rsidTr="0010085C">
        <w:tc>
          <w:tcPr>
            <w:tcW w:w="2085" w:type="dxa"/>
          </w:tcPr>
          <w:p w:rsidR="00AC1034" w:rsidRPr="00A306CE" w:rsidRDefault="00AC1034" w:rsidP="002307D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фи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(фи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культурно-оздоровительных) мероприятий</w:t>
            </w:r>
          </w:p>
        </w:tc>
        <w:tc>
          <w:tcPr>
            <w:tcW w:w="3123" w:type="dxa"/>
          </w:tcPr>
          <w:p w:rsidR="00AC1034" w:rsidRPr="00A306CE" w:rsidRDefault="00B02839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931100.Р.50.1.4.4.0001001</w:t>
            </w:r>
          </w:p>
        </w:tc>
        <w:tc>
          <w:tcPr>
            <w:tcW w:w="1968" w:type="dxa"/>
          </w:tcPr>
          <w:p w:rsidR="00AC1034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1754,82</w:t>
            </w:r>
          </w:p>
        </w:tc>
        <w:tc>
          <w:tcPr>
            <w:tcW w:w="1963" w:type="dxa"/>
          </w:tcPr>
          <w:p w:rsidR="00AC1034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550,80</w:t>
            </w:r>
          </w:p>
        </w:tc>
        <w:tc>
          <w:tcPr>
            <w:tcW w:w="1849" w:type="dxa"/>
          </w:tcPr>
          <w:p w:rsidR="00AC1034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589,70</w:t>
            </w:r>
          </w:p>
        </w:tc>
        <w:tc>
          <w:tcPr>
            <w:tcW w:w="1933" w:type="dxa"/>
          </w:tcPr>
          <w:p w:rsidR="00AC1034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614,32</w:t>
            </w:r>
          </w:p>
        </w:tc>
        <w:tc>
          <w:tcPr>
            <w:tcW w:w="2106" w:type="dxa"/>
          </w:tcPr>
          <w:p w:rsidR="00AC1034" w:rsidRPr="00A306CE" w:rsidRDefault="00AC1034" w:rsidP="00C051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D81F05" w:rsidRPr="00A306CE" w:rsidRDefault="00D81F05" w:rsidP="00A30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1F05" w:rsidRPr="00A306CE" w:rsidSect="00A306CE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8B" w:rsidRDefault="0027278B" w:rsidP="00CD07F2">
      <w:r>
        <w:separator/>
      </w:r>
    </w:p>
  </w:endnote>
  <w:endnote w:type="continuationSeparator" w:id="0">
    <w:p w:rsidR="0027278B" w:rsidRDefault="0027278B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8B" w:rsidRDefault="0027278B" w:rsidP="00CD07F2">
      <w:r>
        <w:separator/>
      </w:r>
    </w:p>
  </w:footnote>
  <w:footnote w:type="continuationSeparator" w:id="0">
    <w:p w:rsidR="0027278B" w:rsidRDefault="0027278B" w:rsidP="00C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441D1"/>
    <w:rsid w:val="000501F2"/>
    <w:rsid w:val="000F5E45"/>
    <w:rsid w:val="0010085C"/>
    <w:rsid w:val="00103897"/>
    <w:rsid w:val="00106068"/>
    <w:rsid w:val="00180081"/>
    <w:rsid w:val="001C7104"/>
    <w:rsid w:val="001D219F"/>
    <w:rsid w:val="001F0AEE"/>
    <w:rsid w:val="00212997"/>
    <w:rsid w:val="00220AC1"/>
    <w:rsid w:val="002307DE"/>
    <w:rsid w:val="0027278B"/>
    <w:rsid w:val="002F6D91"/>
    <w:rsid w:val="00316E04"/>
    <w:rsid w:val="00390E08"/>
    <w:rsid w:val="00426E56"/>
    <w:rsid w:val="00456F04"/>
    <w:rsid w:val="00457841"/>
    <w:rsid w:val="004607C6"/>
    <w:rsid w:val="00461865"/>
    <w:rsid w:val="0047307A"/>
    <w:rsid w:val="004934FB"/>
    <w:rsid w:val="00496CFA"/>
    <w:rsid w:val="004C0285"/>
    <w:rsid w:val="004E048C"/>
    <w:rsid w:val="00550126"/>
    <w:rsid w:val="00584906"/>
    <w:rsid w:val="005F2310"/>
    <w:rsid w:val="0064340E"/>
    <w:rsid w:val="00654541"/>
    <w:rsid w:val="00697444"/>
    <w:rsid w:val="006F0552"/>
    <w:rsid w:val="00711CA1"/>
    <w:rsid w:val="00756941"/>
    <w:rsid w:val="00767851"/>
    <w:rsid w:val="007F00C2"/>
    <w:rsid w:val="00860985"/>
    <w:rsid w:val="008A3841"/>
    <w:rsid w:val="008C59C8"/>
    <w:rsid w:val="008C6CCA"/>
    <w:rsid w:val="008D0EF0"/>
    <w:rsid w:val="00952C4D"/>
    <w:rsid w:val="009B67EF"/>
    <w:rsid w:val="009F01D0"/>
    <w:rsid w:val="00A0539E"/>
    <w:rsid w:val="00A306CE"/>
    <w:rsid w:val="00A42E19"/>
    <w:rsid w:val="00A5217A"/>
    <w:rsid w:val="00AC1034"/>
    <w:rsid w:val="00AF0EFE"/>
    <w:rsid w:val="00B02839"/>
    <w:rsid w:val="00B72324"/>
    <w:rsid w:val="00BC780B"/>
    <w:rsid w:val="00C05192"/>
    <w:rsid w:val="00C246A5"/>
    <w:rsid w:val="00C2574C"/>
    <w:rsid w:val="00C37ADF"/>
    <w:rsid w:val="00C6310D"/>
    <w:rsid w:val="00C84EA3"/>
    <w:rsid w:val="00CB555C"/>
    <w:rsid w:val="00CD07F2"/>
    <w:rsid w:val="00CF268D"/>
    <w:rsid w:val="00D06C78"/>
    <w:rsid w:val="00D81F05"/>
    <w:rsid w:val="00DA715F"/>
    <w:rsid w:val="00E018D6"/>
    <w:rsid w:val="00E347ED"/>
    <w:rsid w:val="00E464F0"/>
    <w:rsid w:val="00E53DC2"/>
    <w:rsid w:val="00E979D7"/>
    <w:rsid w:val="00EF00F8"/>
    <w:rsid w:val="00EF19E5"/>
    <w:rsid w:val="00F33655"/>
    <w:rsid w:val="00F37EF8"/>
    <w:rsid w:val="00FE536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B6EF-C908-4D49-A634-85D5DF10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2020-01-23T12:24:00Z</cp:lastPrinted>
  <dcterms:created xsi:type="dcterms:W3CDTF">2020-02-03T07:26:00Z</dcterms:created>
  <dcterms:modified xsi:type="dcterms:W3CDTF">2020-02-03T07:26:00Z</dcterms:modified>
</cp:coreProperties>
</file>