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11DA" w:rsidRDefault="006D788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9E90AEB">
                <wp:simplePos x="0" y="0"/>
                <wp:positionH relativeFrom="column">
                  <wp:posOffset>-1169752</wp:posOffset>
                </wp:positionH>
                <wp:positionV relativeFrom="page">
                  <wp:posOffset>85394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9BiU&#10;y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6D788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28.04.2021                                930-па</w:t>
      </w: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2A11DA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11DA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общественных </w:t>
      </w:r>
      <w:r w:rsidR="001611F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2721F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11D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опроса </w:t>
      </w:r>
    </w:p>
    <w:p w:rsidR="00EB09E1" w:rsidRPr="002A11DA" w:rsidRDefault="002A11DA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атериалов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446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5051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ехнического задания на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оценки воздействия</w:t>
      </w:r>
    </w:p>
    <w:p w:rsid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на окружающую среду намечаемой хозяйственной деятельности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иной </w:t>
      </w:r>
    </w:p>
    <w:p w:rsidR="00266CBD" w:rsidRPr="002A11DA" w:rsidRDefault="00266CBD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2048D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(ТЗ на ОВОС)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а</w:t>
      </w:r>
      <w:r w:rsidR="002048D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B678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обосновывающей документации </w:t>
      </w:r>
    </w:p>
    <w:p w:rsid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 объекту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венной экологической экспертизы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«Выполнение работ </w:t>
      </w:r>
    </w:p>
    <w:p w:rsid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F02D3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проектированию ликвидации накопленного вреда окружающей среде </w:t>
      </w:r>
      <w:proofErr w:type="gramStart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66CBD" w:rsidRP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полигоне</w:t>
      </w:r>
      <w:proofErr w:type="gramEnd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токсичных промышленных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отходов «Красный Бор».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</w:t>
      </w:r>
      <w:r w:rsidR="00624B4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4B43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846A8B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46A8B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proofErr w:type="spellEnd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5480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</w:t>
      </w:r>
    </w:p>
    <w:p w:rsidR="002A11DA" w:rsidRDefault="00846A8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инфраструктуры для обезвреживания (переработки)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содержимого </w:t>
      </w:r>
      <w:proofErr w:type="gramStart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открытых</w:t>
      </w:r>
      <w:proofErr w:type="gramEnd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B09E1" w:rsidRPr="002A11DA" w:rsidRDefault="00846A8B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карт и рекультивация территории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09E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полигона токсичных промышленных отходов</w:t>
      </w:r>
    </w:p>
    <w:p w:rsidR="00EB09E1" w:rsidRP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«Красный Бор»</w:t>
      </w:r>
    </w:p>
    <w:p w:rsidR="00EB09E1" w:rsidRPr="002A11DA" w:rsidRDefault="00EB09E1" w:rsidP="00EB09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0A12" w:rsidRPr="002A11DA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F39" w:rsidRPr="002A11DA" w:rsidRDefault="0013677D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обращения </w:t>
      </w:r>
      <w:r w:rsidR="00EB09E1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казенного учреждения «Дирекция  по ликвидации </w:t>
      </w:r>
      <w:r w:rsidR="00266CBD" w:rsidRPr="002A11DA">
        <w:rPr>
          <w:rFonts w:ascii="Times New Roman" w:eastAsia="Times New Roman" w:hAnsi="Times New Roman"/>
          <w:sz w:val="24"/>
          <w:szCs w:val="24"/>
          <w:lang w:eastAsia="ru-RU"/>
        </w:rPr>
        <w:t>накопленного вреда окружающей среде,</w:t>
      </w:r>
      <w:r w:rsidR="00B430F0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CBD" w:rsidRPr="002A11DA">
        <w:rPr>
          <w:rFonts w:ascii="Times New Roman" w:eastAsia="Times New Roman" w:hAnsi="Times New Roman"/>
          <w:sz w:val="24"/>
          <w:szCs w:val="24"/>
          <w:lang w:eastAsia="ru-RU"/>
        </w:rPr>
        <w:t>а также по обеспеч</w:t>
      </w:r>
      <w:r w:rsidR="00266CBD" w:rsidRPr="002A11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66CBD" w:rsidRPr="002A11DA">
        <w:rPr>
          <w:rFonts w:ascii="Times New Roman" w:eastAsia="Times New Roman" w:hAnsi="Times New Roman"/>
          <w:sz w:val="24"/>
          <w:szCs w:val="24"/>
          <w:lang w:eastAsia="ru-RU"/>
        </w:rPr>
        <w:t>нию безопасности гидротехнических сооружений</w:t>
      </w:r>
      <w:r w:rsidR="00EB09E1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полигона Красный Бор» (далее</w:t>
      </w:r>
      <w:r w:rsid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EB09E1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ФГКУ «Дирекция по ликвидации НВОС и ОБ ГТС полигона «Красный </w:t>
      </w:r>
      <w:r w:rsidR="00E54806" w:rsidRPr="002A11D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B09E1" w:rsidRPr="002A11DA">
        <w:rPr>
          <w:rFonts w:ascii="Times New Roman" w:eastAsia="Times New Roman" w:hAnsi="Times New Roman"/>
          <w:sz w:val="24"/>
          <w:szCs w:val="24"/>
          <w:lang w:eastAsia="ru-RU"/>
        </w:rPr>
        <w:t>ор»)</w:t>
      </w:r>
      <w:r w:rsidR="00EC6E50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D1179" w:rsidRPr="002A11DA">
        <w:rPr>
          <w:rFonts w:ascii="Times New Roman" w:eastAsia="Times New Roman" w:hAnsi="Times New Roman"/>
          <w:sz w:val="24"/>
          <w:szCs w:val="24"/>
          <w:lang w:eastAsia="ru-RU"/>
        </w:rPr>
        <w:t>22.04</w:t>
      </w:r>
      <w:r w:rsidR="00FB4518" w:rsidRPr="002A11DA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EC6E50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B6" w:rsidRPr="002A11DA">
        <w:rPr>
          <w:rFonts w:ascii="Times New Roman" w:eastAsia="Times New Roman" w:hAnsi="Times New Roman"/>
          <w:sz w:val="24"/>
          <w:szCs w:val="24"/>
          <w:lang w:eastAsia="ru-RU"/>
        </w:rPr>
        <w:t>01-00/</w:t>
      </w:r>
      <w:r w:rsidR="006D1179" w:rsidRPr="002A11DA"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="002A11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A37B2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174-ФЗ «Об экологич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ской экспертизе», Федеральн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21.07.2014 № 212-ФЗ «Об основах общ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ственного контроля</w:t>
      </w:r>
      <w:proofErr w:type="gramEnd"/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</w:t>
      </w:r>
      <w:r w:rsidR="00D42CB7" w:rsidRPr="002A11D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2A11DA">
        <w:rPr>
          <w:rFonts w:ascii="Times New Roman" w:eastAsia="Times New Roman" w:hAnsi="Times New Roman"/>
          <w:sz w:val="24"/>
          <w:szCs w:val="24"/>
          <w:lang w:eastAsia="ru-RU"/>
        </w:rPr>
        <w:t>едерации»,</w:t>
      </w:r>
      <w:r w:rsidR="00AA30F2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A30F2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A30F2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10.01.2002 №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0F2" w:rsidRPr="002A11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30F2" w:rsidRPr="002A11DA">
        <w:rPr>
          <w:rFonts w:ascii="Times New Roman" w:eastAsia="Times New Roman" w:hAnsi="Times New Roman"/>
          <w:sz w:val="24"/>
          <w:szCs w:val="24"/>
          <w:lang w:eastAsia="ru-RU"/>
        </w:rPr>
        <w:t>ФЗ «Об охране окружающей среды»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оценке воздействия намечаемой х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>зяйственной и иной деятельности на окружающую среду в Российской Федерации, утве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>жденным приказом Государственного комитета Российской Федерации по о</w:t>
      </w:r>
      <w:r w:rsidR="00987013" w:rsidRPr="002A11DA">
        <w:rPr>
          <w:rFonts w:ascii="Times New Roman" w:eastAsia="Times New Roman" w:hAnsi="Times New Roman"/>
          <w:sz w:val="24"/>
          <w:szCs w:val="24"/>
          <w:lang w:eastAsia="ru-RU"/>
        </w:rPr>
        <w:t>хране окр</w:t>
      </w:r>
      <w:r w:rsidR="00987013" w:rsidRPr="002A11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87013" w:rsidRPr="002A11DA">
        <w:rPr>
          <w:rFonts w:ascii="Times New Roman" w:eastAsia="Times New Roman" w:hAnsi="Times New Roman"/>
          <w:sz w:val="24"/>
          <w:szCs w:val="24"/>
          <w:lang w:eastAsia="ru-RU"/>
        </w:rPr>
        <w:t>жающей среды от 16.05.</w:t>
      </w:r>
      <w:r w:rsidR="0007498F" w:rsidRPr="002A11DA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="00EE088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№ 372,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Административным регламентом предоставления муниципальной услуги по организации общественных обсуждений намечаемой хозя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ственной и иной деятельности, подлежащей экологической экспертизе на территории м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ниципального</w:t>
      </w:r>
      <w:proofErr w:type="gramEnd"/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Тосненский район Ленинградской области, утвержденным п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Лени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 от 03.08.2015 №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постановлен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ями администраци</w:t>
      </w:r>
      <w:r w:rsidR="002A11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2721FD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 № 392-па)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2A11D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</w:p>
    <w:p w:rsidR="0007498F" w:rsidRPr="002A11DA" w:rsidRDefault="0007498F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F" w:rsidRPr="002A11DA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2A11DA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7A5F" w:rsidRPr="002A11DA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774" w:rsidRDefault="00EE0889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57A5F" w:rsidRPr="002A1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2A11DA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961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0F3C45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18E" w:rsidRPr="002A11DA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6D1179" w:rsidRPr="002A11D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86E07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2A1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2A11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B8496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179" w:rsidRPr="002A11D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E93F3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2A11D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2A1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2A11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2A11DA">
        <w:rPr>
          <w:rFonts w:ascii="Times New Roman" w:eastAsia="Times New Roman" w:hAnsi="Times New Roman"/>
          <w:sz w:val="24"/>
          <w:szCs w:val="24"/>
          <w:lang w:eastAsia="ru-RU"/>
        </w:rPr>
        <w:t>(включительно)</w:t>
      </w:r>
      <w:r w:rsidR="00270DDA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2A11DA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="00F1623E" w:rsidRPr="002A11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1623E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ственные обсуждения </w:t>
      </w:r>
      <w:r w:rsidR="00E8468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опроса</w:t>
      </w:r>
      <w:r w:rsidR="00BA446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материалов</w:t>
      </w:r>
      <w:r w:rsidR="00E8051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384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технического задания на проведение оценки воздействия</w:t>
      </w:r>
      <w:r w:rsidR="00C55DF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окружающую среду намечаемой хозяйственной деятельности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иной деятельности</w:t>
      </w:r>
      <w:r w:rsidR="00E5480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(ТЗ на ОВОС)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6CB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обосновывающей документации </w:t>
      </w:r>
      <w:r w:rsidR="00C55DF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 объекту государственной экологической экспертизы «Выполнение работ по проектированию лик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</w:p>
    <w:p w:rsidR="00521774" w:rsidRDefault="00521774" w:rsidP="005217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</w:t>
      </w:r>
    </w:p>
    <w:p w:rsidR="00521774" w:rsidRDefault="00521774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7A5F" w:rsidRPr="002A11DA" w:rsidRDefault="00C55DFF" w:rsidP="005217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видации</w:t>
      </w:r>
      <w:proofErr w:type="spellEnd"/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накопленного вреда окружающей среде на полигоне токсичных промышленных отходов «Красный Бор».</w:t>
      </w:r>
      <w:r w:rsidR="003A487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Этап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E54806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345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инфраструктуры для обезвреживания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(перер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ботки)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содержимого открытых карт и рекультивация территории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полигона токсичных промышленных отходов «Красный Бор».</w:t>
      </w:r>
    </w:p>
    <w:p w:rsidR="00E571E5" w:rsidRPr="002A11DA" w:rsidRDefault="00CA77E1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</w:t>
      </w:r>
      <w:r w:rsidR="00FD2F5C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является ФГКУ «Дирекция  по ликвидации НВОС  и ОБ ГТС полигона «Красный Бор»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расположенное по адресу: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187015,</w:t>
      </w:r>
      <w:r w:rsidR="00CF26DB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</w:t>
      </w:r>
      <w:proofErr w:type="spellStart"/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</w:t>
      </w:r>
      <w:r w:rsidR="0050495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ерритория полигона «Красный Бор»,</w:t>
      </w:r>
      <w:r w:rsidR="0050495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дание 1,</w:t>
      </w:r>
      <w:r w:rsidR="00CF26DB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телефон:+7 (812)292-68-97,</w:t>
      </w:r>
      <w:r w:rsidR="00CF26DB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10" w:history="1"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info</w:t>
        </w:r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proofErr w:type="spellStart"/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poligonkb</w:t>
        </w:r>
        <w:proofErr w:type="spellEnd"/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spb</w:t>
        </w:r>
        <w:proofErr w:type="spellEnd"/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E0DA9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571E5" w:rsidRPr="002A11DA" w:rsidRDefault="006D1179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Разработчиком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исполнителем 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Федеральное государственное 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ун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тарное </w:t>
      </w:r>
      <w:r w:rsidR="003E0D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предприятие «Федеральный экологический оператор»</w:t>
      </w:r>
      <w:r w:rsidR="0050495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95A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расположенное по адресу:</w:t>
      </w:r>
      <w:r w:rsidR="00FD2F5C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6D2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119017, г. Москва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15AF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5AF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Большая Ордынка,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2E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дом </w:t>
      </w:r>
      <w:r w:rsidR="00715AF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тел: +7 (495) 710-7648, эл.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очта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history="1"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i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fo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сайт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2" w:history="1"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http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://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rosfeo</w:t>
        </w:r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B7D37" w:rsidRPr="002A11D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B7D37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2F5C" w:rsidRPr="002A11DA" w:rsidRDefault="00FD2F5C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2829E8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форму опросного листа согласно приложению к настоящему постано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лению.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613B6" w:rsidRPr="002A11DA" w:rsidRDefault="00FD2F5C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 работ</w:t>
      </w:r>
      <w:r w:rsidR="00857A5F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не позднее </w:t>
      </w:r>
      <w:r w:rsidR="00B84961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.05</w:t>
      </w:r>
      <w:r w:rsidR="00443AE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857A5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подготовку и опу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ликование сообщения в  </w:t>
      </w:r>
      <w:r w:rsidR="00C357E2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газете 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«Тосненский вестник» о начале процедуры общественных обсуждений, указанных в п. 1 настоящего постановления, а также в федеральны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реги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нальны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средства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A613B6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массовой информации.</w:t>
      </w:r>
    </w:p>
    <w:p w:rsidR="004E15A9" w:rsidRPr="002A11DA" w:rsidRDefault="00FD2F5C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муниципал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Тосненский район Ленинградской области</w:t>
      </w:r>
      <w:r w:rsidR="004E15A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период с </w:t>
      </w:r>
      <w:r w:rsidR="00B84961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.05</w:t>
      </w:r>
      <w:r w:rsidR="002829E8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B359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B84961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.06</w:t>
      </w:r>
      <w:r w:rsidR="00B359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3B678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15A9" w:rsidRPr="002A11DA" w:rsidRDefault="00FD2F5C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4E15A9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ознакомление всех заинтересованных лиц с материалами </w:t>
      </w:r>
      <w:r w:rsidR="00C55DF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</w:t>
      </w:r>
      <w:r w:rsidR="00C55DF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C55DF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задания на проведение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оценки </w:t>
      </w:r>
      <w:proofErr w:type="gramStart"/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</w:t>
      </w:r>
      <w:proofErr w:type="gramEnd"/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окружающую среду намечаемой х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зяйственной </w:t>
      </w:r>
      <w:r w:rsidR="00EB5848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 иной деятельности</w:t>
      </w:r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(ТЗ на ОВОС)</w:t>
      </w:r>
      <w:r w:rsidR="00EB5848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также обосновывающей документации 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 объекту государственной экологической экспертизы «Выполнение работ по проект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рованию ликвидации накопленного вреда окружающей среде на полигоне токсичных промышленных отходов «Красный Бор».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Создание инфраструктуры для обезвр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живания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(переработки)</w:t>
      </w:r>
      <w:r w:rsid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содержимого открытых карт и рекультивация территории полиг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D117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на токсичных промышленных отходов «Красный Бор»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571E5" w:rsidRPr="002A11DA" w:rsidRDefault="00521774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 w:rsidR="00CF26DB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азместить 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электронную версию 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технического задания</w:t>
      </w:r>
      <w:r w:rsidR="00F16A1C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согласованию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F16A1C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16A1C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казчиком)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проведение оценки </w:t>
      </w:r>
      <w:proofErr w:type="gramStart"/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</w:t>
      </w:r>
      <w:proofErr w:type="gramEnd"/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окружающую среду намечаемой хозя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ственной и иной деятельности</w:t>
      </w:r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(ТЗ на ОВОС)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обосновывающей документации</w:t>
      </w:r>
      <w:r w:rsidR="003B6781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по объекту государственной экологической экспертизы «Выполнение работ по проектиров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нию ликвидации накопленного вреда окружающей среде на полигоне токсичных пр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мышленных отходов «Красный Бор».</w:t>
      </w:r>
      <w:r w:rsidR="001E6B9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D0EC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Этап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Создание инфраструктуры для обезвреж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(переработки)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содержимого открытых карт и рекультивация территории полигона токсичных промышленных отходов «Красный Бор»</w:t>
      </w:r>
      <w:r w:rsidR="001E6B9D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71E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 утвержденную форму опросного листа на официальном сайте администрации муниципального образования Тосненский район Ленинградской области в разделе «Экология»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67B23" w:rsidRDefault="00FD2F5C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Обеспечить прием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8F7E1E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регистрацию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7E1E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опросных листов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сованной общественности</w:t>
      </w:r>
      <w:r w:rsidR="004E15A9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материалам </w:t>
      </w:r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технического задания на проведение оценки </w:t>
      </w:r>
      <w:proofErr w:type="gramStart"/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</w:t>
      </w:r>
      <w:proofErr w:type="gramEnd"/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окружающую среду намечаемой хозяйственной и иной деятельности (ТЗ на ОВОС), а также обосновывающей документации по объекту государственной эколог</w:t>
      </w:r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A604F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 Этап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Создание инфраструктуры для обезвреживания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(переработки)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содержимого о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717E75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крытых карт и рекультивация территории полигона токсичных промышленных отходов «Красный Бор»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помещении администрации муниципального образования Тосненский район Ленинградской области, расположенном по адресу:</w:t>
      </w:r>
      <w:r w:rsidR="00976262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г. Тосно, пр. Ленина, дом 32, </w:t>
      </w:r>
      <w:proofErr w:type="spellStart"/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предварительной записи 8(81361) 33210; 89062732404</w:t>
      </w:r>
      <w:r w:rsidR="008F7E1E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, электронная почта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8F7E1E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3" w:history="1">
        <w:r w:rsidR="008F7E1E" w:rsidRPr="00521774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ecologytosno</w:t>
        </w:r>
        <w:r w:rsidR="008F7E1E" w:rsidRPr="00521774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8F7E1E" w:rsidRPr="00521774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mail</w:t>
        </w:r>
        <w:r w:rsidR="008F7E1E" w:rsidRPr="00521774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8F7E1E" w:rsidRPr="00521774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E4378" w:rsidRP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8F7E1E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21774" w:rsidRDefault="00521774" w:rsidP="005217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</w:t>
      </w:r>
    </w:p>
    <w:p w:rsidR="00521774" w:rsidRPr="002A11DA" w:rsidRDefault="00521774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B23" w:rsidRPr="002A11DA" w:rsidRDefault="008F7E1E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Сектору по транспортному обеспечению и экологии администрации муниципал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градской области.</w:t>
      </w:r>
    </w:p>
    <w:p w:rsidR="00067B23" w:rsidRPr="002A11DA" w:rsidRDefault="008F7E1E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го образования Тосненский район Ленинградской области обеспечить обнародование настоящего постановления в порядке, установленном Уставом муниципального образов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ния Тосненский район Ленинградской области.</w:t>
      </w:r>
    </w:p>
    <w:p w:rsidR="00067B23" w:rsidRPr="002A11DA" w:rsidRDefault="008F7E1E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</w:t>
      </w:r>
      <w:r w:rsidR="00521774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возложить на заместителя главы адм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Цая</w:t>
      </w:r>
      <w:proofErr w:type="spellEnd"/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</w:p>
    <w:p w:rsidR="00067B23" w:rsidRPr="002A11DA" w:rsidRDefault="008F7E1E" w:rsidP="002A11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2A11D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4E15A9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1774" w:rsidRDefault="0052177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1774" w:rsidRPr="002A11DA" w:rsidRDefault="00521774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3C0" w:rsidRPr="002A11DA" w:rsidRDefault="00717E75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521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521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DC0A12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  </w:t>
      </w:r>
      <w:r w:rsidR="00643364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217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643364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И.Ф.</w:t>
      </w:r>
      <w:r w:rsidR="00521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11DA">
        <w:rPr>
          <w:rFonts w:ascii="Times New Roman" w:eastAsia="Times New Roman" w:hAnsi="Times New Roman"/>
          <w:sz w:val="24"/>
          <w:szCs w:val="24"/>
          <w:lang w:eastAsia="ru-RU"/>
        </w:rPr>
        <w:t>Тычинский</w:t>
      </w:r>
      <w:r w:rsidR="00643364" w:rsidRPr="002A1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000" w:rsidRDefault="008F7E1E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21774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521774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521774" w:rsidRPr="0052177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21774">
        <w:rPr>
          <w:rFonts w:ascii="Times New Roman" w:eastAsia="Times New Roman" w:hAnsi="Times New Roman"/>
          <w:sz w:val="20"/>
          <w:szCs w:val="20"/>
          <w:lang w:eastAsia="ru-RU"/>
        </w:rPr>
        <w:t xml:space="preserve"> 8(81361)33210</w:t>
      </w:r>
    </w:p>
    <w:p w:rsidR="00521774" w:rsidRDefault="00521774" w:rsidP="005217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13 га</w:t>
      </w:r>
    </w:p>
    <w:p w:rsidR="00521774" w:rsidRDefault="00521774" w:rsidP="005217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21774" w:rsidSect="00521774">
          <w:headerReference w:type="default" r:id="rId14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21774" w:rsidRDefault="00521774" w:rsidP="0052177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1774" w:rsidRPr="00521774" w:rsidRDefault="00521774" w:rsidP="0052177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21774" w:rsidRDefault="00521774" w:rsidP="0052177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</w:p>
    <w:p w:rsidR="00521774" w:rsidRDefault="0089563D" w:rsidP="00521774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28.04.2021                              930-па</w:t>
      </w:r>
    </w:p>
    <w:p w:rsidR="00521774" w:rsidRPr="00521774" w:rsidRDefault="00521774" w:rsidP="0052177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от_________________№__________</w:t>
      </w:r>
    </w:p>
    <w:p w:rsidR="00521774" w:rsidRDefault="00521774" w:rsidP="00521774">
      <w:pPr>
        <w:jc w:val="center"/>
        <w:rPr>
          <w:rFonts w:ascii="Times New Roman" w:hAnsi="Times New Roman"/>
          <w:sz w:val="24"/>
          <w:szCs w:val="24"/>
        </w:rPr>
      </w:pPr>
    </w:p>
    <w:p w:rsidR="00521774" w:rsidRDefault="00521774" w:rsidP="00BF379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F379F">
        <w:rPr>
          <w:rFonts w:ascii="Times New Roman" w:hAnsi="Times New Roman"/>
          <w:sz w:val="24"/>
          <w:szCs w:val="24"/>
        </w:rPr>
        <w:t>Опросный лист</w:t>
      </w:r>
    </w:p>
    <w:p w:rsidR="00BF379F" w:rsidRPr="00BF379F" w:rsidRDefault="00BF379F" w:rsidP="00BF379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521774" w:rsidRDefault="00521774" w:rsidP="00BF379F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F379F">
        <w:rPr>
          <w:rFonts w:ascii="Times New Roman" w:hAnsi="Times New Roman"/>
          <w:sz w:val="24"/>
          <w:szCs w:val="24"/>
        </w:rPr>
        <w:t xml:space="preserve">по изучению общественного мнения  при проведении общественных обсуждений в форме опроса  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материалов технического задания на проведение оценки воздействия на окруж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ющую среду намечаемой хозяйственной деятельности и иной деятельности (ТЗ на ОВОС), а также обосновывающей документации по объекту государственной экологической эк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пертизы «Выполнение работ по проектированию ликвидации накопленного вреда окр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жающей среде на полигоне токсичных промышленных отходов «Красный Бор».</w:t>
      </w:r>
      <w:proofErr w:type="gramEnd"/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</w:t>
      </w:r>
      <w:r w:rsidRPr="00BF37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II</w:t>
      </w:r>
      <w:r w:rsidRPr="00BF379F">
        <w:rPr>
          <w:rFonts w:ascii="Times New Roman" w:eastAsia="Times New Roman" w:hAnsi="Times New Roman"/>
          <w:bCs/>
          <w:sz w:val="24"/>
          <w:szCs w:val="24"/>
          <w:lang w:eastAsia="ru-RU"/>
        </w:rPr>
        <w:t>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Бор».</w:t>
      </w:r>
    </w:p>
    <w:p w:rsidR="00BF379F" w:rsidRPr="00BF379F" w:rsidRDefault="00BF379F" w:rsidP="00BF379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21774" w:rsidRPr="00521774" w:rsidRDefault="00521774" w:rsidP="005217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2. Место жительства, адрес______________________________________________________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3. Род занятий_________________________________________________________________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4. Контактные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(адрес,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телефон,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иное)____________________________________</w:t>
      </w:r>
    </w:p>
    <w:p w:rsidR="00521774" w:rsidRPr="00521774" w:rsidRDefault="00521774" w:rsidP="0052177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5. Наименование организации, адрес,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74">
        <w:rPr>
          <w:rFonts w:ascii="Times New Roman" w:hAnsi="Times New Roman"/>
          <w:sz w:val="24"/>
          <w:szCs w:val="24"/>
        </w:rPr>
        <w:t>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6. Оценка полноты представленной информации о планируемой деятельности__________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7. Общее мнение о содержании документации, вопросы, комментарии, предложения, п</w:t>
      </w:r>
      <w:r w:rsidRPr="00521774">
        <w:rPr>
          <w:rFonts w:ascii="Times New Roman" w:hAnsi="Times New Roman"/>
          <w:sz w:val="24"/>
          <w:szCs w:val="24"/>
        </w:rPr>
        <w:t>о</w:t>
      </w:r>
      <w:r w:rsidRPr="00521774">
        <w:rPr>
          <w:rFonts w:ascii="Times New Roman" w:hAnsi="Times New Roman"/>
          <w:sz w:val="24"/>
          <w:szCs w:val="24"/>
        </w:rPr>
        <w:t>желания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77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__________________                                                                       _________________</w:t>
      </w:r>
    </w:p>
    <w:p w:rsidR="00521774" w:rsidRPr="00BF379F" w:rsidRDefault="00521774" w:rsidP="00521774">
      <w:pPr>
        <w:jc w:val="both"/>
        <w:rPr>
          <w:rFonts w:ascii="Times New Roman" w:hAnsi="Times New Roman"/>
          <w:sz w:val="16"/>
          <w:szCs w:val="16"/>
        </w:rPr>
      </w:pPr>
      <w:r w:rsidRPr="00BF379F">
        <w:rPr>
          <w:rFonts w:ascii="Times New Roman" w:hAnsi="Times New Roman"/>
          <w:sz w:val="16"/>
          <w:szCs w:val="16"/>
        </w:rPr>
        <w:t xml:space="preserve">        Дата                   </w:t>
      </w:r>
      <w:r w:rsidR="00BF379F" w:rsidRPr="00BF379F">
        <w:rPr>
          <w:rFonts w:ascii="Times New Roman" w:hAnsi="Times New Roman"/>
          <w:sz w:val="16"/>
          <w:szCs w:val="16"/>
        </w:rPr>
        <w:t xml:space="preserve">                         </w:t>
      </w:r>
      <w:r w:rsidRPr="00BF379F">
        <w:rPr>
          <w:rFonts w:ascii="Times New Roman" w:hAnsi="Times New Roman"/>
          <w:sz w:val="16"/>
          <w:szCs w:val="16"/>
        </w:rPr>
        <w:t xml:space="preserve">                         </w:t>
      </w:r>
      <w:r w:rsidR="00BF379F">
        <w:rPr>
          <w:rFonts w:ascii="Times New Roman" w:hAnsi="Times New Roman"/>
          <w:sz w:val="16"/>
          <w:szCs w:val="16"/>
        </w:rPr>
        <w:t xml:space="preserve">                              </w:t>
      </w:r>
      <w:r w:rsidRPr="00BF379F">
        <w:rPr>
          <w:rFonts w:ascii="Times New Roman" w:hAnsi="Times New Roman"/>
          <w:sz w:val="16"/>
          <w:szCs w:val="16"/>
        </w:rPr>
        <w:t xml:space="preserve">                                                            Подпись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lastRenderedPageBreak/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</w:t>
      </w:r>
      <w:r w:rsidR="00BF379F">
        <w:rPr>
          <w:rFonts w:ascii="Times New Roman" w:hAnsi="Times New Roman"/>
          <w:sz w:val="24"/>
          <w:szCs w:val="24"/>
        </w:rPr>
        <w:t>,</w:t>
      </w:r>
      <w:r w:rsidRPr="0052177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 152-ФЗ (ред. от 31.12.2017) «О персональных данных» и исключительно в целях соблюдения моих прав в части проведения  госуда</w:t>
      </w:r>
      <w:r w:rsidRPr="00521774">
        <w:rPr>
          <w:rFonts w:ascii="Times New Roman" w:hAnsi="Times New Roman"/>
          <w:sz w:val="24"/>
          <w:szCs w:val="24"/>
        </w:rPr>
        <w:t>р</w:t>
      </w:r>
      <w:r w:rsidRPr="00521774">
        <w:rPr>
          <w:rFonts w:ascii="Times New Roman" w:hAnsi="Times New Roman"/>
          <w:sz w:val="24"/>
          <w:szCs w:val="24"/>
        </w:rPr>
        <w:t>ственной экологической экспертизы</w:t>
      </w:r>
      <w:r w:rsidR="00BF379F">
        <w:rPr>
          <w:rFonts w:ascii="Times New Roman" w:hAnsi="Times New Roman"/>
          <w:sz w:val="24"/>
          <w:szCs w:val="24"/>
        </w:rPr>
        <w:t>,</w:t>
      </w:r>
      <w:r w:rsidRPr="00521774">
        <w:rPr>
          <w:rFonts w:ascii="Times New Roman" w:hAnsi="Times New Roman"/>
          <w:sz w:val="24"/>
          <w:szCs w:val="24"/>
        </w:rPr>
        <w:t xml:space="preserve"> указанной в настоящем опросном листе.</w:t>
      </w:r>
    </w:p>
    <w:p w:rsidR="00521774" w:rsidRPr="00521774" w:rsidRDefault="00521774" w:rsidP="00521774">
      <w:pPr>
        <w:jc w:val="both"/>
        <w:rPr>
          <w:rFonts w:ascii="Times New Roman" w:hAnsi="Times New Roman"/>
          <w:sz w:val="24"/>
          <w:szCs w:val="24"/>
        </w:rPr>
      </w:pPr>
      <w:r w:rsidRPr="00521774">
        <w:rPr>
          <w:rFonts w:ascii="Times New Roman" w:hAnsi="Times New Roman"/>
          <w:sz w:val="24"/>
          <w:szCs w:val="24"/>
        </w:rPr>
        <w:t>_________________                                                                                      ________________</w:t>
      </w:r>
    </w:p>
    <w:p w:rsidR="00521774" w:rsidRPr="00BF379F" w:rsidRDefault="00521774" w:rsidP="00521774">
      <w:pPr>
        <w:jc w:val="both"/>
        <w:rPr>
          <w:rFonts w:ascii="Times New Roman" w:hAnsi="Times New Roman"/>
          <w:sz w:val="16"/>
          <w:szCs w:val="16"/>
        </w:rPr>
      </w:pPr>
      <w:r w:rsidRPr="00BF379F">
        <w:rPr>
          <w:rFonts w:ascii="Times New Roman" w:hAnsi="Times New Roman"/>
          <w:sz w:val="16"/>
          <w:szCs w:val="16"/>
        </w:rPr>
        <w:t xml:space="preserve">        Дата                                                                                  </w:t>
      </w:r>
      <w:r w:rsidR="00BF379F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BF379F">
        <w:rPr>
          <w:rFonts w:ascii="Times New Roman" w:hAnsi="Times New Roman"/>
          <w:sz w:val="16"/>
          <w:szCs w:val="16"/>
        </w:rPr>
        <w:t xml:space="preserve">                                                         Подпись</w:t>
      </w:r>
    </w:p>
    <w:p w:rsidR="00521774" w:rsidRPr="00521774" w:rsidRDefault="00521774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21774" w:rsidRPr="00521774" w:rsidSect="00BF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AF" w:rsidRDefault="00EF33AF" w:rsidP="00521774">
      <w:pPr>
        <w:spacing w:after="0" w:line="240" w:lineRule="auto"/>
      </w:pPr>
      <w:r>
        <w:separator/>
      </w:r>
    </w:p>
  </w:endnote>
  <w:endnote w:type="continuationSeparator" w:id="0">
    <w:p w:rsidR="00EF33AF" w:rsidRDefault="00EF33AF" w:rsidP="005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AF" w:rsidRDefault="00EF33AF" w:rsidP="00521774">
      <w:pPr>
        <w:spacing w:after="0" w:line="240" w:lineRule="auto"/>
      </w:pPr>
      <w:r>
        <w:separator/>
      </w:r>
    </w:p>
  </w:footnote>
  <w:footnote w:type="continuationSeparator" w:id="0">
    <w:p w:rsidR="00EF33AF" w:rsidRDefault="00EF33AF" w:rsidP="0052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4" w:rsidRDefault="0052177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4351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344A9"/>
    <w:rsid w:val="001348EF"/>
    <w:rsid w:val="0013677D"/>
    <w:rsid w:val="00154706"/>
    <w:rsid w:val="0015686A"/>
    <w:rsid w:val="001611F6"/>
    <w:rsid w:val="00187115"/>
    <w:rsid w:val="001A096E"/>
    <w:rsid w:val="001C74EC"/>
    <w:rsid w:val="001D0A87"/>
    <w:rsid w:val="001D4373"/>
    <w:rsid w:val="001D7F46"/>
    <w:rsid w:val="001E6B9D"/>
    <w:rsid w:val="002048D7"/>
    <w:rsid w:val="00220C36"/>
    <w:rsid w:val="00243455"/>
    <w:rsid w:val="002524EE"/>
    <w:rsid w:val="00266065"/>
    <w:rsid w:val="00266CBD"/>
    <w:rsid w:val="00267CB6"/>
    <w:rsid w:val="00270DDA"/>
    <w:rsid w:val="002721FD"/>
    <w:rsid w:val="00275FC2"/>
    <w:rsid w:val="002829E8"/>
    <w:rsid w:val="00283204"/>
    <w:rsid w:val="00285184"/>
    <w:rsid w:val="002945D0"/>
    <w:rsid w:val="002A11DA"/>
    <w:rsid w:val="002B63C8"/>
    <w:rsid w:val="002D75EA"/>
    <w:rsid w:val="002E172D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A487A"/>
    <w:rsid w:val="003B6781"/>
    <w:rsid w:val="003D0E79"/>
    <w:rsid w:val="003E0DA9"/>
    <w:rsid w:val="003E6F2B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61711"/>
    <w:rsid w:val="004724EE"/>
    <w:rsid w:val="0047772B"/>
    <w:rsid w:val="00494308"/>
    <w:rsid w:val="004943C0"/>
    <w:rsid w:val="00496099"/>
    <w:rsid w:val="004C3899"/>
    <w:rsid w:val="004C658D"/>
    <w:rsid w:val="004E15A9"/>
    <w:rsid w:val="0050495A"/>
    <w:rsid w:val="005051A9"/>
    <w:rsid w:val="0051567C"/>
    <w:rsid w:val="00521774"/>
    <w:rsid w:val="00556DA8"/>
    <w:rsid w:val="0055744A"/>
    <w:rsid w:val="0056060A"/>
    <w:rsid w:val="00575043"/>
    <w:rsid w:val="00592160"/>
    <w:rsid w:val="005D1787"/>
    <w:rsid w:val="005E4378"/>
    <w:rsid w:val="005E4FE7"/>
    <w:rsid w:val="00616168"/>
    <w:rsid w:val="006222E0"/>
    <w:rsid w:val="00624B43"/>
    <w:rsid w:val="00627257"/>
    <w:rsid w:val="00643364"/>
    <w:rsid w:val="006446C6"/>
    <w:rsid w:val="006660D3"/>
    <w:rsid w:val="00670507"/>
    <w:rsid w:val="006A52D7"/>
    <w:rsid w:val="006B3000"/>
    <w:rsid w:val="006C4610"/>
    <w:rsid w:val="006D1179"/>
    <w:rsid w:val="006D761E"/>
    <w:rsid w:val="006D788A"/>
    <w:rsid w:val="00712A57"/>
    <w:rsid w:val="00715AF1"/>
    <w:rsid w:val="00717E75"/>
    <w:rsid w:val="007314E8"/>
    <w:rsid w:val="0073519E"/>
    <w:rsid w:val="007A27D0"/>
    <w:rsid w:val="007C6132"/>
    <w:rsid w:val="007E48EE"/>
    <w:rsid w:val="00803843"/>
    <w:rsid w:val="00816481"/>
    <w:rsid w:val="008207D5"/>
    <w:rsid w:val="008437BE"/>
    <w:rsid w:val="00846A8B"/>
    <w:rsid w:val="0085750B"/>
    <w:rsid w:val="00857A5F"/>
    <w:rsid w:val="00871826"/>
    <w:rsid w:val="00886D39"/>
    <w:rsid w:val="0089563D"/>
    <w:rsid w:val="00897FF3"/>
    <w:rsid w:val="008B38F0"/>
    <w:rsid w:val="008D5C34"/>
    <w:rsid w:val="008F7E1E"/>
    <w:rsid w:val="00952FF9"/>
    <w:rsid w:val="00954FF0"/>
    <w:rsid w:val="00976262"/>
    <w:rsid w:val="0098015B"/>
    <w:rsid w:val="00987013"/>
    <w:rsid w:val="00990036"/>
    <w:rsid w:val="009A01B8"/>
    <w:rsid w:val="009B0F46"/>
    <w:rsid w:val="009B7034"/>
    <w:rsid w:val="009F186E"/>
    <w:rsid w:val="00A13220"/>
    <w:rsid w:val="00A222B8"/>
    <w:rsid w:val="00A318F1"/>
    <w:rsid w:val="00A57551"/>
    <w:rsid w:val="00A613B6"/>
    <w:rsid w:val="00A736EC"/>
    <w:rsid w:val="00A90D7B"/>
    <w:rsid w:val="00AA30F2"/>
    <w:rsid w:val="00AA4C7D"/>
    <w:rsid w:val="00AD0EC5"/>
    <w:rsid w:val="00AD2AF1"/>
    <w:rsid w:val="00AF2E23"/>
    <w:rsid w:val="00B30BAB"/>
    <w:rsid w:val="00B359A9"/>
    <w:rsid w:val="00B369AA"/>
    <w:rsid w:val="00B430F0"/>
    <w:rsid w:val="00B50A9A"/>
    <w:rsid w:val="00B83BB1"/>
    <w:rsid w:val="00B84961"/>
    <w:rsid w:val="00B967FB"/>
    <w:rsid w:val="00BA37B2"/>
    <w:rsid w:val="00BA446D"/>
    <w:rsid w:val="00BD6B3C"/>
    <w:rsid w:val="00BE6D2F"/>
    <w:rsid w:val="00BF379F"/>
    <w:rsid w:val="00BF5669"/>
    <w:rsid w:val="00C02D85"/>
    <w:rsid w:val="00C034F0"/>
    <w:rsid w:val="00C132CF"/>
    <w:rsid w:val="00C16CF1"/>
    <w:rsid w:val="00C200B0"/>
    <w:rsid w:val="00C30B76"/>
    <w:rsid w:val="00C30ED4"/>
    <w:rsid w:val="00C357E2"/>
    <w:rsid w:val="00C55DFF"/>
    <w:rsid w:val="00C72A46"/>
    <w:rsid w:val="00C9170E"/>
    <w:rsid w:val="00CA77E1"/>
    <w:rsid w:val="00CB7D37"/>
    <w:rsid w:val="00CF26DB"/>
    <w:rsid w:val="00D001AC"/>
    <w:rsid w:val="00D42CB7"/>
    <w:rsid w:val="00D55CB0"/>
    <w:rsid w:val="00D64B79"/>
    <w:rsid w:val="00D85FB2"/>
    <w:rsid w:val="00D86E07"/>
    <w:rsid w:val="00DA4C7A"/>
    <w:rsid w:val="00DC0A12"/>
    <w:rsid w:val="00DE518E"/>
    <w:rsid w:val="00DF40A7"/>
    <w:rsid w:val="00DF6374"/>
    <w:rsid w:val="00E02689"/>
    <w:rsid w:val="00E507F9"/>
    <w:rsid w:val="00E54806"/>
    <w:rsid w:val="00E571E5"/>
    <w:rsid w:val="00E66DAC"/>
    <w:rsid w:val="00E71CAD"/>
    <w:rsid w:val="00E8051D"/>
    <w:rsid w:val="00E84681"/>
    <w:rsid w:val="00E93F39"/>
    <w:rsid w:val="00EA37C9"/>
    <w:rsid w:val="00EA604F"/>
    <w:rsid w:val="00EB09E1"/>
    <w:rsid w:val="00EB4984"/>
    <w:rsid w:val="00EB5848"/>
    <w:rsid w:val="00EC6E50"/>
    <w:rsid w:val="00EC75BF"/>
    <w:rsid w:val="00EC7BED"/>
    <w:rsid w:val="00ED390C"/>
    <w:rsid w:val="00EE0889"/>
    <w:rsid w:val="00EF0421"/>
    <w:rsid w:val="00EF33AF"/>
    <w:rsid w:val="00F02D39"/>
    <w:rsid w:val="00F13038"/>
    <w:rsid w:val="00F143BB"/>
    <w:rsid w:val="00F1623E"/>
    <w:rsid w:val="00F16893"/>
    <w:rsid w:val="00F16A1C"/>
    <w:rsid w:val="00F437E9"/>
    <w:rsid w:val="00F5287E"/>
    <w:rsid w:val="00F67FC5"/>
    <w:rsid w:val="00F85DA2"/>
    <w:rsid w:val="00FB4518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2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BF3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B7D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2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BF3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logytos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fe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fe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oligonkb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3109-B338-4773-836D-4C4B3193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Борисова Олеся Витальевна</cp:lastModifiedBy>
  <cp:revision>2</cp:revision>
  <cp:lastPrinted>2021-04-27T12:59:00Z</cp:lastPrinted>
  <dcterms:created xsi:type="dcterms:W3CDTF">2021-05-20T08:09:00Z</dcterms:created>
  <dcterms:modified xsi:type="dcterms:W3CDTF">2021-05-20T08:09:00Z</dcterms:modified>
</cp:coreProperties>
</file>