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534F8C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D6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23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2A3D54" w:rsidRPr="00534F8C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</w:t>
      </w:r>
      <w:r w:rsidR="00E443C2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2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августа 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 -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 w:rsidR="00EF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D54" w:rsidRPr="00534F8C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общественного совета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участие: </w:t>
      </w:r>
    </w:p>
    <w:p w:rsidR="00B30D94" w:rsidRPr="00534F8C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ведущий специалист сектора </w:t>
      </w:r>
      <w:r w:rsidRPr="00534F8C">
        <w:rPr>
          <w:rFonts w:ascii="Times New Roman" w:hAnsi="Times New Roman" w:cs="Times New Roman"/>
          <w:sz w:val="24"/>
          <w:szCs w:val="24"/>
        </w:rPr>
        <w:t>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54" w:rsidRPr="00534F8C" w:rsidRDefault="00F22435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F274F" w:rsidRDefault="00164F8C" w:rsidP="00EF274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F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Бородулин Вадим Валентинович, предприниматель;</w:t>
      </w:r>
    </w:p>
    <w:p w:rsidR="00EF274F" w:rsidRDefault="00EF274F" w:rsidP="00EF274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Николаев Николай Петрович,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534F8C">
        <w:rPr>
          <w:rFonts w:ascii="Times New Roman" w:hAnsi="Times New Roman" w:cs="Times New Roman"/>
          <w:sz w:val="24"/>
          <w:szCs w:val="24"/>
        </w:rPr>
        <w:t>Любанского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74F" w:rsidRPr="00534F8C" w:rsidRDefault="00EF274F" w:rsidP="00EF274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Юрьевич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gramStart"/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74F" w:rsidRDefault="00EF274F" w:rsidP="00EF274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Свищев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Владимирович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полиции ОМВД по Тосне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нскому району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74F" w:rsidRDefault="00EF274F" w:rsidP="00EF274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главный редактор газеты «Тосненский вестник»;</w:t>
      </w:r>
    </w:p>
    <w:p w:rsidR="00EF274F" w:rsidRPr="00164F8C" w:rsidRDefault="00EF274F" w:rsidP="00EF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Александровна, председатель </w:t>
      </w:r>
      <w:r w:rsidRPr="00164F8C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4F8C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</w:t>
      </w:r>
      <w:r w:rsidRPr="00905399">
        <w:rPr>
          <w:rFonts w:ascii="Times New Roman" w:hAnsi="Times New Roman" w:cs="Times New Roman"/>
          <w:sz w:val="24"/>
          <w:szCs w:val="24"/>
        </w:rPr>
        <w:t xml:space="preserve"> </w:t>
      </w:r>
      <w:r w:rsidRPr="00164F8C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а работников государственных учреждений.</w:t>
      </w:r>
    </w:p>
    <w:p w:rsidR="002A3D54" w:rsidRDefault="00820649" w:rsidP="00EF274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CF3408" w:rsidRDefault="00CF3408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Дворовенко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Всеволод Николаевич, Тосненская городская прокуратура;</w:t>
      </w:r>
    </w:p>
    <w:p w:rsidR="00A12C04" w:rsidRDefault="00CF3408" w:rsidP="00905399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Кривенко Людмила Николаевна,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председателя комитета имущественных отношений</w:t>
      </w:r>
      <w:r w:rsidR="00905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399" w:rsidRPr="00ED16D5">
        <w:rPr>
          <w:rFonts w:ascii="Times New Roman" w:hAnsi="Times New Roman"/>
          <w:color w:val="000000"/>
        </w:rPr>
        <w:t xml:space="preserve">администрации </w:t>
      </w:r>
      <w:r w:rsidR="00905399">
        <w:rPr>
          <w:rFonts w:ascii="Times New Roman" w:hAnsi="Times New Roman"/>
          <w:color w:val="000000"/>
        </w:rPr>
        <w:t xml:space="preserve"> </w:t>
      </w:r>
      <w:r w:rsidR="00905399" w:rsidRPr="00ED16D5">
        <w:rPr>
          <w:rFonts w:ascii="Times New Roman" w:hAnsi="Times New Roman"/>
          <w:color w:val="000000"/>
        </w:rPr>
        <w:t>муниципального образования Тосненс</w:t>
      </w:r>
      <w:r w:rsidR="00905399">
        <w:rPr>
          <w:rFonts w:ascii="Times New Roman" w:hAnsi="Times New Roman"/>
          <w:color w:val="000000"/>
        </w:rPr>
        <w:t>кий район Ленинградской области</w:t>
      </w:r>
      <w:r w:rsidR="005C42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5C426F" w:rsidRDefault="005C426F" w:rsidP="005C4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905399" w:rsidRPr="00905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Якубович</w:t>
      </w:r>
      <w:r w:rsidR="00905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Андрей Николаевич, начальник отдела муниципальных закупок администрации муниципального образования Тосненский район Ленинградской области;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>Паршикова Татьяна Викторовна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по делопроизводству  администрации муниципального образования Тосненский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905399">
        <w:rPr>
          <w:rStyle w:val="FontStyle12"/>
          <w:b w:val="0"/>
          <w:sz w:val="24"/>
          <w:szCs w:val="24"/>
        </w:rPr>
        <w:t>Шейдаев</w:t>
      </w:r>
      <w:proofErr w:type="spellEnd"/>
      <w:r w:rsidRPr="00905399">
        <w:rPr>
          <w:rStyle w:val="FontStyle12"/>
          <w:b w:val="0"/>
          <w:sz w:val="24"/>
          <w:szCs w:val="24"/>
        </w:rPr>
        <w:t xml:space="preserve"> Сейфулла Агабалаевич</w:t>
      </w:r>
      <w:r>
        <w:rPr>
          <w:rStyle w:val="FontStyle12"/>
          <w:sz w:val="24"/>
          <w:szCs w:val="24"/>
        </w:rPr>
        <w:t>,</w:t>
      </w:r>
      <w:r w:rsidRPr="00BB195F">
        <w:rPr>
          <w:rStyle w:val="FontStyle12"/>
          <w:sz w:val="24"/>
          <w:szCs w:val="24"/>
        </w:rPr>
        <w:t xml:space="preserve"> </w:t>
      </w:r>
      <w:r w:rsidRPr="00905399">
        <w:rPr>
          <w:rStyle w:val="FontStyle12"/>
          <w:b w:val="0"/>
          <w:sz w:val="24"/>
          <w:szCs w:val="24"/>
        </w:rPr>
        <w:t>глава</w:t>
      </w:r>
      <w:r w:rsidRPr="00905399">
        <w:rPr>
          <w:rStyle w:val="FontStyle12"/>
          <w:sz w:val="24"/>
          <w:szCs w:val="24"/>
        </w:rPr>
        <w:t xml:space="preserve"> </w:t>
      </w:r>
      <w:r w:rsidRPr="00905399">
        <w:rPr>
          <w:rFonts w:ascii="Times New Roman" w:hAnsi="Times New Roman" w:cs="Times New Roman"/>
          <w:spacing w:val="4"/>
          <w:sz w:val="24"/>
          <w:szCs w:val="24"/>
        </w:rPr>
        <w:t>администрации Трубникоборского сельского поселения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hAnsi="Times New Roman" w:cs="Times New Roman"/>
          <w:sz w:val="24"/>
          <w:szCs w:val="24"/>
        </w:rPr>
        <w:t>Агапова Оксана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399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05399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Лисинского сельского</w:t>
      </w:r>
      <w:r w:rsidRPr="00905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поселения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района Ленинградской области</w:t>
      </w:r>
      <w:r w:rsidR="00376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7652D" w:rsidRPr="0037652D" w:rsidRDefault="0037652D" w:rsidP="0037652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2D">
        <w:rPr>
          <w:rFonts w:ascii="Times New Roman" w:eastAsia="Calibri" w:hAnsi="Times New Roman" w:cs="Times New Roman"/>
          <w:sz w:val="24"/>
          <w:szCs w:val="24"/>
        </w:rPr>
        <w:t>Костюков Юрий Валерьевич, заместитель Тосненского городского прокурора.</w:t>
      </w:r>
    </w:p>
    <w:p w:rsidR="002A3D54" w:rsidRPr="005C426F" w:rsidRDefault="00905399" w:rsidP="00FF4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F8C"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FF4F80" w:rsidRPr="00FF4F80" w:rsidRDefault="00FF4F80" w:rsidP="00FF4F80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О мониторинге и результатах выявления коррупционных рисков в 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</w:p>
    <w:p w:rsidR="00FF4F80" w:rsidRPr="00FF4F80" w:rsidRDefault="00FF4F80" w:rsidP="00FF4F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Выступает: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FF4F80">
        <w:rPr>
          <w:rFonts w:ascii="Times New Roman" w:eastAsia="Calibri" w:hAnsi="Times New Roman" w:cs="Times New Roman"/>
          <w:i/>
          <w:color w:val="000000"/>
        </w:rPr>
        <w:t>Кривенко Людмила Николаевна</w:t>
      </w:r>
      <w:r w:rsidRPr="00FF4F80">
        <w:rPr>
          <w:rFonts w:ascii="Times New Roman" w:eastAsia="Calibri" w:hAnsi="Times New Roman" w:cs="Times New Roman"/>
          <w:b/>
          <w:color w:val="000000"/>
        </w:rPr>
        <w:t xml:space="preserve">, </w:t>
      </w:r>
      <w:r w:rsidRPr="00FF4F80">
        <w:rPr>
          <w:rFonts w:ascii="Times New Roman" w:eastAsia="Calibri" w:hAnsi="Times New Roman" w:cs="Times New Roman"/>
          <w:color w:val="000000"/>
        </w:rPr>
        <w:t xml:space="preserve">исполняющий обязанности </w:t>
      </w:r>
      <w:proofErr w:type="gramStart"/>
      <w:r w:rsidRPr="00FF4F80">
        <w:rPr>
          <w:rFonts w:ascii="Times New Roman" w:eastAsia="Calibri" w:hAnsi="Times New Roman" w:cs="Times New Roman"/>
          <w:color w:val="000000"/>
        </w:rPr>
        <w:t>председателя комитета  имущественных  отношений администрации  муниципального образования</w:t>
      </w:r>
      <w:proofErr w:type="gramEnd"/>
      <w:r w:rsidRPr="00FF4F80">
        <w:rPr>
          <w:rFonts w:ascii="Times New Roman" w:eastAsia="Calibri" w:hAnsi="Times New Roman" w:cs="Times New Roman"/>
          <w:color w:val="000000"/>
        </w:rPr>
        <w:t xml:space="preserve"> Тосненский район Ленинградской области.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О мониторинге и результатах выявления коррупционных рисков в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по размещению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муниципальных закупок за первое полугодие 2018 г.</w:t>
      </w:r>
    </w:p>
    <w:p w:rsidR="00FF4F80" w:rsidRPr="00FF4F80" w:rsidRDefault="00FF4F80" w:rsidP="00FF4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Якубович Андрей Николаевич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муниципальных закупок администрации муниципального образования Тосненский район Ленинградской области.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 О подготовке информационной справки о количестве письменных обращений граждан и юридических лиц,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sz w:val="24"/>
          <w:szCs w:val="24"/>
          <w:u w:val="single"/>
        </w:rPr>
        <w:t>Выступает:</w:t>
      </w:r>
      <w:r w:rsidRPr="00FF4F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F4F80">
        <w:rPr>
          <w:rFonts w:ascii="Times New Roman" w:eastAsia="Calibri" w:hAnsi="Times New Roman" w:cs="Times New Roman"/>
          <w:i/>
          <w:sz w:val="24"/>
          <w:szCs w:val="24"/>
        </w:rPr>
        <w:t>Паршикова Татьяна Викторовна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F4F80">
        <w:rPr>
          <w:rFonts w:ascii="Times New Roman" w:eastAsia="Calibri" w:hAnsi="Times New Roman" w:cs="Times New Roman"/>
          <w:sz w:val="24"/>
          <w:szCs w:val="24"/>
        </w:rPr>
        <w:t>начальник отдела по делопроизводству  администрации муниципального образования Тосненский район Ленинградской области.</w:t>
      </w:r>
    </w:p>
    <w:p w:rsidR="00FF4F80" w:rsidRPr="00FF4F80" w:rsidRDefault="00FF4F80" w:rsidP="00FF4F80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Трубникоборского сельского поселения 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Шейдаев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Сейфула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Агабалаевич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Трубникоборского сельского поселения.</w:t>
      </w:r>
    </w:p>
    <w:p w:rsidR="00FF4F80" w:rsidRPr="00FF4F80" w:rsidRDefault="00FF4F80" w:rsidP="00FF4F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Лисинского сельского поселения 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Агапова Оксана Михайловна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</w:t>
      </w:r>
      <w:r w:rsidRPr="00F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Лисинского сельского</w:t>
      </w: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F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FF4F80" w:rsidRPr="00FF4F80" w:rsidRDefault="006D0303" w:rsidP="00FF4F80">
      <w:pPr>
        <w:tabs>
          <w:tab w:val="left" w:pos="28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Разное. 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комиссии, заместитель главы администрации муниципального образования Тосненский район Ленинградской области </w:t>
      </w:r>
      <w:proofErr w:type="spellStart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="00FF4F80"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0D72E5">
        <w:rPr>
          <w:rFonts w:ascii="Times New Roman" w:hAnsi="Times New Roman" w:cs="Times New Roman"/>
          <w:sz w:val="24"/>
          <w:szCs w:val="24"/>
        </w:rPr>
        <w:t>:</w:t>
      </w:r>
      <w:r w:rsidRPr="004055AE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0D72E5" w:rsidRPr="004055AE" w:rsidRDefault="000D72E5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Участники заседания были проинформированы о внесенных изменениях в состав комиссии по противодействию коррупции  в муниципальном образовании Тосненский район Ленинградской области (постановление администрации от 01.08.2018 № 1913-па).</w:t>
      </w:r>
    </w:p>
    <w:p w:rsidR="006D0303" w:rsidRPr="006D0303" w:rsidRDefault="005C426F" w:rsidP="00F30DAD">
      <w:pPr>
        <w:shd w:val="clear" w:color="auto" w:fill="FFFFFF"/>
        <w:spacing w:before="100" w:beforeAutospacing="1" w:after="100" w:afterAutospacing="1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96644A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м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ониторинг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результат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ах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выявления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</w:p>
    <w:p w:rsidR="006D0303" w:rsidRPr="006D0303" w:rsidRDefault="009B65E8" w:rsidP="006D03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0D72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Слушали</w:t>
      </w:r>
      <w:r w:rsidRPr="00F30D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:</w:t>
      </w:r>
      <w:r w:rsidR="006D0303" w:rsidRPr="006D030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Кривенко Л.Н., Носова М.И., </w:t>
      </w:r>
      <w:proofErr w:type="spellStart"/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Куртову</w:t>
      </w:r>
      <w:proofErr w:type="spellEnd"/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Н.В.</w:t>
      </w:r>
    </w:p>
    <w:p w:rsidR="006D0303" w:rsidRPr="006D0303" w:rsidRDefault="000D72E5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0303"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и распоряжение муниципальным имуществом муниципального образования Тосненский район Ленинградской области администрация муниципального образования Тосненский район Ленинградской области осуществляет в соответствии с действующим законодательством Российской Федерации, Ленинградской области, нормативно-правовыми актами муниципального образования Тосненский район Ленинградской области. Положением об управлении и распоряжении муниципальным имуществом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15.12.2015 № 72. 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01.07.2018г. проведено 5 заседаний комиссии по распоряжению муниципальным имуществом муниципального образования Тосненский район Ленинградской области, на котором было рассмотрено 30 вопросов. Основными вопросами, рассматриваемыми на заседаниях комиссий, были вопросы о предоставлении в аренду имущества, о согласовании муниципальным учреждениям списания имущества, о закреплении имущества за муниципальными учреждениями на праве оперативного управления, о принятии по договорам пожертвования имущества и закреплении его за муниципальными учреждениями.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ведения реестра муниципального имущества администрация </w:t>
      </w: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образования Тосненский район Ленинградской области руководствуется Приказом Минэкономразвития РФ от 30.08.2011 №424 «Об утверждении Порядка ведения органами местного самоуправления реестров муниципального имущества». Систематизация и хранение сведений, учтенных в реестре имущества, осуществляется в электронном виде и на бумажных носителях. В соответствии с данным Приказом необходимо обеспечивать соблюдение прав доступа к реестру и защиту государственной и коммерческой тайны, а сведения об объектах учета выдавать в виде выписок из реестра. Комитет по управлению муниципальным имуществом администрации муниципального образования Тосненский район Ленинградской области в своей работе пользуется программными продуктами «БАРС-Аренда» и «БАРС-Реестр», с помощью которых включает, исключает объекты, вносит изменения, делает отчеты, начисляет арендную плату, пени по договорам аренды. </w:t>
      </w: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Тосненский район Ленинградской области проводит проверку соответствия состава муниципального имущества, отраженного на балансах организаций, и состава имущества, закрепленного за ними на праве хозяйственного ведения и оперативного управления, отраженного в реестре имущества муниципального образования Тосненский район Ленинградской области, согласовывает отчеты о результатах деятельности учреждений.</w:t>
      </w:r>
      <w:proofErr w:type="gramEnd"/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об управлении и распоряжении муниципальным имуществом муниципального образования Тосненский район Ленинградской области имущество, находящееся в собственности муниципального образования Тосненский район Ленинградской области передается в аренду. Заключение договоров аренды осуществляется в соответствии с Гражданским кодексом РФ и с учетом требований Федерального закона от 26.07.2006 №135-Ф3 «О защите конкуренции».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01.07.2018г. действует 20 договоров аренды на имущество, находящееся в казне муниципального образования Тосненский район Ленинградской области и имущество, находящееся в оперативном управлении муниципальных казенных учреждений.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Арендаторам ежемесячно направляются акты сверки, по итогам сверки расчётов с теми арендаторами, которые имеют задолженность по арендной плате и пени, ведётся претензионная работа с напоминанием о необходимости погашения задолженности в кратчайшие сроки.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01.07.2018г. действует 1033 договора аренды земельных участков, государственная собственность на которые не разграничена. За отчетный период было направлено 1033 уведомления с расчетами арендной платы на 2018 год с указанием задолженности и сроков ее погашения.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в Арбитражный суд г. Санкт-Петербурга и Ленинградской области подано 4 </w:t>
      </w: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исковых</w:t>
      </w:r>
      <w:proofErr w:type="gramEnd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 погашению задолженности по арендной плате и пени (по земельным участкам), удовлетворено 2 иска. 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устранения возможных коррупционных рисков постановлениями администрации муниципального образования Тосненский район Ленинградской области утверждены административные регламенты: по имущественным вопросам - 5, по земельным вопросам - 11.</w:t>
      </w:r>
    </w:p>
    <w:p w:rsidR="006D0303" w:rsidRDefault="006D0303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земельными участками, государственная собственность на которые не разграничена, осуществляется администрацией муниципального образования Тосненский район Ленинградской области на основании областного закона от 23.12.2015 № 141-оз «О наделении органов местного самоуправления отдельными полномочиями в области земельных отношений, отнесенных к полномочиям органов государственной власти Ленинградской области», в соответствии с Земельным кодексом РФ, Федеральными законами РФ, и другими нормативно-правовыми актами, регулирующими земельные отношения.</w:t>
      </w:r>
      <w:proofErr w:type="gramEnd"/>
    </w:p>
    <w:p w:rsidR="00F30DAD" w:rsidRDefault="00F30DAD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DAD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оррупционных рисков в 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выявленных коррупционных рисков за первое полугодие 2018 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0DAD">
        <w:rPr>
          <w:rFonts w:ascii="Times New Roman" w:eastAsia="Calibri" w:hAnsi="Times New Roman" w:cs="Times New Roman"/>
          <w:b/>
          <w:bCs/>
          <w:sz w:val="24"/>
          <w:szCs w:val="24"/>
        </w:rPr>
        <w:t>не выявлено.</w:t>
      </w:r>
    </w:p>
    <w:p w:rsidR="00F30DAD" w:rsidRDefault="00F30DAD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F30DAD" w:rsidRPr="006D0303" w:rsidRDefault="00F30DAD" w:rsidP="00F30DAD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 </w:t>
      </w:r>
      <w:r w:rsidRPr="00F30DAD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Информацию </w:t>
      </w:r>
      <w:r w:rsidRPr="00F30D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ониторинг</w:t>
      </w:r>
      <w:r w:rsidR="00C01D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результат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ах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выявления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принять к сведению.</w:t>
      </w:r>
    </w:p>
    <w:p w:rsidR="00F30DAD" w:rsidRDefault="00F30DAD" w:rsidP="00F30DA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F30DAD">
        <w:t xml:space="preserve"> </w:t>
      </w:r>
      <w:r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первое полугодие 2018 г.</w:t>
      </w:r>
    </w:p>
    <w:p w:rsidR="00F30DAD" w:rsidRPr="00F30DAD" w:rsidRDefault="00F30DAD" w:rsidP="00F30DAD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Якубовича А.Н., </w:t>
      </w:r>
      <w:proofErr w:type="spellStart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Куртову</w:t>
      </w:r>
      <w:proofErr w:type="spellEnd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Н.В., </w:t>
      </w:r>
      <w:proofErr w:type="spellStart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Цая</w:t>
      </w:r>
      <w:proofErr w:type="spellEnd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И.А.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запретам за первое полугодие 2018 года: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конкурсе, заявки на участие в аукционе, заявки на участие в запросе предложений или заявки на участие в запросе котировок, либо состоящих в штате организаций, подавших указанные заявки)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физических лиц, на которых способны оказывать 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закупки, в том числе подтверждающих квалификацию не выявлено.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Ограничениям за первое полугодие 2018 года: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закупок без проведения тортов (запрос котировок, у един</w:t>
      </w: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поставщика (исполнителя, подрядчика) не выявлено;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введение квалификационных требований, предъявляемых к участникам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закупок, не предусмотренных законодательством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торгах лиц, находящихся в реестре недобросовестных поставщиков не </w:t>
      </w: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выявлено.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закупок товаров, работ, услуг для обеспечения нужд администрации муниципального образования Тосненский район Ленинградской области на 2018 финансовый год и плановый период 2019 и 2020 годов, плане-графике закупок товаров, работ, услуг для обеспечения нужд администрации муниципального образования Тосненский район Ленинградской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2018 год на официальном сайте Российской Федерации в порядке и по форме, установленной законодательством Российской Федерации.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необоснованное ограничение конкуренции при размещении муниципальных закупок (например, необоснованное установление требований к участникам закупки, необоснованный отказ в участии при размещении закупки, нет фактов формирования аукционной документации под конкретного участника).</w:t>
      </w:r>
    </w:p>
    <w:p w:rsid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заключаются в соответствии с объявленными условиями при размещении закупки.</w:t>
      </w:r>
    </w:p>
    <w:p w:rsidR="00C01D1B" w:rsidRPr="00F30DAD" w:rsidRDefault="00C01D1B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04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Цай</w:t>
      </w:r>
      <w:proofErr w:type="spellEnd"/>
      <w:r w:rsidRPr="00104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проинформировал </w:t>
      </w:r>
      <w:r w:rsidR="0010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заседания об </w:t>
      </w:r>
      <w:r w:rsidRPr="00C01D1B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1D1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июня 2018 года № 378 </w:t>
      </w:r>
      <w:r w:rsidR="00B869EC">
        <w:rPr>
          <w:rFonts w:ascii="Times New Roman" w:hAnsi="Times New Roman" w:cs="Times New Roman"/>
          <w:sz w:val="24"/>
          <w:szCs w:val="24"/>
        </w:rPr>
        <w:t xml:space="preserve"> </w:t>
      </w:r>
      <w:r w:rsidRPr="00C01D1B">
        <w:rPr>
          <w:rFonts w:ascii="Times New Roman" w:hAnsi="Times New Roman" w:cs="Times New Roman"/>
          <w:sz w:val="24"/>
          <w:szCs w:val="24"/>
        </w:rPr>
        <w:t>об утверждении Национального плана противодействия коррупции на 2018-20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1D1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 о необходимости внесения изменений в планы по противодействи</w:t>
      </w:r>
      <w:r w:rsidR="00B869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B869EC">
        <w:rPr>
          <w:rFonts w:ascii="Times New Roman" w:hAnsi="Times New Roman" w:cs="Times New Roman"/>
          <w:sz w:val="24"/>
          <w:szCs w:val="24"/>
        </w:rPr>
        <w:t xml:space="preserve">администрациях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1046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сельских поселениях в соответствии с</w:t>
      </w:r>
      <w:r w:rsidRPr="00C0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. «б» п.3, п.4,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«д» п.5,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«а» п.14,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End"/>
      <w:r w:rsidRPr="00C01D1B">
        <w:rPr>
          <w:rFonts w:ascii="Times New Roman" w:hAnsi="Times New Roman" w:cs="Times New Roman"/>
          <w:sz w:val="24"/>
          <w:szCs w:val="24"/>
        </w:rPr>
        <w:t xml:space="preserve">. «б» п.14,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«а» п.30,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>. «б» п.30</w:t>
      </w:r>
      <w:r w:rsidR="001046C9">
        <w:rPr>
          <w:rFonts w:ascii="Times New Roman" w:hAnsi="Times New Roman" w:cs="Times New Roman"/>
          <w:sz w:val="24"/>
          <w:szCs w:val="24"/>
        </w:rPr>
        <w:t xml:space="preserve">. (письмо администрации </w:t>
      </w:r>
      <w:r w:rsidR="00B869EC">
        <w:rPr>
          <w:rFonts w:ascii="Times New Roman" w:hAnsi="Times New Roman" w:cs="Times New Roman"/>
          <w:sz w:val="24"/>
          <w:szCs w:val="24"/>
        </w:rPr>
        <w:t xml:space="preserve"> </w:t>
      </w:r>
      <w:r w:rsidR="001046C9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1046C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046C9">
        <w:rPr>
          <w:rFonts w:ascii="Times New Roman" w:hAnsi="Times New Roman" w:cs="Times New Roman"/>
          <w:sz w:val="24"/>
          <w:szCs w:val="24"/>
        </w:rPr>
        <w:t xml:space="preserve"> ЛО от 18.07.18 № 182/2018-кор.)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EC">
        <w:rPr>
          <w:rFonts w:ascii="Times New Roman" w:hAnsi="Times New Roman" w:cs="Times New Roman"/>
          <w:sz w:val="24"/>
          <w:szCs w:val="24"/>
        </w:rPr>
        <w:t>Также б</w:t>
      </w:r>
      <w:r>
        <w:rPr>
          <w:rFonts w:ascii="Times New Roman" w:hAnsi="Times New Roman" w:cs="Times New Roman"/>
          <w:sz w:val="24"/>
          <w:szCs w:val="24"/>
        </w:rPr>
        <w:t xml:space="preserve">ыло отмечено, что в соответствии с разделом Указа 3 «Совершенствование мер по </w:t>
      </w:r>
      <w:r w:rsidR="001046C9">
        <w:rPr>
          <w:rFonts w:ascii="Times New Roman" w:hAnsi="Times New Roman" w:cs="Times New Roman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сфере закупок товаров, работ, услуг для обесп</w:t>
      </w:r>
      <w:r w:rsidR="001046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чения государственных или муниципальных нужд и в сфере закупок, товаров, работ, услуг отдельным видам </w:t>
      </w:r>
      <w:r w:rsidR="001046C9">
        <w:rPr>
          <w:rFonts w:ascii="Times New Roman" w:hAnsi="Times New Roman" w:cs="Times New Roman"/>
          <w:sz w:val="24"/>
          <w:szCs w:val="24"/>
        </w:rPr>
        <w:t>юридических лиц</w:t>
      </w:r>
      <w:r w:rsidR="00B869EC">
        <w:rPr>
          <w:rFonts w:ascii="Times New Roman" w:hAnsi="Times New Roman" w:cs="Times New Roman"/>
          <w:sz w:val="24"/>
          <w:szCs w:val="24"/>
        </w:rPr>
        <w:t>»</w:t>
      </w:r>
      <w:r w:rsidR="00104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продумать мероприятия </w:t>
      </w:r>
      <w:r w:rsidR="001046C9">
        <w:rPr>
          <w:rFonts w:ascii="Times New Roman" w:hAnsi="Times New Roman" w:cs="Times New Roman"/>
          <w:sz w:val="24"/>
          <w:szCs w:val="24"/>
        </w:rPr>
        <w:t xml:space="preserve">с целью исполнения поставленной задачи. </w:t>
      </w:r>
    </w:p>
    <w:p w:rsidR="00A230EB" w:rsidRDefault="00A230EB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6C9" w:rsidRDefault="00F30DAD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Решили: </w:t>
      </w:r>
    </w:p>
    <w:p w:rsidR="001046C9" w:rsidRDefault="001046C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C01D1B" w:rsidRPr="00C01D1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 о</w:t>
      </w:r>
      <w:r w:rsidR="00C01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D1B"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первое полугодие 2018 г.</w:t>
      </w:r>
      <w:r w:rsidR="00C01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принять к сведению. </w:t>
      </w:r>
    </w:p>
    <w:p w:rsidR="00F30DAD" w:rsidRDefault="001046C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Дополнения по выполнению Указа </w:t>
      </w:r>
      <w:r w:rsidRPr="00C01D1B">
        <w:rPr>
          <w:rFonts w:ascii="Times New Roman" w:hAnsi="Times New Roman" w:cs="Times New Roman"/>
          <w:sz w:val="24"/>
          <w:szCs w:val="24"/>
        </w:rPr>
        <w:t>Президента Российской Федерации от 29 июня 2018 года № 378 об утверждении Национального плана противодействия коррупции на 2018-20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1D1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исполнить в установленные </w:t>
      </w:r>
      <w:r w:rsidR="00B869E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>сроки.</w:t>
      </w:r>
    </w:p>
    <w:p w:rsidR="001046C9" w:rsidRPr="00B869EC" w:rsidRDefault="001046C9" w:rsidP="00B86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B869EC"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>О подготовке информационной справки о количестве письменных обращений граждан и юридических лиц,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за первое полугодие 2018 г.</w:t>
      </w:r>
    </w:p>
    <w:p w:rsidR="00B869EC" w:rsidRDefault="00B869EC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Паршикову</w:t>
      </w:r>
      <w:r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</w:p>
    <w:p w:rsidR="00B869EC" w:rsidRPr="00B869EC" w:rsidRDefault="00B869EC" w:rsidP="00B86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Отдел по делопроизводству комитета по организационной работе, местному </w:t>
      </w:r>
      <w:r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самоуправлению, межнациональным отношениям администрации муниципального образования Тосненский район Ленинградской области сообщает, что письменных обращений граждан и юридических лиц, поступающих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самоуправления, за первое полугодие 2018 года не поступало.</w:t>
      </w:r>
      <w:proofErr w:type="gramEnd"/>
    </w:p>
    <w:p w:rsidR="00B869EC" w:rsidRPr="00820649" w:rsidRDefault="00B869EC" w:rsidP="00B869EC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B869EC" w:rsidRDefault="00B869EC" w:rsidP="00B86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9EC">
        <w:rPr>
          <w:rStyle w:val="FontStyle12"/>
          <w:b w:val="0"/>
          <w:sz w:val="24"/>
          <w:szCs w:val="24"/>
        </w:rPr>
        <w:t xml:space="preserve">Информацию </w:t>
      </w:r>
      <w:r>
        <w:rPr>
          <w:rStyle w:val="FontStyle12"/>
          <w:b w:val="0"/>
          <w:sz w:val="24"/>
          <w:szCs w:val="24"/>
        </w:rPr>
        <w:t xml:space="preserve">об отсутствии за 1 полугодие </w:t>
      </w:r>
      <w:r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>письменных обращений граждан и юридических лиц,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за первое полугодие 2018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принять к </w:t>
      </w:r>
      <w:r w:rsidR="000149D6">
        <w:rPr>
          <w:rFonts w:ascii="Times New Roman" w:hAnsi="Times New Roman" w:cs="Times New Roman"/>
          <w:bCs/>
          <w:color w:val="000000"/>
          <w:sz w:val="24"/>
          <w:szCs w:val="24"/>
        </w:rPr>
        <w:t>сведению.</w:t>
      </w:r>
    </w:p>
    <w:p w:rsidR="000149D6" w:rsidRPr="000149D6" w:rsidRDefault="000149D6" w:rsidP="000149D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149D6">
        <w:rPr>
          <w:rFonts w:ascii="Times New Roman" w:hAnsi="Times New Roman" w:cs="Times New Roman"/>
          <w:color w:val="000000"/>
          <w:spacing w:val="4"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первое полугодие 2018 г.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proofErr w:type="spellStart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Шейдаева</w:t>
      </w:r>
      <w:proofErr w:type="spellEnd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С.А., </w:t>
      </w:r>
      <w:proofErr w:type="spellStart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Цая</w:t>
      </w:r>
      <w:proofErr w:type="spellEnd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И.А.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Мониторинг изменений законодательства Российской Федерации на предмет необходимости внесения изменений в правовые акты и правоприменения нормативных правовых актов проводится постоянно.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№ 29 от 20.02.2018 года утвержден Порядок осуществления антикоррупционного мониторинга на территории Трубникоборского сельского поселения Тосненского района Ленинградской области.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Проведена антикоррупционная экспертиза нормативных правовых актов при мониторинге их применения и проектов нормативных правовых актов при проведении их правовой (юридической) экспертизы 23 НПА и проектов НПА администрации и 1 НПА и проектов НПА Совета депутатов.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На официальном сайте Трубникоборского сельского поселения в информационно-телекоммуникационной сети «Интернет» размещено 11 проектов нормативных правовых актов для организации проведения их независимой антикоррупционной экспертизы.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Обязанности по проведению антикоррупционной экспертизы нормативных правовых актов и проектов нормативных правовых актов закреплены в должностных инструкциях муниципальных служащих, определенных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за ее проведение.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Реестр действующих нормативных правовых актов ведется и постоянно размещается на официальном сайте Трубникоборского сельского поселения в информационно-телекоммуникационной сети «Интернет».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организован.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Анализ сведений о доходах, расходах, об имуществе и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обязательствах имущественного характера, предоставленных  муниципальными служащими проведен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>. Нарушений не выявлено.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Сведения, предоставленные лицами, замещающими муниципальные должности (9 человек), и муниципальными служащими (7 человек), в информационно-телекоммуникационной сети «Интернет» на официальном сайте Трубникоборского сельского поселения  в порядке, установленном законодательством, размещены.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проводится.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lastRenderedPageBreak/>
        <w:t>Заседания комиссии по соблюдению требований к служебному поведению муниципальных служащих и урегулированию конфликта интересов в первом полугодии 2018 году не проводились, в связи с отсутствием поступивших материалов для рассмотрения.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В связи с выполнением иной оплачиваемой работы и обращений в целях склонения муниципальных служащих к совершению коррупционных правонарушений, уведомлений в первом полугодии 2018 году не поступало. Уведомлений о возможности наличия личной заинтересованности в администрацию также не поступало.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Главой администрации постоянно осуществляется прием граждан и представителей юридических лиц лично, а также в форме электронного документа через интернет-приёмную на официальном сайте администрации в информационно-телекоммуникационной сети «Интернет». При этом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обращений физических и юридических лиц о фактах совершения коррупционных правонарушений на территории поселения не поступало.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Оснований для проведения различных проверок по причине поступившей информации не имелось, но в соответствии с графиком проводились проверки целевого расходования средств бюджета при осуществлении внутреннего финансового контроля, сохранности и использования муниципального имущества, использования муниципального имущества переданного в аренду.</w:t>
      </w:r>
    </w:p>
    <w:p w:rsid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В целом, хочется отметить, что серьезных нарушений в сфере антикоррупционного законодательства на территории муниципального образования Трубникоборское сельское поселение в первом полугодии 2018 года не установлено.</w:t>
      </w:r>
    </w:p>
    <w:p w:rsidR="00184C4C" w:rsidRPr="00534F8C" w:rsidRDefault="000149D6" w:rsidP="00184C4C">
      <w:pPr>
        <w:shd w:val="clear" w:color="auto" w:fill="FFFFFF"/>
        <w:tabs>
          <w:tab w:val="left" w:pos="9072"/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49D6">
        <w:rPr>
          <w:rFonts w:ascii="Times New Roman" w:eastAsia="Calibri" w:hAnsi="Times New Roman" w:cs="Times New Roman"/>
          <w:i/>
          <w:sz w:val="24"/>
          <w:szCs w:val="24"/>
        </w:rPr>
        <w:t>Цай</w:t>
      </w:r>
      <w:proofErr w:type="spellEnd"/>
      <w:r w:rsidRPr="000149D6">
        <w:rPr>
          <w:rFonts w:ascii="Times New Roman" w:eastAsia="Calibri" w:hAnsi="Times New Roman" w:cs="Times New Roman"/>
          <w:i/>
          <w:sz w:val="24"/>
          <w:szCs w:val="24"/>
        </w:rPr>
        <w:t xml:space="preserve"> И.А.,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предложил при </w:t>
      </w:r>
      <w:r w:rsidR="00184C4C">
        <w:rPr>
          <w:rFonts w:ascii="Times New Roman" w:eastAsia="Calibri" w:hAnsi="Times New Roman" w:cs="Times New Roman"/>
          <w:sz w:val="24"/>
          <w:szCs w:val="24"/>
        </w:rPr>
        <w:t>подготовке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4C">
        <w:rPr>
          <w:rFonts w:ascii="Times New Roman" w:eastAsia="Calibri" w:hAnsi="Times New Roman" w:cs="Times New Roman"/>
          <w:sz w:val="24"/>
          <w:szCs w:val="24"/>
        </w:rPr>
        <w:t xml:space="preserve">к очередным заседаниям </w:t>
      </w:r>
      <w:r w:rsidR="00184C4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4C4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противодействию коррупции 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секретар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Онышко С.Н. запланировать выезды в администрации городских и сельских поселений с целью анализа работы администраций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реализации </w:t>
      </w:r>
      <w:r w:rsidR="008D5073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плана по противодействию коррупции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местах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Выезды проводить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</w:t>
      </w:r>
      <w:r w:rsidR="00184C4C" w:rsidRP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графиком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выступлений администраций с отчетами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данному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вопросу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заседаниях</w:t>
      </w:r>
      <w:proofErr w:type="gramEnd"/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и совещательного совета.</w:t>
      </w:r>
    </w:p>
    <w:p w:rsid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9D6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0149D6" w:rsidRDefault="000149D6" w:rsidP="008D50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Информацию 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первое полугодие 2018 г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49D6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073" w:rsidRPr="008D5073" w:rsidRDefault="008D5073" w:rsidP="008D50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D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апланировать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выезды в администрации городских и сельских поселений с целью анализа работы администраций по реализации 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плана по противодействию коррупции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местах. Выезды проводить </w:t>
      </w:r>
      <w:proofErr w:type="gramStart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</w:t>
      </w:r>
      <w:r w:rsidR="00DE7852" w:rsidRP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графиком выступлений  администраций с отчетами по данному вопросу на заседаниях</w:t>
      </w:r>
      <w:proofErr w:type="gramEnd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и совещательного совета.</w:t>
      </w:r>
    </w:p>
    <w:p w:rsidR="000149D6" w:rsidRPr="00DE7852" w:rsidRDefault="000149D6" w:rsidP="008D5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D507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О в</w:t>
      </w:r>
      <w:r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ыполнени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плана по противодействию коррупции администрацией Лисинского сельского поселения Тосненского района Ленинградской области за первое полугодие 2018 г.</w:t>
      </w:r>
    </w:p>
    <w:p w:rsidR="00DE7852" w:rsidRDefault="00DE7852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r w:rsidRPr="00DE7852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Агапову О.М.</w:t>
      </w:r>
      <w:r w:rsidR="000149D6" w:rsidRPr="000149D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Администрацией Лисинского сельского поселение Тосненского района Ленинградской области утверждено постановление от 16.11.2016 № 313 «Об утверждении Плана противодействия коррупции в администрации Лисинского сельского поселения Тосненского района Ленинградской области на 2017-2018 годы» и от 08.12.2016 № 328 «О внесении дополнений в План противодействия коррупции администрации Лисинского сельского поселения Тосненского района Ленинградской области на 2017 – 2018 годы».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 План противодействия коррупции выполнялся в соответствии с указанными сроками.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>В плане определен перечень мероприятий, направленных на борьбу с коррупционными проявлениями, установлены  ответственные должностные лица.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149D6">
        <w:rPr>
          <w:rFonts w:ascii="Times New Roman" w:hAnsi="Times New Roman" w:cs="Times New Roman"/>
          <w:sz w:val="24"/>
          <w:szCs w:val="24"/>
        </w:rPr>
        <w:t xml:space="preserve"> работы комиссии по противодействию коррупции в Лисинском сельском поселении фактов несоблюдения норм ограничений, запретов и требований к служебному поведению муниципальных служащих </w:t>
      </w:r>
      <w:r w:rsidRPr="000149D6">
        <w:rPr>
          <w:rFonts w:ascii="Times New Roman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сообщений о совершении коррупционных правонарушений </w:t>
      </w:r>
      <w:r w:rsidRPr="000149D6">
        <w:rPr>
          <w:rFonts w:ascii="Times New Roman" w:hAnsi="Times New Roman" w:cs="Times New Roman"/>
          <w:b/>
          <w:sz w:val="24"/>
          <w:szCs w:val="24"/>
        </w:rPr>
        <w:t xml:space="preserve">не зарегистрировано.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>За  первое полугодие 2018 года проведена антикоррупционная экспертиза 11 проектов нормативно-правовых актов.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В администрации поселения  утверждено Положение о  порядке проведения антикоррупционной экспертизы (Постановление от 10.10.2011  № 46). Нормативные правовые акты администрации Лисинского сельского поселения, проекты правовых актов, подлежат обязательной антикоррупционной экспертизе.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В администрации поселения  утвержден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Лисинского сельского поселения (постановление администрации поселения от 16.02.2016 № 13).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За первое полугодие 2018 года в Лисинское сельское поселение поступило из Тосненской городской прокуратуры 6 представлений об устранении нарушений законодательства в сфере ЖКХ, муниципальной службе,  мониторинга, приватизации имущества, контрактной системе   и 5 протестов на постановления 2011, 2015, 2016 годов. Все требования  рассмотрены и приняты соответствующие меры.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На основании протестов и представлений  Тосненской городской прокуратуры внесены изменения и дополнения  в 5 НПА.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года проведена антикоррупционная экспертиза 18 нормативно-правовых актов. В процессе проведения данных мероприятий коррупционных факторов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подготовленных  НПА выявлено не было.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году на муниципальные должности муниципальной службы граждане не принимались. </w:t>
      </w:r>
    </w:p>
    <w:p w:rsidR="00B31CDE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Случаев нарушения муниципальными служащими администрации ограничений и запретов, а также требований, установленных ФЗ «О противодействии коррупции»  и другими федеральными законами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выявлено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заседаний комиссии по соблюдению требований к служебному поведению муниципальных служащих администрации Лисинского сельского поселения и урегулированию конфликта интересов за отчетный период 2018 года  к дисциплинарной ответственности за нарушение требований к служебному поведению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привлечено не было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1CDE" w:rsidRPr="000149D6" w:rsidRDefault="000149D6" w:rsidP="00B31C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За отчетный период 2018 года проведено 4 заседания комиссии по противодействию коррупции</w:t>
      </w:r>
      <w:r w:rsidR="00B31CDE"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CDE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Сроки предоставления справок о доходах, расходах, об имуществе и обязательствах имущественного характера, установленных Указом Президента Российской Федерации от 18.05.2009 № 559 (в редакции от 02.04.2013) «О предоставлении гражданами, претендующими на замещение должностей федеральной государственной службы, и федеральными государственными служащими о доходах, об имуществе и обязательствах имущественного характера»,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 xml:space="preserve">не нарушены.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Информация о деятельности администрации в сфере противодействия коррупции регулярно размещается на официальном сайте администрации Лисинского сельского поселения.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Процедура совершенствования условий, процедур и механизмов муниципальных закупок в администрации поселения осуществляется следующим образом: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За первое полугодие 2018 года проведение электронных аукционов и  запросов котировок  не было</w:t>
      </w:r>
      <w:r w:rsidR="00B31CDE"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При размещении закупок путем проведения конкурса, аукциона в электронной форме, а также запроса котировок цен на товары, работы, услуги создана Единая комиссия по осуществлению закупок на поставки товаров, выполнение работ, оказание услуг для муниципальных нужд администрации Лисинского сельского поселения.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Нарушения законодательства при осуществлении закупок на поставки товаров, выполнение работ, оказание услуг для муниципальных нужд и условий муниципальных контрактов в администрации Лисинского сельского поселения зафиксированы не были.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Фактов нецелевого использования муниципального имущества не выявлено.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распоряжением администрации Лисинского сельского поселения от 01.11.2016 № 70 «О специализированном ящике «Для обращений граждан по вопросам коррупции и Порядке его вскрытия» в помещении администрации (пос.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9D6">
        <w:rPr>
          <w:rFonts w:ascii="Times New Roman" w:eastAsia="Calibri" w:hAnsi="Times New Roman" w:cs="Times New Roman"/>
          <w:sz w:val="24"/>
          <w:szCs w:val="24"/>
        </w:rPr>
        <w:t>Лисино-Корпус, ул.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9D6">
        <w:rPr>
          <w:rFonts w:ascii="Times New Roman" w:eastAsia="Calibri" w:hAnsi="Times New Roman" w:cs="Times New Roman"/>
          <w:sz w:val="24"/>
          <w:szCs w:val="24"/>
        </w:rPr>
        <w:t>Турского</w:t>
      </w:r>
      <w:proofErr w:type="spellEnd"/>
      <w:r w:rsidRPr="000149D6">
        <w:rPr>
          <w:rFonts w:ascii="Times New Roman" w:eastAsia="Calibri" w:hAnsi="Times New Roman" w:cs="Times New Roman"/>
          <w:sz w:val="24"/>
          <w:szCs w:val="24"/>
        </w:rPr>
        <w:t>, д.3) установлен специализированный ящик «Для обращений граждан по вопросам коррупции» и информационный стенд.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года обращений от граждан и юридических лиц в письменном и устном виде, содержащих сведения о коррупциогенных правонарушениях, в администрацию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истекший период 2018 года, сообщений от граждан и организаций о коррупционных правонарушениях и фактах коррупции, совершенных работниками администрации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В администрации поселения утверждено Положение о порядке уведомления представителя нанимателя о фактах обращения в целях склонения муниципального служащего к совершению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коррупционных правонарушений (постановление от 11.05.2012 № 36).    Работники администрации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заявляли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о попытках склонения их к совершению коррупционных правонарушений.</w:t>
      </w:r>
    </w:p>
    <w:p w:rsidR="00820649" w:rsidRPr="00820649" w:rsidRDefault="0082064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357816" w:rsidRPr="00820649" w:rsidRDefault="00920D0F" w:rsidP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649" w:rsidRPr="00820649">
        <w:rPr>
          <w:rFonts w:ascii="Times New Roman" w:hAnsi="Times New Roman" w:cs="Times New Roman"/>
          <w:sz w:val="24"/>
          <w:szCs w:val="24"/>
        </w:rPr>
        <w:t xml:space="preserve">.1. </w:t>
      </w:r>
      <w:r w:rsidR="00820649"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="00820649" w:rsidRPr="00820649">
        <w:rPr>
          <w:rStyle w:val="FontStyle12"/>
          <w:b w:val="0"/>
          <w:sz w:val="24"/>
          <w:szCs w:val="24"/>
        </w:rPr>
        <w:t xml:space="preserve">о выполнении плана </w:t>
      </w:r>
      <w:r w:rsidRPr="00920D0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противодействию коррупции администрацией Лисинского сельского поселения Тосненского района Ленинградской области за первое полугодие 2018 г.</w:t>
      </w:r>
      <w:r w:rsid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принять</w:t>
      </w:r>
      <w:r w:rsidR="00820649" w:rsidRPr="00820649">
        <w:rPr>
          <w:rStyle w:val="FontStyle12"/>
          <w:b w:val="0"/>
          <w:sz w:val="24"/>
          <w:szCs w:val="24"/>
        </w:rPr>
        <w:t xml:space="preserve"> к сведению</w:t>
      </w:r>
      <w:r w:rsidR="00820649">
        <w:rPr>
          <w:rStyle w:val="FontStyle12"/>
          <w:b w:val="0"/>
          <w:sz w:val="24"/>
          <w:szCs w:val="24"/>
        </w:rPr>
        <w:t>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2"/>
          <w:b w:val="0"/>
          <w:sz w:val="28"/>
          <w:szCs w:val="28"/>
        </w:rPr>
        <w:t>6</w:t>
      </w:r>
      <w:r w:rsidR="00820649" w:rsidRPr="00820649">
        <w:rPr>
          <w:rStyle w:val="FontStyle12"/>
          <w:b w:val="0"/>
          <w:sz w:val="28"/>
          <w:szCs w:val="28"/>
        </w:rPr>
        <w:t>.</w:t>
      </w:r>
      <w:r w:rsidR="00820649" w:rsidRPr="0082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Куртову</w:t>
      </w:r>
      <w:proofErr w:type="spellEnd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Н.В., </w:t>
      </w:r>
      <w:proofErr w:type="spellStart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Онышко С.Н.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Онышко С.Н. </w:t>
      </w:r>
      <w:r w:rsidR="00A2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специализированном ящике </w:t>
      </w:r>
      <w:r w:rsidRPr="000149D6">
        <w:rPr>
          <w:rFonts w:ascii="Times New Roman" w:eastAsia="Calibri" w:hAnsi="Times New Roman" w:cs="Times New Roman"/>
          <w:sz w:val="24"/>
          <w:szCs w:val="24"/>
        </w:rPr>
        <w:t>«Для обращений граждан по вопросам коррупции»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который находится в вестибюле администрации обращений на 23.08.2018 год </w:t>
      </w:r>
      <w:r w:rsidRPr="00A230EB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A230EB" w:rsidRPr="00A230EB">
        <w:rPr>
          <w:rFonts w:ascii="Times New Roman" w:eastAsia="Calibri" w:hAnsi="Times New Roman" w:cs="Times New Roman"/>
          <w:b/>
          <w:sz w:val="24"/>
          <w:szCs w:val="24"/>
        </w:rPr>
        <w:t>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D0F" w:rsidRPr="00920D0F" w:rsidRDefault="001E07F1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Поступило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D0F">
        <w:rPr>
          <w:rFonts w:ascii="Times New Roman" w:eastAsia="Calibri" w:hAnsi="Times New Roman" w:cs="Times New Roman"/>
          <w:sz w:val="24"/>
          <w:szCs w:val="24"/>
        </w:rPr>
        <w:t>разместить в СМИ информацию для жителей района о том, что в вестибюлях</w:t>
      </w:r>
      <w:r w:rsidR="008C3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 фойе)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всех администраций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Тосненскрайона размещены специализированные ящики </w:t>
      </w:r>
      <w:r w:rsidRPr="000149D6">
        <w:rPr>
          <w:rFonts w:ascii="Times New Roman" w:eastAsia="Calibri" w:hAnsi="Times New Roman" w:cs="Times New Roman"/>
          <w:sz w:val="24"/>
          <w:szCs w:val="24"/>
        </w:rPr>
        <w:t>«Для обращений граждан по вопросам коррупции»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649" w:rsidRPr="00534F8C" w:rsidRDefault="00820649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Цай</w:t>
      </w:r>
      <w:proofErr w:type="spellEnd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  <w:r w:rsidR="008C3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рекомендовал  оформить в администрациях поселений  журнал «Профилактика и противодействие коррупции», где можно фиксировать проведенный в ходе деятельности администраций инструктажей, консультаций и бесед по данному направлению </w:t>
      </w:r>
      <w:r w:rsidR="00A23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личным составом </w:t>
      </w:r>
      <w:r w:rsidR="008C3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подпись сотрудников администрации и в первую очередь, поступивших на работу новых сотрудников. </w:t>
      </w:r>
    </w:p>
    <w:p w:rsidR="00357816" w:rsidRPr="00357816" w:rsidRDefault="00357816" w:rsidP="00820649">
      <w:pPr>
        <w:pStyle w:val="a3"/>
        <w:spacing w:after="0" w:line="240" w:lineRule="auto"/>
        <w:ind w:left="0"/>
        <w:jc w:val="both"/>
        <w:rPr>
          <w:rStyle w:val="FontStyle12"/>
          <w:i/>
          <w:sz w:val="28"/>
          <w:szCs w:val="28"/>
        </w:rPr>
      </w:pPr>
    </w:p>
    <w:p w:rsidR="003D6C2B" w:rsidRPr="002431A2" w:rsidRDefault="003D6C2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6D" w:rsidRPr="002431A2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1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1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30"/>
  </w:num>
  <w:num w:numId="14">
    <w:abstractNumId w:val="8"/>
  </w:num>
  <w:num w:numId="15">
    <w:abstractNumId w:val="19"/>
  </w:num>
  <w:num w:numId="16">
    <w:abstractNumId w:val="22"/>
  </w:num>
  <w:num w:numId="17">
    <w:abstractNumId w:val="6"/>
  </w:num>
  <w:num w:numId="18">
    <w:abstractNumId w:val="28"/>
  </w:num>
  <w:num w:numId="19">
    <w:abstractNumId w:val="12"/>
  </w:num>
  <w:num w:numId="20">
    <w:abstractNumId w:val="26"/>
  </w:num>
  <w:num w:numId="21">
    <w:abstractNumId w:val="21"/>
  </w:num>
  <w:num w:numId="22">
    <w:abstractNumId w:val="9"/>
  </w:num>
  <w:num w:numId="23">
    <w:abstractNumId w:val="17"/>
  </w:num>
  <w:num w:numId="24">
    <w:abstractNumId w:val="29"/>
  </w:num>
  <w:num w:numId="25">
    <w:abstractNumId w:val="14"/>
  </w:num>
  <w:num w:numId="26">
    <w:abstractNumId w:val="5"/>
  </w:num>
  <w:num w:numId="27">
    <w:abstractNumId w:val="4"/>
  </w:num>
  <w:num w:numId="28">
    <w:abstractNumId w:val="27"/>
  </w:num>
  <w:num w:numId="29">
    <w:abstractNumId w:val="10"/>
  </w:num>
  <w:num w:numId="30">
    <w:abstractNumId w:val="16"/>
  </w:num>
  <w:num w:numId="31">
    <w:abstractNumId w:val="7"/>
  </w:num>
  <w:num w:numId="32">
    <w:abstractNumId w:val="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356E"/>
    <w:rsid w:val="002A3CE3"/>
    <w:rsid w:val="002A3D54"/>
    <w:rsid w:val="002C00BE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7652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67AF"/>
    <w:rsid w:val="009A7151"/>
    <w:rsid w:val="009A76F9"/>
    <w:rsid w:val="009B65E8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230EB"/>
    <w:rsid w:val="00A37958"/>
    <w:rsid w:val="00A37E4F"/>
    <w:rsid w:val="00A444EE"/>
    <w:rsid w:val="00A5754F"/>
    <w:rsid w:val="00A620FB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3408"/>
    <w:rsid w:val="00CF57AB"/>
    <w:rsid w:val="00D01098"/>
    <w:rsid w:val="00D039DE"/>
    <w:rsid w:val="00D10BCB"/>
    <w:rsid w:val="00D1437D"/>
    <w:rsid w:val="00D1736C"/>
    <w:rsid w:val="00D21277"/>
    <w:rsid w:val="00D258A3"/>
    <w:rsid w:val="00D31944"/>
    <w:rsid w:val="00D33887"/>
    <w:rsid w:val="00D355EE"/>
    <w:rsid w:val="00D5252C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7062"/>
    <w:rsid w:val="00EB78A5"/>
    <w:rsid w:val="00EC4128"/>
    <w:rsid w:val="00EC7489"/>
    <w:rsid w:val="00ED053D"/>
    <w:rsid w:val="00EE36DB"/>
    <w:rsid w:val="00EF274F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C6E-0951-41FE-920E-5B24DC9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2018-08-27T13:33:00Z</cp:lastPrinted>
  <dcterms:created xsi:type="dcterms:W3CDTF">2018-08-27T12:49:00Z</dcterms:created>
  <dcterms:modified xsi:type="dcterms:W3CDTF">2019-03-13T14:36:00Z</dcterms:modified>
</cp:coreProperties>
</file>