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231E76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4C91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ноября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 - заместитель председателя комиссии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и общественного совета по противодействию коррупции (далее - комиссия)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Николаевна, ведущий специалист сектора 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B2BCD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Бородулин Вадим Валентинович, предприниматель;</w:t>
      </w:r>
    </w:p>
    <w:p w:rsidR="00EB2BCD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Николаев Николай Петрович,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534F8C">
        <w:rPr>
          <w:rFonts w:ascii="Times New Roman" w:hAnsi="Times New Roman" w:cs="Times New Roman"/>
          <w:sz w:val="24"/>
          <w:szCs w:val="24"/>
        </w:rPr>
        <w:t>Любанского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BCD" w:rsidRPr="00534F8C" w:rsidRDefault="00EB2BCD" w:rsidP="00EB2BC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Юрьевич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gramStart"/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2BCD" w:rsidRDefault="00EB2BCD" w:rsidP="00EB2BC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Свищев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Владимирович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полиции ОМВД по Тосне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нскому району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2BCD" w:rsidRDefault="00EB2BCD" w:rsidP="00EB2BC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главный редактор газеты «Тосненский вестник»;</w:t>
      </w:r>
    </w:p>
    <w:p w:rsidR="00EB2BCD" w:rsidRPr="00164F8C" w:rsidRDefault="00EB2BCD" w:rsidP="00EB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Александровна, председатель </w:t>
      </w:r>
      <w:r w:rsidRPr="00164F8C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4F8C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</w:t>
      </w:r>
      <w:r w:rsidRPr="00905399">
        <w:rPr>
          <w:rFonts w:ascii="Times New Roman" w:hAnsi="Times New Roman" w:cs="Times New Roman"/>
          <w:sz w:val="24"/>
          <w:szCs w:val="24"/>
        </w:rPr>
        <w:t xml:space="preserve"> </w:t>
      </w:r>
      <w:r w:rsidRPr="00164F8C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а работников государственных учреждений.</w:t>
      </w:r>
    </w:p>
    <w:p w:rsidR="002A3D54" w:rsidRDefault="00820649" w:rsidP="0082064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634B">
        <w:rPr>
          <w:rStyle w:val="FontStyle12"/>
          <w:b w:val="0"/>
          <w:sz w:val="24"/>
          <w:szCs w:val="24"/>
        </w:rPr>
        <w:t>Бондаренко Дмитрий Юрьевич, ответственный за направление по противодействие коррупции</w:t>
      </w:r>
      <w:r w:rsidRPr="00905399">
        <w:rPr>
          <w:rStyle w:val="FontStyle12"/>
          <w:sz w:val="24"/>
          <w:szCs w:val="24"/>
        </w:rPr>
        <w:t xml:space="preserve"> </w:t>
      </w:r>
      <w:r w:rsidRPr="00905399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администрации </w:t>
      </w:r>
      <w:r w:rsidR="0000634B">
        <w:rPr>
          <w:rFonts w:ascii="Times New Roman" w:hAnsi="Times New Roman" w:cs="Times New Roman"/>
          <w:spacing w:val="4"/>
          <w:sz w:val="24"/>
          <w:szCs w:val="24"/>
        </w:rPr>
        <w:t>Любанского городского поселения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="0000634B">
        <w:rPr>
          <w:rFonts w:ascii="Times New Roman" w:hAnsi="Times New Roman" w:cs="Times New Roman"/>
          <w:sz w:val="24"/>
          <w:szCs w:val="24"/>
        </w:rPr>
        <w:t>Васильева Юлия Романовна, главный</w:t>
      </w:r>
      <w:r w:rsidRPr="009053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634B">
        <w:rPr>
          <w:rFonts w:ascii="Times New Roman" w:hAnsi="Times New Roman" w:cs="Times New Roman"/>
          <w:color w:val="000000"/>
          <w:spacing w:val="4"/>
          <w:sz w:val="24"/>
          <w:szCs w:val="24"/>
        </w:rPr>
        <w:t>Ул</w:t>
      </w:r>
      <w:r w:rsidR="00F60490">
        <w:rPr>
          <w:rFonts w:ascii="Times New Roman" w:hAnsi="Times New Roman" w:cs="Times New Roman"/>
          <w:color w:val="000000"/>
          <w:spacing w:val="4"/>
          <w:sz w:val="24"/>
          <w:szCs w:val="24"/>
        </w:rPr>
        <w:t>ьяновского городского поселения</w:t>
      </w:r>
    </w:p>
    <w:p w:rsidR="00F60490" w:rsidRPr="00C25E83" w:rsidRDefault="00F60490" w:rsidP="00F60490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5E83">
        <w:rPr>
          <w:rFonts w:ascii="Times New Roman" w:eastAsia="Calibri" w:hAnsi="Times New Roman" w:cs="Times New Roman"/>
          <w:sz w:val="24"/>
          <w:szCs w:val="24"/>
        </w:rPr>
        <w:t>Костюков Юрий Валерьевич, заместитель Тосненского городского прокурора.</w:t>
      </w:r>
    </w:p>
    <w:p w:rsidR="002A3D54" w:rsidRPr="005C426F" w:rsidRDefault="00905399" w:rsidP="00FF4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F8C"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FF4F80" w:rsidRPr="00FF4F80" w:rsidRDefault="00FF4F80" w:rsidP="00FF4F80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193" w:rsidRPr="004A1204" w:rsidRDefault="00FF4F80" w:rsidP="00B061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193" w:rsidRPr="004A1204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года. 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Выступает:</w:t>
      </w:r>
      <w:r w:rsidRPr="00B0619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061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Шваб Юрий Леонидович</w:t>
      </w:r>
      <w:r w:rsidRPr="00B06193">
        <w:rPr>
          <w:rFonts w:ascii="Times New Roman" w:eastAsia="Calibri" w:hAnsi="Times New Roman" w:cs="Times New Roman"/>
          <w:color w:val="000000"/>
          <w:sz w:val="24"/>
          <w:szCs w:val="24"/>
        </w:rPr>
        <w:t>, ведущий специалист – юрист  сектора по безопасности, делам ГО и ЧС администрации  муниципального образования Тосненский район Ленинградской области.</w:t>
      </w:r>
    </w:p>
    <w:p w:rsidR="00B06193" w:rsidRPr="00B06193" w:rsidRDefault="00B06193" w:rsidP="00B061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93">
        <w:rPr>
          <w:rFonts w:ascii="Times New Roman" w:eastAsia="Calibri" w:hAnsi="Times New Roman" w:cs="Times New Roman"/>
          <w:bCs/>
          <w:sz w:val="24"/>
          <w:szCs w:val="24"/>
        </w:rPr>
        <w:t xml:space="preserve">  Информация по данным опроса общественного мнения населения Ленинградской области, в том числе и жителей Тосненского района об отношении к проблемам коррупции, проведенного Комитетом по печати и связям с общественность Ленинградской области в рамках антикоррупционного мониторинга в Ленинградской области.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Онышко Светлана Николаевна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-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r w:rsidRPr="00B0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B06193" w:rsidRPr="00B06193" w:rsidRDefault="00B06193" w:rsidP="00B0619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за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</w:t>
      </w:r>
      <w:r w:rsidRPr="00B0619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B06193" w:rsidRPr="00B06193" w:rsidRDefault="00B06193" w:rsidP="00B061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Calibri" w:hAnsi="Times New Roman" w:cs="Times New Roman"/>
          <w:sz w:val="24"/>
          <w:szCs w:val="24"/>
          <w:u w:val="single"/>
        </w:rPr>
        <w:t>Выступает:</w:t>
      </w:r>
      <w:r w:rsidRPr="00B0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193">
        <w:rPr>
          <w:rFonts w:ascii="Times New Roman" w:eastAsia="Calibri" w:hAnsi="Times New Roman" w:cs="Times New Roman"/>
          <w:i/>
          <w:sz w:val="24"/>
          <w:szCs w:val="24"/>
        </w:rPr>
        <w:t>Бондаренко Дмитрий Юрьевич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06193">
        <w:rPr>
          <w:rFonts w:ascii="Times New Roman" w:eastAsia="Calibri" w:hAnsi="Times New Roman" w:cs="Times New Roman"/>
          <w:sz w:val="24"/>
          <w:szCs w:val="24"/>
        </w:rPr>
        <w:t>ответственный на работу по противодействию коррупции администрации Любанского городского поселения.</w:t>
      </w:r>
    </w:p>
    <w:p w:rsidR="00B06193" w:rsidRPr="00B06193" w:rsidRDefault="00B06193" w:rsidP="00B0619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выполнении муниципального плана по противодействию коррупции администрацией Ульяновского городского поселения за 2018 г.  </w:t>
      </w:r>
    </w:p>
    <w:p w:rsidR="00B06193" w:rsidRPr="00B06193" w:rsidRDefault="00B06193" w:rsidP="00B061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Васильева Юлия Романовна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администрации Ульяновского городского поселения.</w:t>
      </w:r>
    </w:p>
    <w:p w:rsidR="00B06193" w:rsidRPr="00B06193" w:rsidRDefault="00B06193" w:rsidP="00B061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</w:t>
      </w:r>
      <w:r w:rsidRPr="00B06193">
        <w:rPr>
          <w:rFonts w:ascii="Times New Roman" w:eastAsia="Calibri" w:hAnsi="Times New Roman" w:cs="Times New Roman"/>
          <w:sz w:val="24"/>
          <w:szCs w:val="24"/>
        </w:rPr>
        <w:t>О</w:t>
      </w:r>
      <w:r w:rsidR="004A1204">
        <w:rPr>
          <w:rFonts w:ascii="Times New Roman" w:eastAsia="Calibri" w:hAnsi="Times New Roman" w:cs="Times New Roman"/>
          <w:sz w:val="24"/>
          <w:szCs w:val="24"/>
        </w:rPr>
        <w:t>б</w:t>
      </w:r>
      <w:r w:rsidRPr="00B06193">
        <w:rPr>
          <w:rFonts w:ascii="Times New Roman" w:eastAsia="Calibri" w:hAnsi="Times New Roman" w:cs="Times New Roman"/>
          <w:sz w:val="24"/>
          <w:szCs w:val="24"/>
        </w:rPr>
        <w:t xml:space="preserve"> основных результатах, достигнутых в Тосненском районе Ленинградской области в сфере противодействия коррупции</w:t>
      </w:r>
      <w:r w:rsidRPr="00B0619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93">
        <w:rPr>
          <w:rFonts w:ascii="Times New Roman" w:eastAsia="Calibri" w:hAnsi="Times New Roman" w:cs="Times New Roman"/>
          <w:sz w:val="24"/>
          <w:szCs w:val="24"/>
        </w:rPr>
        <w:t>по итогам 2018 года.</w:t>
      </w:r>
    </w:p>
    <w:p w:rsidR="00B06193" w:rsidRPr="00B06193" w:rsidRDefault="00B06193" w:rsidP="00B061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61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Онышко Светлана Николаевна,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-</w:t>
      </w:r>
      <w:r w:rsidRPr="00B0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r w:rsidRPr="00B0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 w:rsidRPr="00B06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FF4F80" w:rsidRPr="00FF4F80" w:rsidRDefault="006D0303" w:rsidP="000063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Разное. 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комиссии, заместитель главы администрации муниципального образования Тосненский район Ленинградской области </w:t>
      </w:r>
      <w:proofErr w:type="spellStart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="00FF4F80"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0D72E5">
        <w:rPr>
          <w:rFonts w:ascii="Times New Roman" w:hAnsi="Times New Roman" w:cs="Times New Roman"/>
          <w:sz w:val="24"/>
          <w:szCs w:val="24"/>
        </w:rPr>
        <w:t>:</w:t>
      </w:r>
      <w:r w:rsidRPr="004055AE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4A1204" w:rsidRPr="009A2810" w:rsidRDefault="004A1204" w:rsidP="004A1204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i/>
          <w:sz w:val="24"/>
          <w:szCs w:val="24"/>
        </w:rPr>
        <w:t xml:space="preserve"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года. </w:t>
      </w:r>
    </w:p>
    <w:p w:rsidR="006D0303" w:rsidRPr="004A1204" w:rsidRDefault="004A1204" w:rsidP="004A1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4A120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1204">
        <w:rPr>
          <w:rFonts w:ascii="Times New Roman" w:hAnsi="Times New Roman" w:cs="Times New Roman"/>
          <w:sz w:val="24"/>
          <w:szCs w:val="24"/>
        </w:rPr>
        <w:t xml:space="preserve">  Шваб</w:t>
      </w:r>
      <w:r>
        <w:rPr>
          <w:rFonts w:ascii="Times New Roman" w:hAnsi="Times New Roman" w:cs="Times New Roman"/>
          <w:sz w:val="24"/>
          <w:szCs w:val="24"/>
        </w:rPr>
        <w:t xml:space="preserve">а Ю.Л., </w:t>
      </w:r>
      <w:r w:rsidRPr="004A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Карпову Г.А.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A52">
        <w:rPr>
          <w:rFonts w:ascii="Times New Roman" w:hAnsi="Times New Roman" w:cs="Times New Roman"/>
          <w:sz w:val="24"/>
          <w:szCs w:val="24"/>
        </w:rPr>
        <w:t>До внесения изменений в структуру администрации муниципального образования Тосненский район Ленинградской области, в соответствии с действующей на тот момент редакцией Положения о порядке проведения антикоррупционной экспертизы муниципальных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области, подготовкой заключений по результатам проведенной  антикоррупционной экспертизы занимался исключительно юридический отдел администрации.</w:t>
      </w:r>
      <w:proofErr w:type="gramEnd"/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A52">
        <w:rPr>
          <w:rFonts w:ascii="Times New Roman" w:hAnsi="Times New Roman" w:cs="Times New Roman"/>
          <w:sz w:val="24"/>
          <w:szCs w:val="24"/>
        </w:rPr>
        <w:t xml:space="preserve">После упразднения юридического отдела администрации муниципального образования Тосненский район Ленинградской области, сектором ГО и ЧС, ответственным за общее направление по профилактике коррупции, было инициировано внесение изменений в Положение о Порядке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4A52">
        <w:rPr>
          <w:rFonts w:ascii="Times New Roman" w:hAnsi="Times New Roman" w:cs="Times New Roman"/>
          <w:sz w:val="24"/>
          <w:szCs w:val="24"/>
        </w:rPr>
        <w:t>о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4A52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нормативно-правовых актов администрации муниципального образования Тосненский район Ленинградской области, направленное на наделение правом на подписание заключений антикоррупционной экспертизы нормативно-правовых актов администрации лицами, проводящими юридическую экспертизу таких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 целях концентрации всех заключений по результатам антикоррупционной экспертизы нормативно-правовых актов администрации муниципального образования Тосненский район Ленинградской области, распоряжением администрации, юрист сектора ГО и ЧС был назначен лицом, ответственным за сбор и анализ всех заключений по результатам антикоррупционной экспертизы.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За период с начала текущего года по ноябрь  месяц,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лицами, осуществляющими антикоррупционную экспертизу проектов нормативно-правовых актов и правовых актов администрации муниципального образования Тосненский район Ленинградской области была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132 нормативно-правовых актов в целях выявления в них коррупциогенных факторов.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 в восьми актах были выявлены следующие коррупциогенные факторы: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lastRenderedPageBreak/>
        <w:t xml:space="preserve">в трех актах выявлено отсутствие правового регулирования, – правовые акты были разработаны с пробелами в регулировании отдельных аспектов их реализации,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 трех актах  выявлена широта дискреционных полномочия, - то есть отсутствие или неопределенность сроков, условий или оснований принятия решения, наличие дублирующих полномочий органов государственной власти и органов местного самоуправления,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 двух актах было выявлено превышение полномочий администрации муниципального образования Тосненский район Ленинградской области.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Все коррупциогенные факторы были устранены, соответствующие документы были отправлены на доработку и были изданы в соответствии с действующими нормами.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 целом, можно отметить положительную динамику. </w:t>
      </w:r>
    </w:p>
    <w:p w:rsidR="004A1204" w:rsidRPr="00934A52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За 2017 год была проведена антикоррупционная экспертиза  148 нормативно-правовых актов, из которых 14 содержали  коррупциогенные факторы, в этом году правовых актов содержащих коррупциогенные факторы, очевидно, будет меньше.</w:t>
      </w:r>
    </w:p>
    <w:p w:rsidR="004A1204" w:rsidRDefault="004A1204" w:rsidP="004A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Это можно связать с тем, что исполнители на местах стали более внимательно относиться к разработке нормативно-правовых актов, в части исключения из них неопределенности при принятии решений, а так же отсечения коррупциогенных факторов на стадии первичной юридической экспертизы.</w:t>
      </w:r>
    </w:p>
    <w:p w:rsidR="00CF4EC1" w:rsidRDefault="00DE0B7E" w:rsidP="00CF4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B7E">
        <w:rPr>
          <w:rFonts w:ascii="Times New Roman" w:hAnsi="Times New Roman" w:cs="Times New Roman"/>
          <w:i/>
          <w:sz w:val="24"/>
          <w:szCs w:val="24"/>
        </w:rPr>
        <w:t>Карпова Г.А.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EC1">
        <w:rPr>
          <w:rFonts w:ascii="Times New Roman" w:hAnsi="Times New Roman" w:cs="Times New Roman"/>
          <w:sz w:val="24"/>
          <w:szCs w:val="24"/>
        </w:rPr>
        <w:t xml:space="preserve">предложила рассмотреть возможность учета результатов проверок  КСП нормативно-правовых актов администраций в части выявления коррупциогенных факторов при подготовке </w:t>
      </w:r>
      <w:r w:rsidR="00CF4EC1" w:rsidRPr="00934A52">
        <w:rPr>
          <w:rFonts w:ascii="Times New Roman" w:hAnsi="Times New Roman" w:cs="Times New Roman"/>
          <w:sz w:val="24"/>
          <w:szCs w:val="24"/>
        </w:rPr>
        <w:t>един</w:t>
      </w:r>
      <w:r w:rsidR="00CF4EC1">
        <w:rPr>
          <w:rFonts w:ascii="Times New Roman" w:hAnsi="Times New Roman" w:cs="Times New Roman"/>
          <w:sz w:val="24"/>
          <w:szCs w:val="24"/>
        </w:rPr>
        <w:t>ого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F4EC1">
        <w:rPr>
          <w:rFonts w:ascii="Times New Roman" w:hAnsi="Times New Roman" w:cs="Times New Roman"/>
          <w:sz w:val="24"/>
          <w:szCs w:val="24"/>
        </w:rPr>
        <w:t>а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о результатах хода мониторинга реализации по противодействию коррупции</w:t>
      </w:r>
      <w:r w:rsidR="00CF4EC1">
        <w:rPr>
          <w:rFonts w:ascii="Times New Roman" w:hAnsi="Times New Roman" w:cs="Times New Roman"/>
          <w:sz w:val="24"/>
          <w:szCs w:val="24"/>
        </w:rPr>
        <w:t>.</w:t>
      </w:r>
      <w:r w:rsidR="00CF4EC1" w:rsidRPr="00934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Default="009A2810" w:rsidP="009A281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Решили: </w:t>
      </w:r>
    </w:p>
    <w:p w:rsidR="009A2810" w:rsidRDefault="009A2810" w:rsidP="009A281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A2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 и их проектов, проведения анализа иных документов в целях выявления в них положений, способствующих созданию условий для проявления коррупции по итогам 2018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к сведению. </w:t>
      </w:r>
    </w:p>
    <w:p w:rsidR="00DE0B7E" w:rsidRPr="009A2810" w:rsidRDefault="004A1204" w:rsidP="00CF4E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A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Информация по данным опроса общественного мнения населения Ленинградской области, в том числе и жителей Тосненского района об отношении к проблемам коррупции, проведенного Комитетом по печати и связям с общественность Ленинградской области в рамках антикоррупционного мониторинга в Ленинградской области.</w:t>
      </w:r>
    </w:p>
    <w:p w:rsidR="00CF4EC1" w:rsidRPr="002A7B61" w:rsidRDefault="00CF4EC1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Слушали: </w:t>
      </w:r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Онышко С.Н., </w:t>
      </w:r>
      <w:proofErr w:type="spellStart"/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Цая</w:t>
      </w:r>
      <w:proofErr w:type="spellEnd"/>
      <w:r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Николаева Н.П., Семенова В.Ю.</w:t>
      </w:r>
      <w:r w:rsidR="002A7B61" w:rsidRPr="002A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Карпову Г.А.</w:t>
      </w:r>
    </w:p>
    <w:p w:rsidR="002A7B61" w:rsidRPr="002A7B61" w:rsidRDefault="002A7B61" w:rsidP="00EB49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4A52">
        <w:rPr>
          <w:rFonts w:ascii="Times New Roman" w:hAnsi="Times New Roman" w:cs="Times New Roman"/>
          <w:sz w:val="24"/>
          <w:szCs w:val="24"/>
        </w:rPr>
        <w:t xml:space="preserve">В соответствии с Планом противодействия коррупции в Ленинградской области Комитетом по печати и связям с общественностью  ЛО в 2017 году был проведен  социальный опрос.  </w:t>
      </w:r>
      <w:r w:rsidRPr="00934A5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2A7B61">
        <w:rPr>
          <w:rFonts w:ascii="Times New Roman" w:hAnsi="Times New Roman" w:cs="Times New Roman"/>
          <w:sz w:val="24"/>
          <w:szCs w:val="24"/>
        </w:rPr>
        <w:t xml:space="preserve">Опрос проводился по 17 муниципальным районам и городскому  округу Ленинградской области, всего было опрошено 7,2 тыс. человек, в каждом муниципальном районе не менее 400 человек. В опросе по району было задействовано 401 человек. 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 xml:space="preserve">Характеристика  опрошенных жителей Ленинградской области: 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- 68 % городских жителей, 32 % сельских;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 возраст опрошенных: от 18-29 лет и 30-39 лет – по 20%, 40-59 лет 18%, 60 лет и старше – 26%;</w:t>
      </w:r>
    </w:p>
    <w:p w:rsidR="002A7B61" w:rsidRPr="002A7B61" w:rsidRDefault="002A7B61" w:rsidP="002A7B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B61">
        <w:rPr>
          <w:rFonts w:ascii="Times New Roman" w:hAnsi="Times New Roman" w:cs="Times New Roman"/>
          <w:sz w:val="24"/>
          <w:szCs w:val="24"/>
        </w:rPr>
        <w:t>- образование: неполное среднее – 4%, среднее – 67%, высшее – 29%.</w:t>
      </w:r>
    </w:p>
    <w:p w:rsidR="002A7B61" w:rsidRPr="00934A52" w:rsidRDefault="002A7B61" w:rsidP="002A7B61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Предлагаю рассмотреть положение (позиции) Тосненского района в рейтинге среди муниципальных образований Ленинградской области при проведении мониторинга (для более удобного восприятия с  использованием слайдов).</w:t>
      </w:r>
    </w:p>
    <w:p w:rsidR="002A7B61" w:rsidRPr="00934A52" w:rsidRDefault="002A7B61" w:rsidP="002A7B61">
      <w:pPr>
        <w:numPr>
          <w:ilvl w:val="0"/>
          <w:numId w:val="36"/>
        </w:numPr>
        <w:tabs>
          <w:tab w:val="left" w:pos="74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Уровень коррупции в Ленинградской области, жители Тосненского района считают: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высокий – 45%, средний – 20%, низкий – 5 %, не ответили - 30%. </w:t>
      </w:r>
      <w:r w:rsidRPr="00934A52">
        <w:rPr>
          <w:rFonts w:ascii="Times New Roman" w:hAnsi="Times New Roman" w:cs="Times New Roman"/>
          <w:b/>
          <w:sz w:val="24"/>
          <w:szCs w:val="24"/>
        </w:rPr>
        <w:t>(5 позиция из 18 МО</w:t>
      </w:r>
      <w:r w:rsidRPr="00934A52">
        <w:rPr>
          <w:rFonts w:ascii="Times New Roman" w:hAnsi="Times New Roman" w:cs="Times New Roman"/>
          <w:sz w:val="24"/>
          <w:szCs w:val="24"/>
        </w:rPr>
        <w:t>) - на последних позициях Волосовский и Лодейнопольский район (указали «высокий» - 29%, «средний» – 33%).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Изменение уровня коррупции в ЛО за последний год по оценке жителей (% от числа опрошенных):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lastRenderedPageBreak/>
        <w:t>1 позиция в рейтинге</w:t>
      </w:r>
      <w:r w:rsidRPr="00934A52">
        <w:rPr>
          <w:rFonts w:ascii="Times New Roman" w:hAnsi="Times New Roman" w:cs="Times New Roman"/>
          <w:sz w:val="24"/>
          <w:szCs w:val="24"/>
        </w:rPr>
        <w:t>. Повышается- 23%; не меняется – 30%; снижается – 8%; не ответили – 39%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Осаждают ли жители районов и городского округа тех, кто берет взятки:</w:t>
      </w:r>
    </w:p>
    <w:p w:rsidR="002A7B61" w:rsidRPr="00934A52" w:rsidRDefault="002A7B61" w:rsidP="002A7B6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 xml:space="preserve">16 позиция. </w:t>
      </w:r>
      <w:r w:rsidRPr="00934A52">
        <w:rPr>
          <w:rFonts w:ascii="Times New Roman" w:hAnsi="Times New Roman" w:cs="Times New Roman"/>
          <w:sz w:val="24"/>
          <w:szCs w:val="24"/>
        </w:rPr>
        <w:t>Осуждают – 74%; зависит от ситуации – 11%; не осуждают- 10%, не ответили – 5%.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Осуждают ли жители района тех, кто дает взятки:</w:t>
      </w:r>
    </w:p>
    <w:p w:rsidR="002A7B61" w:rsidRPr="00934A52" w:rsidRDefault="002A7B61" w:rsidP="002A7B6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>11 позиция.</w:t>
      </w:r>
      <w:r w:rsidRPr="00934A52">
        <w:rPr>
          <w:rFonts w:ascii="Times New Roman" w:hAnsi="Times New Roman" w:cs="Times New Roman"/>
          <w:sz w:val="24"/>
          <w:szCs w:val="24"/>
        </w:rPr>
        <w:t xml:space="preserve"> Осуждают- 63%, зависит от ситуации – 20%, не осуждают – 14%, не ответили – 4%.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На вопрос «Дала ли борьба с коррупцией в последние годы какие-либо заметные результаты с точки зрения жителей» по ответам жителей района, мы на </w:t>
      </w:r>
      <w:r w:rsidRPr="00934A52">
        <w:rPr>
          <w:rFonts w:ascii="Times New Roman" w:hAnsi="Times New Roman" w:cs="Times New Roman"/>
          <w:b/>
          <w:sz w:val="24"/>
          <w:szCs w:val="24"/>
        </w:rPr>
        <w:t>16 позиции</w:t>
      </w:r>
      <w:r w:rsidRPr="00934A52">
        <w:rPr>
          <w:rFonts w:ascii="Times New Roman" w:hAnsi="Times New Roman" w:cs="Times New Roman"/>
          <w:sz w:val="24"/>
          <w:szCs w:val="24"/>
        </w:rPr>
        <w:t>, «да» - 21% (2016 – 22%), «нет» - 48% (2016 – 62%), «не ответили»- 30% (2016 – 15%).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Оценили работу органов власти Ленинградской области по противодействию коррупции за последний год по 5-балльной шкале: 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b/>
          <w:sz w:val="24"/>
          <w:szCs w:val="24"/>
        </w:rPr>
        <w:t xml:space="preserve">7 позиция. </w:t>
      </w:r>
      <w:r w:rsidRPr="00934A52">
        <w:rPr>
          <w:rFonts w:ascii="Times New Roman" w:hAnsi="Times New Roman" w:cs="Times New Roman"/>
          <w:sz w:val="24"/>
          <w:szCs w:val="24"/>
        </w:rPr>
        <w:t>1-2 балла – 28% (2016 – 42%); 3 балла – 29% (2016 - 36%); 4-5 баллов – 16% (2016- 12%); не ответили – 27% (2016- 10%).</w:t>
      </w:r>
    </w:p>
    <w:p w:rsidR="002A7B61" w:rsidRPr="00934A52" w:rsidRDefault="002A7B61" w:rsidP="002A7B6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Меры, которые наиболее эффективны в борьбе с коррупцией, по мнению жителей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выстроились в следующей последовательности: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применение более строгих наказаний должностных лиц, обвиненных в коррупции – 42 чел;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только «жестокие меры» - 35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ужесточение антикоррупционного законодательства – 27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усиления контроля над должностными лицами, проверка их деятельности – 26 чел.;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 - активация работы правоохранительных и судебных органов по борьбе с коррупцией – 15          чел.;</w:t>
      </w:r>
    </w:p>
    <w:p w:rsidR="002A7B61" w:rsidRPr="00934A52" w:rsidRDefault="002A7B61" w:rsidP="002A7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>- использование «горячей линии», телефона доверия для информирования о фактах коррупции – 11 чел.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8. Опыт столкновения с коррупцией у жителей Тосненского района (самостоятельный или через близких людей) в ситуациях взаимоотношений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властью в последние годы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– 1 позиция в рейтинге - 82% (% от числа </w:t>
      </w:r>
      <w:proofErr w:type="gramStart"/>
      <w:r w:rsidRPr="00934A52"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  <w:r w:rsidRPr="00934A52">
        <w:rPr>
          <w:rFonts w:ascii="Times New Roman" w:hAnsi="Times New Roman" w:cs="Times New Roman"/>
          <w:b/>
          <w:sz w:val="24"/>
          <w:szCs w:val="24"/>
        </w:rPr>
        <w:t>).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9. Доля жителей Тосненского района, столкнувшихся с коррупцией в ситуации: получение бесплатной помощи в поликлинике, больнице, оформление медицинских справок, бюллетеней, рецептов.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17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21%;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позиция, </w:t>
      </w:r>
      <w:r w:rsidRPr="00934A52">
        <w:rPr>
          <w:rFonts w:ascii="Times New Roman" w:hAnsi="Times New Roman" w:cs="Times New Roman"/>
          <w:sz w:val="24"/>
          <w:szCs w:val="24"/>
        </w:rPr>
        <w:t xml:space="preserve"> % среди опрошенных – 17%.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получение помощи и защиты в полиции.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3 позиция,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12%; 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позиция,  </w:t>
      </w:r>
      <w:r w:rsidRPr="00934A52">
        <w:rPr>
          <w:rFonts w:ascii="Times New Roman" w:hAnsi="Times New Roman" w:cs="Times New Roman"/>
          <w:sz w:val="24"/>
          <w:szCs w:val="24"/>
        </w:rPr>
        <w:t xml:space="preserve"> % от числа опрошенных– 10%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получение услуги по ремонту или эксплуатации жилья, установка телефона или др. оборудования: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8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8%.;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 8%.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 Доля жителей Тосненского района, столкнувшихся с коррупцией в ситуации: устройство детей в дошкольные учреждения (ясли, сад, кружки):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1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</w:t>
      </w:r>
      <w:proofErr w:type="gramStart"/>
      <w:r w:rsidRPr="00934A5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4A52">
        <w:rPr>
          <w:rFonts w:ascii="Times New Roman" w:hAnsi="Times New Roman" w:cs="Times New Roman"/>
          <w:sz w:val="24"/>
          <w:szCs w:val="24"/>
        </w:rPr>
        <w:t xml:space="preserve"> побывавших в ситуации – 13%;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–11%.</w:t>
      </w:r>
    </w:p>
    <w:p w:rsidR="002A7B61" w:rsidRPr="00934A52" w:rsidRDefault="002A7B61" w:rsidP="002A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2">
        <w:rPr>
          <w:rFonts w:ascii="Times New Roman" w:hAnsi="Times New Roman" w:cs="Times New Roman"/>
          <w:sz w:val="24"/>
          <w:szCs w:val="24"/>
        </w:rPr>
        <w:t xml:space="preserve">        Доля жителей Тосненского района, столкнувшихся с коррупцией в ситуации: бесплатное предоставление земельных участков для ИЖС отдельным категориям граждан, имеющим на это право: </w:t>
      </w:r>
      <w:r w:rsidRPr="00934A52">
        <w:rPr>
          <w:rFonts w:ascii="Times New Roman" w:hAnsi="Times New Roman" w:cs="Times New Roman"/>
          <w:b/>
          <w:sz w:val="24"/>
          <w:szCs w:val="24"/>
        </w:rPr>
        <w:t xml:space="preserve">6 позиции, </w:t>
      </w:r>
      <w:r w:rsidRPr="00934A52">
        <w:rPr>
          <w:rFonts w:ascii="Times New Roman" w:hAnsi="Times New Roman" w:cs="Times New Roman"/>
          <w:sz w:val="24"/>
          <w:szCs w:val="24"/>
        </w:rPr>
        <w:t xml:space="preserve">% от числа опрошенных, среди побывавших в ситуации – 8%; </w:t>
      </w:r>
      <w:r w:rsidRPr="00934A52">
        <w:rPr>
          <w:rFonts w:ascii="Times New Roman" w:hAnsi="Times New Roman" w:cs="Times New Roman"/>
          <w:b/>
          <w:sz w:val="24"/>
          <w:szCs w:val="24"/>
        </w:rPr>
        <w:t>1 позиция</w:t>
      </w:r>
      <w:r w:rsidRPr="00934A52">
        <w:rPr>
          <w:rFonts w:ascii="Times New Roman" w:hAnsi="Times New Roman" w:cs="Times New Roman"/>
          <w:sz w:val="24"/>
          <w:szCs w:val="24"/>
        </w:rPr>
        <w:t>, % от числа опрошенных –7%.</w:t>
      </w:r>
    </w:p>
    <w:p w:rsidR="009C26A9" w:rsidRDefault="002323E5" w:rsidP="009C26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2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Цай</w:t>
      </w:r>
      <w:proofErr w:type="spellEnd"/>
      <w:r w:rsidRPr="002323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отметил, что необходимо в срочном порядке продумать 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</w:t>
      </w:r>
      <w:r w:rsidR="009C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сотрудников 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администрации, организаций образования, медицины, правоохранительных орган</w:t>
      </w:r>
      <w:r w:rsidR="002A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района с целью снижения показателей коррупционного характера и повышения эффективности использования государственных услуг через центры МФЦ;</w:t>
      </w:r>
    </w:p>
    <w:p w:rsidR="00A215E6" w:rsidRDefault="00A215E6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5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Карпова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предложила п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ересмотреть структуру официального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 эффективности использования его информационных ресурсов.</w:t>
      </w:r>
      <w:r w:rsidR="00A1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Default="00A215E6" w:rsidP="00A215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2810" w:rsidRDefault="009A2810" w:rsidP="00A215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15E6" w:rsidRDefault="00A215E6" w:rsidP="00A215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пересмотреть формы работы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администрации, организаци</w:t>
      </w:r>
      <w:r w:rsidR="009C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медицины, правоохранительных орган</w:t>
      </w:r>
      <w:r w:rsidR="002A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района с целью снижения показателей коррупционного характера и повышения эффективности использования государственных услуг через центры МФЦ;</w:t>
      </w:r>
    </w:p>
    <w:p w:rsidR="006A1DFE" w:rsidRDefault="00A215E6" w:rsidP="00A2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пересмотреть структуру официального сайта администрации, с целью повышения доступности и эффективности использования его информационных ресурсов;</w:t>
      </w:r>
    </w:p>
    <w:p w:rsidR="00A215E6" w:rsidRDefault="00A215E6" w:rsidP="00A2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запланировать на очередное заседание комиссии по противодействию коррупции вопрос   </w:t>
      </w:r>
    </w:p>
    <w:p w:rsidR="006A1DFE" w:rsidRDefault="00EB2BCD" w:rsidP="0080143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01437">
        <w:rPr>
          <w:rFonts w:ascii="Times New Roman" w:hAnsi="Times New Roman"/>
          <w:bCs/>
          <w:sz w:val="24"/>
          <w:szCs w:val="24"/>
        </w:rPr>
        <w:t>«</w:t>
      </w:r>
      <w:r w:rsidR="00801437" w:rsidRPr="00BB195F">
        <w:rPr>
          <w:rFonts w:ascii="Times New Roman" w:hAnsi="Times New Roman"/>
          <w:bCs/>
          <w:sz w:val="24"/>
          <w:szCs w:val="24"/>
        </w:rPr>
        <w:t>О мониторинге и результатах выявления коррупционных рисков в деятельности</w:t>
      </w:r>
      <w:r w:rsidR="00801437" w:rsidRPr="00BB1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1437" w:rsidRPr="00BB195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="00801437" w:rsidRPr="00BB195F">
        <w:rPr>
          <w:rFonts w:ascii="Times New Roman" w:hAnsi="Times New Roman"/>
          <w:bCs/>
          <w:sz w:val="24"/>
          <w:szCs w:val="24"/>
        </w:rPr>
        <w:t xml:space="preserve"> по </w:t>
      </w:r>
      <w:r w:rsidR="00801437">
        <w:rPr>
          <w:rFonts w:ascii="Times New Roman" w:hAnsi="Times New Roman"/>
          <w:bCs/>
          <w:sz w:val="24"/>
          <w:szCs w:val="24"/>
        </w:rPr>
        <w:t>земельным вопросам</w:t>
      </w:r>
      <w:r w:rsidR="00801437" w:rsidRPr="00BB195F">
        <w:rPr>
          <w:rFonts w:ascii="Times New Roman" w:hAnsi="Times New Roman"/>
          <w:bCs/>
          <w:sz w:val="24"/>
          <w:szCs w:val="24"/>
        </w:rPr>
        <w:t xml:space="preserve">, передачи прав в системе организации и осуществлении сделок </w:t>
      </w:r>
      <w:r w:rsidR="00801437">
        <w:rPr>
          <w:rFonts w:ascii="Times New Roman" w:hAnsi="Times New Roman"/>
          <w:bCs/>
          <w:sz w:val="24"/>
          <w:szCs w:val="24"/>
        </w:rPr>
        <w:t>земельного</w:t>
      </w:r>
      <w:r w:rsidR="00801437" w:rsidRPr="00BB195F">
        <w:rPr>
          <w:rFonts w:ascii="Times New Roman" w:hAnsi="Times New Roman"/>
          <w:bCs/>
          <w:sz w:val="24"/>
          <w:szCs w:val="24"/>
        </w:rPr>
        <w:t xml:space="preserve"> характера, устранение выявленных коррупционных рисков</w:t>
      </w:r>
      <w:r w:rsidR="00801437">
        <w:rPr>
          <w:rFonts w:ascii="Times New Roman" w:hAnsi="Times New Roman"/>
          <w:bCs/>
          <w:sz w:val="24"/>
          <w:szCs w:val="24"/>
        </w:rPr>
        <w:t xml:space="preserve"> за 2017- 2018г.»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2810">
        <w:rPr>
          <w:rFonts w:ascii="Times New Roman" w:hAnsi="Times New Roman" w:cs="Times New Roman"/>
          <w:sz w:val="28"/>
          <w:szCs w:val="28"/>
        </w:rPr>
        <w:t xml:space="preserve">  </w:t>
      </w:r>
      <w:r w:rsidRPr="009A281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9A2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выполнении муниципального плана </w:t>
      </w:r>
      <w:r w:rsidRPr="009A2810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за </w:t>
      </w:r>
      <w:r w:rsidRPr="009A28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2018 г.</w:t>
      </w:r>
      <w:r w:rsidRPr="009A28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9A2810" w:rsidRPr="009A2810" w:rsidRDefault="009A2810" w:rsidP="009A28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810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Pr="006A1DFE">
        <w:rPr>
          <w:rFonts w:ascii="Times New Roman" w:eastAsia="Calibri" w:hAnsi="Times New Roman" w:cs="Times New Roman"/>
          <w:sz w:val="24"/>
          <w:szCs w:val="24"/>
        </w:rPr>
        <w:t>Бондаренко Д.Ю.</w:t>
      </w:r>
      <w:r w:rsidR="006A1D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1DFE">
        <w:rPr>
          <w:rFonts w:ascii="Times New Roman" w:eastAsia="Calibri" w:hAnsi="Times New Roman" w:cs="Times New Roman"/>
          <w:sz w:val="24"/>
          <w:szCs w:val="24"/>
        </w:rPr>
        <w:t>Цая</w:t>
      </w:r>
      <w:proofErr w:type="spellEnd"/>
      <w:r w:rsidR="006A1DFE">
        <w:rPr>
          <w:rFonts w:ascii="Times New Roman" w:eastAsia="Calibri" w:hAnsi="Times New Roman" w:cs="Times New Roman"/>
          <w:sz w:val="24"/>
          <w:szCs w:val="24"/>
        </w:rPr>
        <w:t xml:space="preserve"> И.А., Карпову Г.А.</w:t>
      </w:r>
      <w:r w:rsidR="00D15D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Любанского городского поселения разработан План противодействия коррупции на 2018 года, который утвержден распоряжением администрации Любанского городского поселения от 29Л2.2017г № 234.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администрации Любанского городского поселения созданы комиссия по противодействию коррупции, которая утверждена Постановлением №302 от 01.09.2014г.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Любанского городского поселения, которая утверждена Постановлением №138 от 08.10.2010г.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администрации Любанского городского поселения организована и осуществляется антикоррупционная экспертиза муниципальных правовых актов и их проектов в соответствии с Положением « О порядке проведения антикоррупционной экспертизы муниципальных нормативных правовых актов Любанского городского поселения Тосненского района Ленинградской области и проектов нормативных правовых актов, утвержденным Распоряжением администрации Любанского городского поселения № 19 от 17.03.2011. В период с 01.01.2018. по 16.11.2018. в администрации Любанского городского поселения разработано и утверждено 62 МНПА, проекты которых и сами МНПА были направлены в Тосненскую городскую прокуратуру для проведения правовой ревизии и антикоррупционной экспертизы, в ходе которой коррупционных факторов выявлено не было. Все МНПА размещены на официальном сайте Любанского городского поселения, а так же в информационно-телекоммуникационной сети «Интернет».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Сведения муниципальных служащих о доходах и расходах, об имуществе и обязательствах имущественного характера своих супруги (супруга) и несовершеннолетних детей размещены в информационно-телекоммуникационной сети «Интернет» на официальном сайте Любанского городского поселения в порядке, установленном законодательством.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Информации о предоставления недостоверных и неполных сведений о доходах и расходах, об имуществе и обязательствах имущественного характера, а так же несоблюдения муниципальными служащими ограничений и запретов, требований о предотвращении и урегулировании конфликта интересов 2018 году не поступало.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сотрудниками администрации Любанского городского поселения проводится разъяснительная работа в сфере противодействия коррупции: информирование об ответственности за совершения правонарушений, о недопустимости получения и дачи взятки, на информационном стенде размещены памятки по вопросам противодействия коррупции. Антикоррупционное обучение служащих в 2018 году не организовывалось.</w:t>
      </w:r>
    </w:p>
    <w:p w:rsidR="009A2810" w:rsidRPr="009A2810" w:rsidRDefault="009A2810" w:rsidP="009A28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администрации Любанского городского поселения принимаются меры по пропаганде антикоррупционной политики: создание и постоянное обновление на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официальном сайте администрации поселения раздела «Противодействие коррупции», в том числе для направления электронных обращений о фактах нарушения законодательства, на сегодняшний день, не поступило ни одного сообщения от граждан о фактах коррупции в органах местного самоуправления Любанского городского поселения.</w:t>
      </w:r>
      <w:proofErr w:type="gramEnd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же разработан порядок работы с обращениями граждан по вопросам профилактике и противодействия коррупции полученными через специализированный ящик (Постановление № 243 от 24.09.2018).</w:t>
      </w:r>
    </w:p>
    <w:p w:rsidR="009A2810" w:rsidRDefault="009A2810" w:rsidP="009A2810">
      <w:pPr>
        <w:widowControl w:val="0"/>
        <w:tabs>
          <w:tab w:val="left" w:pos="3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2018 году осуществлено 74 муниципальных закупок товаров, работ, услуг для обеспечения государственных и муниципальных нужд. Информации о выявлении возможного конфликта интересов в связи с организацией и проведением муниципальных закупок не поступало.</w:t>
      </w:r>
    </w:p>
    <w:p w:rsidR="009A2810" w:rsidRDefault="009A2810" w:rsidP="009A2810">
      <w:pPr>
        <w:widowControl w:val="0"/>
        <w:tabs>
          <w:tab w:val="left" w:pos="3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A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Решили: </w:t>
      </w:r>
    </w:p>
    <w:p w:rsidR="009A2810" w:rsidRPr="009A2810" w:rsidRDefault="009A2810" w:rsidP="008014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выполнении муниципального плана по противодействию коррупции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Любанского городского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2018 г</w:t>
      </w:r>
      <w:r w:rsidRPr="009A28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сведению. </w:t>
      </w:r>
    </w:p>
    <w:p w:rsidR="009A2810" w:rsidRPr="009A2810" w:rsidRDefault="009A2810" w:rsidP="009A2810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4.</w:t>
      </w: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2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Ульяновского городского поселения за 2018 г.</w:t>
      </w: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A2810" w:rsidRPr="009A2810" w:rsidRDefault="009A2810" w:rsidP="009A28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Васильеву Ю.А.</w:t>
      </w:r>
    </w:p>
    <w:p w:rsidR="009A2810" w:rsidRPr="009A2810" w:rsidRDefault="009A2810" w:rsidP="009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антикоррупционным  законодательством в Ульяновском городском поселении Тосненского района Ленинградской области постановлением администрации от 25.06.2018 № 160 (в ред. от 24.09.2018 № 250) утвержден План мероприятий по противодействию коррупции в Ульяновском городском поселении Тосненского района Ленинградской области  на 2018 – 2019 годы (далее – План).</w:t>
      </w:r>
    </w:p>
    <w:p w:rsidR="009A2810" w:rsidRPr="009A2810" w:rsidRDefault="009A2810" w:rsidP="009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контроля подготовки и исполнения мероприятий Плана ежеквартально проводятся заседания комиссии по противодействию коррупции в Ульяновском городском поселении. За 2018 год было проведено 3 заседания комиссии.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сфере противодействия коррупции приняты следующие постановления администрации: от 28.04.2018 № 113 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25.06.2015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29.06.2018 №163 «Об утверждении Положения  о проведении антикоррупционной экспертизы нормативных правовых актов и их проектов»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29.06.2018 № 164 «Об утверждении Порядка осуществления антикоррупционного мониторинга на территории Ульяновского  городского поселения Тосненского района Ленинградской области»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27.07.2018 № 197 «Об утверждении Кодекса этики и служебного поведения муниципальных служащих  Ульяновского городского поселения Тосненского муниципального района Ленинградской области»;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27.07.2018 № 198 «О внесении изменений в постановление от 31.10.2016 № 361 «Об утверждении Положения 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r w:rsidRPr="009A28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24.09.2018 № 251 «Об утверждении Порядка организации, установки и вскрытия специализированного ящика «Для обращений граждан по вопросам коррупции»; от 24.09.2018 № 250 «О внесении изменений в постановление администрации от 25.06.2018 № 160 «Об утверждении плана мероприятий по противодействию коррупции в Ульяновском городском поселении Тосненского района Ленинградской области на 2018 – 2019 годы»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проведение антикоррупционной экспертизы нормативных правовых актов и их проектов, утвержденным постановлением администрации от 29.06.2018 № 163. Антикоррупционная экспертиза проведена в отношении 34 проектов НПА, коррупциогенных факторов не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выявлено. Также  проекты нормативных правовых актов в целях проведения независимой антикоррупционной экспертизы подлежат размещению на сайте администрации </w:t>
      </w:r>
      <w:hyperlink r:id="rId7" w:history="1"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admsablino</w:t>
        </w:r>
        <w:proofErr w:type="spellEnd"/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«Противодействие коррупции» (подраздел «Антикоррупционная экспертиза»). За истекший период 2018 года заключений независимой антикоррупционной экспертизы на проекты НПА не поступало. Одновременно с размещением на сайте проекты НПА подлежат направлению в Тосненскую городскую прокуратуру для антикоррупционной экспертизы, замечаний на проекты не поступало.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поступило 5 протестов на НПА. Все поступившие за отчетный период протесты прокуратуры рассмотрены в срок установленный законодательством РФ, и НПА приведены в соответствие с требованиями действующего законодательства.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2018 года поступило 1 уведомление от муниципального служащего о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намерении выполнять иную оплачиваемую работу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уведомлений о фактах склонения к совершению коррупционных правонарушений и уведомлений 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была проведена работа по обеспечению соответствия раздела «Противодействие коррупции» на официальном сайте администрации </w:t>
      </w:r>
      <w:hyperlink r:id="rId8" w:history="1"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admsablino</w:t>
        </w:r>
        <w:proofErr w:type="spellEnd"/>
        <w:r w:rsidRPr="009A28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28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утвержденными приказом Минтруда России от 07.10.2013 № 530н.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выполнены работы по модернизации официального сайта администрации, предусмотрена возможность отправки электронных обращений через интернет-приемную. Ведется постоянная работа по наполнению разделов официального сайта администрации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bCs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возможность оперативного представления гражданами и организациями информации о фактах коррупции в администрации или нарушений требований к служебному поведению муниципальных служащих посредством: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интернет-приемной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администрации, по телефону сектора по вопросам муниципальной службы и кадров</w:t>
      </w:r>
      <w:r w:rsidRPr="009A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93-144. 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lang w:eastAsia="ru-RU"/>
        </w:rPr>
      </w:pPr>
      <w:r w:rsidRP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оставить сообщения о фактах коррупции можно путем  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письменного обращения по адресу администрации или</w:t>
      </w:r>
      <w:r w:rsidRP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специализированный ящик «Для обращений граждан по вопросам коррупции»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 в холле на первом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здания администрации. Постановлением администрации от 24.09.2018 № 251 утвержден Порядок организации, установки и вскрытия специализированного ящика «Для обращений граждан по вопросам коррупции».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квартала 2018 года сообщений граждан и организаций о фактах коррупции в администрацию не поступало.</w:t>
      </w:r>
    </w:p>
    <w:p w:rsidR="009A2810" w:rsidRPr="009A2810" w:rsidRDefault="009A2810" w:rsidP="009A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За указанный период при согласовании документации нарушений и коррупционных факторов при объявлении процедур закупок выявлено не было.</w:t>
      </w:r>
    </w:p>
    <w:p w:rsidR="009A2810" w:rsidRPr="009A2810" w:rsidRDefault="009A2810" w:rsidP="009A2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постоянный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 работ, услуг для обеспечения государственных и муниципальных нужд». Ситуаций конфликта интересов не выявлено.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на должность муниципальной службы был назначено 2 человека с соблюдением квалификационных требований для замещения должностей муниципальной службы,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81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A2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администрации от 27.04.2017 № 145.</w:t>
      </w:r>
      <w:r w:rsidRPr="009A28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запреты и исполнения обязанностей, связанных с прохождением муниципальной службы и установленных в целях противодействия коррупции были доведены одновременно с трудовым договором.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сведения о своих доходах, расходах, об имуществе и обязательствах имущественного характера (далее – Сведения), а также сведений о доходах, расходах, об имуществе и обязательствах имущественного характера своих супруг (супругов) и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детей предоставило 17</w:t>
      </w:r>
      <w:r w:rsidRPr="009A2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1 руководитель муниципального учреждения. Срок предоставления сведений не нарушен. 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представленные муниципальными служащими, 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должности руководителей муниципальных учреждений по установленной законодательством  форме размещены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в разделе «Противодействие коррупции» в установленный законодательством срок.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</w:t>
      </w:r>
      <w:r w:rsidRPr="009A28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заполнения и правильности оформления и муниципальными служащими справок о доходах, об имуществе и обязательствах имущественного характера выявлены следующие типичные ошибки оформительского характера: не корректно указан адрес, незаполненные (</w:t>
      </w: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пустые) 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графы, не указана дата открытия счета, не указан юридический адрес банка и иные ошибки; нарушения ограничений и запретов, связанных с прохождением муниципальной и установленных п. 5 ч. 1 ст. 13 и п.3 ч. 1 ст. 14 Федерального закона от 02.03.2007 № 25-ФЗ «О муниципальной службе в Российской Федерации», не выявлено.</w:t>
      </w:r>
    </w:p>
    <w:p w:rsidR="009A2810" w:rsidRPr="009A2810" w:rsidRDefault="009A2810" w:rsidP="009A28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 муниципальных служащих и урегулированию конфликта интересов не собиралась в связи с отсутствием оснований.</w:t>
      </w:r>
    </w:p>
    <w:p w:rsidR="009A2810" w:rsidRPr="009A2810" w:rsidRDefault="009A2810" w:rsidP="009A2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2018 года по настоящий момент времени проведены следующие мероприятия антикоррупционной направленности: до муниципальных служащих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года (за отчетный 2017 год) и проведены беседы по вопросам заполнения справок;</w:t>
      </w:r>
      <w:proofErr w:type="gramEnd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 Обзор типовых ситуаций конфликта интересов на государственной службе Российской Федерации и порядка их урегулирования и Обзор практики правоприменения в сфере конфликта интересов; проведен круглый стол по теме «Об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взятки».</w:t>
      </w:r>
    </w:p>
    <w:p w:rsidR="006A1DFE" w:rsidRDefault="006A1DFE" w:rsidP="006A1DF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DFE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1DFE" w:rsidRPr="002A2986" w:rsidRDefault="006A1DFE" w:rsidP="006A1D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Информацию о выполнении муниципального плана по противодействию коррупции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Ульяновского городского</w:t>
      </w:r>
      <w:r w:rsidRPr="009A2810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</w:t>
      </w:r>
      <w:r w:rsidRPr="002A2986">
        <w:rPr>
          <w:rFonts w:ascii="Times New Roman" w:eastAsia="Calibri" w:hAnsi="Times New Roman" w:cs="Times New Roman"/>
          <w:sz w:val="24"/>
          <w:szCs w:val="24"/>
        </w:rPr>
        <w:t>области за 2018 г. принять к сведению.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A2810" w:rsidRPr="002A2986" w:rsidRDefault="009A2810" w:rsidP="009A28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298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5. 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>О результатах, достигнутых в Тосненском районе Ленинградской области в сфере противодействия коррупции</w:t>
      </w:r>
      <w:r w:rsidRPr="002A2986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2A2986">
        <w:rPr>
          <w:rFonts w:ascii="Times New Roman" w:eastAsia="Calibri" w:hAnsi="Times New Roman" w:cs="Times New Roman"/>
          <w:i/>
          <w:sz w:val="24"/>
          <w:szCs w:val="24"/>
        </w:rPr>
        <w:t>по итогам 2018 года.</w:t>
      </w:r>
    </w:p>
    <w:p w:rsidR="009A2810" w:rsidRPr="009A2810" w:rsidRDefault="006A1DFE" w:rsidP="009A2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="009A2810"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Онышко</w:t>
      </w:r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С.Н., </w:t>
      </w:r>
      <w:proofErr w:type="spellStart"/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Цая</w:t>
      </w:r>
      <w:proofErr w:type="spellEnd"/>
      <w:r w:rsidRPr="006A1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Карпову Г.А., Шваба Ю.Л.</w:t>
      </w:r>
    </w:p>
    <w:p w:rsidR="009A2810" w:rsidRPr="009A2810" w:rsidRDefault="002A2986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A2810" w:rsidRPr="009A28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2810" w:rsidRPr="009A2810">
        <w:rPr>
          <w:rFonts w:ascii="Times New Roman" w:hAnsi="Times New Roman" w:cs="Times New Roman"/>
          <w:sz w:val="24"/>
          <w:szCs w:val="24"/>
        </w:rPr>
        <w:t xml:space="preserve"> исполнении антикоррупционного законодательства РФ и организации работы по профилактике и противодействию коррупции администрация муниципального образования Тосненский район Ленинградской области руководствуется ежегодно утверждаемым Планом противодействия коррупции (далее - план) в администрации муниципального образования Тосненский район Ленинградской области  в котором определен перечень мероприятий и установлены ответственные должностные лица. </w:t>
      </w:r>
    </w:p>
    <w:p w:rsidR="009A2810" w:rsidRPr="009A2810" w:rsidRDefault="009A2810" w:rsidP="009A2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</w:t>
      </w:r>
      <w:r w:rsidR="002A2986">
        <w:rPr>
          <w:rFonts w:ascii="Times New Roman" w:hAnsi="Times New Roman" w:cs="Times New Roman"/>
          <w:sz w:val="24"/>
          <w:szCs w:val="24"/>
        </w:rPr>
        <w:t xml:space="preserve">     </w:t>
      </w:r>
      <w:r w:rsidRPr="009A2810">
        <w:rPr>
          <w:rFonts w:ascii="Times New Roman" w:hAnsi="Times New Roman" w:cs="Times New Roman"/>
          <w:sz w:val="24"/>
          <w:szCs w:val="24"/>
        </w:rPr>
        <w:t>В рамках исполнения данного Плана администраций района были достигнуты следующие результаты: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-организовано взаимодействие с правоохранительными органами, проводится комплекс оперативно-профилактических мероприятий по борьбе с коррупцией, осуществляется 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-проверяются сведения о доходах, имуществе и обязательствах имущественного характера, предоставляемых муниципальными служащими;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-ежеквартально проводится мониторинг по направлениям деятельности администрации муниципального образования;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-ежеквартально проводится заседание комиссии по противодействию коррупции в муниципальном образовании;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lastRenderedPageBreak/>
        <w:t xml:space="preserve">-регулярно проводится информационное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>наполнение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 xml:space="preserve"> и корректировка раздела «Антикоррупция» на официальном сайте администрации; 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форме, как более прозрачной и открытой процедуре.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Вопросы по выполнению мероприятий Плана рассматриваются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2017-2018 годы было проведено 7 заседаний. </w:t>
      </w:r>
    </w:p>
    <w:p w:rsidR="009A2810" w:rsidRPr="009A2810" w:rsidRDefault="009A2810" w:rsidP="009A281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запланировано выступление от 1-2-х администраций поселений по вопросу «</w:t>
      </w:r>
      <w:r w:rsidRPr="009A2810">
        <w:rPr>
          <w:rFonts w:ascii="Times New Roman" w:hAnsi="Times New Roman" w:cs="Times New Roman"/>
          <w:sz w:val="24"/>
          <w:szCs w:val="24"/>
        </w:rPr>
        <w:t>О выполнении муниципального плана по противодействию коррупции» (по внутреннему графику).</w:t>
      </w:r>
    </w:p>
    <w:p w:rsidR="009A2810" w:rsidRPr="009A2810" w:rsidRDefault="009A2810" w:rsidP="002A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A28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A2810">
        <w:rPr>
          <w:rFonts w:ascii="Times New Roman" w:hAnsi="Times New Roman" w:cs="Times New Roman"/>
          <w:sz w:val="24"/>
          <w:szCs w:val="24"/>
        </w:rPr>
        <w:t>. «б» п.3 Указа Президента РФ от 29.06.2018 года № 378 «О национальном плане противодействия  коррупции на 2018-2020 годы» в План администрации  муниципального образования Тосненский район Ленинградской области  и во все  Планы противодействия коррупции городских и сельских поселений Тосненского района Ленинградской области на сентябрь 2018 года внесены необходимые дополнения, о чем была направлена информация по запросу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 xml:space="preserve"> Аппарата Губернатора и Правительства Ленинградской области</w:t>
      </w:r>
      <w:r w:rsidR="002A2986">
        <w:rPr>
          <w:rFonts w:ascii="Times New Roman" w:hAnsi="Times New Roman" w:cs="Times New Roman"/>
          <w:sz w:val="24"/>
          <w:szCs w:val="24"/>
        </w:rPr>
        <w:t>.</w:t>
      </w:r>
      <w:r w:rsidRPr="009A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Pr="009A2810" w:rsidRDefault="009A2810" w:rsidP="002A2986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281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образования Тосненский район Ленинградской области проводится ежемесячно.</w:t>
      </w:r>
      <w:r w:rsidRPr="009A28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 2017 -2018 годы в соответствии с антикоррупционным законодательством РФ внесены изменения и приняты 11 НПА.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В целях повышения эффективности антикоррупционной работы в 2017-2018 годах антикоррупционную экспертизу прошли 280 нормативно-правовой акт (2017г.-148, 2018г. – 132)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 Из них 22 содержало следующие коррупциогенные факторы: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широта дискреционных полномочий, факторы,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связанные с реализацией полномочий администрации,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выраженные в превышении полномочий администрации,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правовые пробелы и юридико-лингвистическая неопределенность, которые были устранены.</w:t>
      </w:r>
    </w:p>
    <w:p w:rsidR="009A2810" w:rsidRPr="009A2810" w:rsidRDefault="009A2810" w:rsidP="002A2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>За отчетный период от Тосненской городской прокуратуры администрацией было получено 9 протестов на муниципальные нормативно правовые акты, протесты были отработаны и ответы были предоставлены в установленные законом сроки.</w:t>
      </w:r>
    </w:p>
    <w:p w:rsidR="009A2810" w:rsidRPr="009A2810" w:rsidRDefault="009A2810" w:rsidP="002A2986">
      <w:pPr>
        <w:spacing w:after="0"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10">
        <w:rPr>
          <w:rFonts w:ascii="Times New Roman" w:hAnsi="Times New Roman" w:cs="Times New Roman"/>
          <w:sz w:val="24"/>
          <w:szCs w:val="24"/>
        </w:rPr>
        <w:t xml:space="preserve">В соответствии с принятыми НПА во всех администрациях Тосненского района в помещениях администраций установлены специализированные ящики «Для обращения граждан по вопросам коррупции». За отчетный период обращений опущенных в специализированный ящик не было. 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Pr="009A28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письменных обращений граждан и юридических лиц, поступающих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самоуправления, за отчетный период также не поступало.</w:t>
      </w:r>
    </w:p>
    <w:p w:rsidR="009A2810" w:rsidRPr="009A2810" w:rsidRDefault="002A2986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="009A2810" w:rsidRPr="009A2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За 2017 год 89 муниципальных служащих и в 2018 году 84 (всего 173 чел.)   муниципальных служащих администрации муниципального  образования  Тосненский район  Ленинградской области  представили</w:t>
      </w:r>
      <w:r w:rsidR="009A2810" w:rsidRPr="009A2810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детей.</w:t>
      </w:r>
      <w:proofErr w:type="gramEnd"/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ab/>
        <w:t>Отделом кадров  администрации и кадровыми  службами структурных подразделений администрации с правами юридического  лица проводилась проверка  на  полноту сведений представленных муниципальными  служащими администрации МО.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плана противодействия коррупции в Ленинградской области  на указанный период проведен анализ соблюдения муниципальными служащими </w:t>
      </w:r>
      <w:r w:rsidRPr="009A2810">
        <w:rPr>
          <w:rFonts w:ascii="Times New Roman" w:hAnsi="Times New Roman" w:cs="Times New Roman"/>
          <w:sz w:val="24"/>
          <w:szCs w:val="24"/>
        </w:rPr>
        <w:lastRenderedPageBreak/>
        <w:t>запретов, ограничений и  требований, установленных  в целях противодействия  коррупции.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ab/>
        <w:t>В  администрациях городских и сельских поселений, входящих в состав Тосненского муниципального района, фактов несоблюдения муниципальными служащими запретов, ограничений и требований, установленных в целях противодействия  коррупции, в том числе касающихся получения подарков, выполнения иной оплачиваемой работы, обязанности уведомлять об  обращениях в целях  склонения к совершению коррупционных  правонарушений  не выявлено.</w:t>
      </w:r>
    </w:p>
    <w:p w:rsidR="009A2810" w:rsidRPr="009A2810" w:rsidRDefault="009A2810" w:rsidP="002A29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Ведется постоянный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контроль: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</w:t>
      </w:r>
      <w:r w:rsidRPr="009A2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поступило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27 (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уведомлений </w:t>
      </w: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области;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За 2018 году уведомлений о получении подарка от муниципальных служащих администрации муниципального образования Тосненский район Ленинградской области не поступало;</w:t>
      </w:r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коррупции. </w:t>
      </w:r>
      <w:proofErr w:type="gramStart"/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2018 года дисциплинарных взысканий по указанным случаям к муниципальным служащих администрации муниципального образования Тосненский район Ленинградской области применено не было;</w:t>
      </w:r>
      <w:proofErr w:type="gramEnd"/>
    </w:p>
    <w:p w:rsidR="009A2810" w:rsidRPr="009A2810" w:rsidRDefault="009A2810" w:rsidP="009A28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соблюдению требований к служебному поведению муниципальных служащих и урегулированию конфликта интересов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во всех поселениях (13), за 2 года было проведено в администрации 4 заседания, по данным ежеквартального мониторинга деятельности комиссий по соблюдению требований к служебному поведению в администрациях  городских и сельских поселений за 2017-  2018 год проведено  10  заседаний. </w:t>
      </w:r>
      <w:proofErr w:type="gramEnd"/>
    </w:p>
    <w:p w:rsidR="009A2810" w:rsidRPr="009A2810" w:rsidRDefault="009A2810" w:rsidP="009A2810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по выполнению мероприятия «Обеспечение повышения квалификации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Pr="009A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прошли курсы 3 человека. </w:t>
      </w:r>
    </w:p>
    <w:p w:rsidR="009A2810" w:rsidRPr="009A2810" w:rsidRDefault="002A2986" w:rsidP="002A2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A2810"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риски и скрытой аффилированности за 2018 годы по размещению муниципальных закупок не выявлены.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9A2810" w:rsidRPr="009A2810" w:rsidRDefault="009A2810" w:rsidP="009A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</w:rPr>
      </w:pPr>
      <w:r w:rsidRPr="009A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заключаются в соответствии с объявленными условиями при размещении закупки.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2810">
        <w:rPr>
          <w:rFonts w:ascii="Times New Roman" w:hAnsi="Times New Roman" w:cs="Times New Roman"/>
          <w:sz w:val="24"/>
          <w:szCs w:val="24"/>
        </w:rPr>
        <w:t xml:space="preserve">В течение 2018 года администрацией района систематически направлялись информационные и методические письма с целью исполнения поручений  аппарата Губернатора и Правительства Ленинградской области по антикоррупционному направлению и работе по профилактике коррупции в администрации городских и сельских поселений, формировались  сводные отчеты за район с разбивкой по поселениям по следующим вопросам: 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о </w:t>
      </w:r>
      <w:r w:rsidRPr="009A2810">
        <w:rPr>
          <w:rFonts w:ascii="Times New Roman" w:eastAsia="Calibri" w:hAnsi="Times New Roman" w:cs="Times New Roman"/>
          <w:sz w:val="24"/>
          <w:szCs w:val="24"/>
        </w:rPr>
        <w:t>случаях нарушений требований к служебному поведению, возникновения конфликта интересов муниципальных служащих, а также лиц замещающих муниципальные должности администрации муниципального образования;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9A2810">
        <w:rPr>
          <w:rFonts w:ascii="Times New Roman" w:hAnsi="Times New Roman" w:cs="Times New Roman"/>
          <w:sz w:val="24"/>
          <w:szCs w:val="24"/>
        </w:rPr>
        <w:t>по вопросу о реализации пунктов Указа Президента Российской Федерации от 29 июня 2018 года № 378 об утверждении Национального плана противодействия коррупции на 2018-2019;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по вопросу исполнения  </w:t>
      </w:r>
      <w:proofErr w:type="spellStart"/>
      <w:r w:rsidRPr="009A28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A2810">
        <w:rPr>
          <w:rFonts w:ascii="Times New Roman" w:hAnsi="Times New Roman" w:cs="Times New Roman"/>
          <w:sz w:val="24"/>
          <w:szCs w:val="24"/>
        </w:rPr>
        <w:t>. «б» п. 3 Указа Президента Российской Федерации от 29 июня 2018 года № 378 об утверждении Национального плана противодействия коррупции просит (внесение изменения в планы противодействия коррупции</w:t>
      </w:r>
      <w:r w:rsidR="002A2986">
        <w:rPr>
          <w:rFonts w:ascii="Times New Roman" w:hAnsi="Times New Roman" w:cs="Times New Roman"/>
          <w:sz w:val="24"/>
          <w:szCs w:val="24"/>
        </w:rPr>
        <w:t>)</w:t>
      </w:r>
      <w:r w:rsidRPr="009A2810">
        <w:rPr>
          <w:rFonts w:ascii="Times New Roman" w:hAnsi="Times New Roman" w:cs="Times New Roman"/>
          <w:sz w:val="24"/>
          <w:szCs w:val="24"/>
        </w:rPr>
        <w:t>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 о практике применения законодательства Российской Федерации в сфере конфликта интересов за 2017-2018 годы;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810">
        <w:rPr>
          <w:rFonts w:ascii="Times New Roman" w:hAnsi="Times New Roman" w:cs="Times New Roman"/>
          <w:sz w:val="24"/>
          <w:szCs w:val="24"/>
        </w:rPr>
        <w:t>-  об использовании в работе методических рекомендаций  по вопросам привлечения к ответственности должностных лиц за непринятие мер по предотвращению и (или) урегулированию конфликта интересов, разработанные Министерством труда и социальной защиты РФ во исполнение п.10 Национального плана противодействия коррупции на 2018-2020 годы, утвержденного Указом Президента Российской Федерации от 29 июня 2018 года № 378;</w:t>
      </w:r>
      <w:proofErr w:type="gramEnd"/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8"/>
          <w:szCs w:val="28"/>
        </w:rPr>
        <w:t xml:space="preserve">-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муниципальные нормативно правовые акты администрациями поселений Тосненского района в соответствии </w:t>
      </w:r>
      <w:proofErr w:type="spellStart"/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«в» п. 17  Указа Президента РФ от 29.06.2018 № 378 (использование 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>правк</w:t>
      </w:r>
      <w:r w:rsidR="002A29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16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БК»);</w:t>
      </w:r>
      <w:r w:rsidRPr="009A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>- о соответствии требованиям размещения и наполнения информации в подразделах по противодействию коррупции на официальных сайтах администраций, утвержденные Приказом Минтруда России от 07.10.13 № 530н (с изм. от 26.07.18);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антикоррупционных ограничений гражданами, уволенными с муниципальной службы (статья 12 Федерального закона от 25.12.2008 № 273-ФЗ «О противодействии коррупции»);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2810">
        <w:rPr>
          <w:rFonts w:ascii="Times New Roman" w:hAnsi="Times New Roman" w:cs="Times New Roman"/>
          <w:sz w:val="24"/>
          <w:szCs w:val="24"/>
        </w:rPr>
        <w:t>об использовании информационно-разъяснительных материалов, размещенных на сайте Генеральной прокуратуры РФ, направленных на повышение уровня правосознания граждан в сфере противодействия коррупции;</w:t>
      </w:r>
    </w:p>
    <w:p w:rsidR="009A2810" w:rsidRP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- и др. </w:t>
      </w:r>
    </w:p>
    <w:p w:rsidR="009A2810" w:rsidRDefault="009A2810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0">
        <w:rPr>
          <w:rFonts w:ascii="Times New Roman" w:hAnsi="Times New Roman" w:cs="Times New Roman"/>
          <w:sz w:val="24"/>
          <w:szCs w:val="24"/>
        </w:rPr>
        <w:t xml:space="preserve">         Ежеквартально по поручению аппарата Губернатора и Правительства ЛО администрацией формируется единый отчет </w:t>
      </w:r>
      <w:proofErr w:type="gramStart"/>
      <w:r w:rsidRPr="009A2810">
        <w:rPr>
          <w:rFonts w:ascii="Times New Roman" w:hAnsi="Times New Roman" w:cs="Times New Roman"/>
          <w:sz w:val="24"/>
          <w:szCs w:val="24"/>
        </w:rPr>
        <w:t>о результатах хода мониторинга реализации по противодействию коррупции по предоставленным от администраций отчетам по установленной  форме</w:t>
      </w:r>
      <w:proofErr w:type="gramEnd"/>
      <w:r w:rsidRPr="009A2810">
        <w:rPr>
          <w:rFonts w:ascii="Times New Roman" w:hAnsi="Times New Roman" w:cs="Times New Roman"/>
          <w:sz w:val="24"/>
          <w:szCs w:val="24"/>
        </w:rPr>
        <w:t>.</w:t>
      </w:r>
    </w:p>
    <w:p w:rsidR="00D54C91" w:rsidRPr="00D54C91" w:rsidRDefault="00D54C91" w:rsidP="009A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91">
        <w:rPr>
          <w:rFonts w:ascii="Times New Roman" w:hAnsi="Times New Roman" w:cs="Times New Roman"/>
          <w:i/>
          <w:sz w:val="24"/>
          <w:szCs w:val="24"/>
        </w:rPr>
        <w:t xml:space="preserve">Карповой Г.А. </w:t>
      </w:r>
      <w:r w:rsidRPr="00D54C91">
        <w:rPr>
          <w:rFonts w:ascii="Times New Roman" w:hAnsi="Times New Roman" w:cs="Times New Roman"/>
          <w:sz w:val="24"/>
          <w:szCs w:val="24"/>
        </w:rPr>
        <w:t xml:space="preserve">был поднят вопрос о том, создан ли и в каком </w:t>
      </w:r>
      <w:proofErr w:type="spellStart"/>
      <w:proofErr w:type="gramStart"/>
      <w:r w:rsidRPr="00D54C91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="00A166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4C91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Pr="00D54C91">
        <w:rPr>
          <w:rFonts w:ascii="Times New Roman" w:hAnsi="Times New Roman" w:cs="Times New Roman"/>
          <w:sz w:val="24"/>
          <w:szCs w:val="24"/>
        </w:rPr>
        <w:t xml:space="preserve"> функционирует контрольный орган в сфере закупок.</w:t>
      </w:r>
      <w:r>
        <w:rPr>
          <w:rFonts w:ascii="Times New Roman" w:hAnsi="Times New Roman" w:cs="Times New Roman"/>
          <w:sz w:val="24"/>
          <w:szCs w:val="24"/>
        </w:rPr>
        <w:t xml:space="preserve"> Так же прозвучало пожелание </w:t>
      </w:r>
      <w:r w:rsidR="002323E5">
        <w:rPr>
          <w:rFonts w:ascii="Times New Roman" w:hAnsi="Times New Roman" w:cs="Times New Roman"/>
          <w:sz w:val="24"/>
          <w:szCs w:val="24"/>
        </w:rPr>
        <w:t>о рассмотрении вопроса о переводе технических работников администрации на должности муниципальных служащих.</w:t>
      </w:r>
    </w:p>
    <w:p w:rsidR="00D54C91" w:rsidRDefault="00D54C91" w:rsidP="009A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9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91" w:rsidRPr="009A2810" w:rsidRDefault="00231E76" w:rsidP="00231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91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1E76">
        <w:rPr>
          <w:rFonts w:ascii="Times New Roman" w:eastAsia="Calibri" w:hAnsi="Times New Roman" w:cs="Times New Roman"/>
          <w:sz w:val="24"/>
          <w:szCs w:val="24"/>
        </w:rPr>
        <w:t xml:space="preserve"> результатах, достигнутых в Тосненском районе Ленинградской области в сфере противодействия коррупции</w:t>
      </w:r>
      <w:r w:rsidRPr="00231E7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2018 года принять к сведению.</w:t>
      </w:r>
    </w:p>
    <w:p w:rsidR="009A2810" w:rsidRPr="009A2810" w:rsidRDefault="00231E76" w:rsidP="009A2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Считать мероприятия Плана работы по противодействию коррупции администрации муниципального образования Тосненский район Ленинградской области на 2018 год выполненными.</w:t>
      </w:r>
    </w:p>
    <w:p w:rsidR="009A2810" w:rsidRPr="009A2810" w:rsidRDefault="009A2810" w:rsidP="009A2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6D" w:rsidRPr="002431A2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5F4"/>
    <w:multiLevelType w:val="hybridMultilevel"/>
    <w:tmpl w:val="389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5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2">
    <w:nsid w:val="58586E63"/>
    <w:multiLevelType w:val="multilevel"/>
    <w:tmpl w:val="4EC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6">
    <w:nsid w:val="6D6A3AE7"/>
    <w:multiLevelType w:val="hybridMultilevel"/>
    <w:tmpl w:val="259E9AEC"/>
    <w:lvl w:ilvl="0" w:tplc="C5A0107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7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4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33"/>
  </w:num>
  <w:num w:numId="14">
    <w:abstractNumId w:val="9"/>
  </w:num>
  <w:num w:numId="15">
    <w:abstractNumId w:val="20"/>
  </w:num>
  <w:num w:numId="16">
    <w:abstractNumId w:val="24"/>
  </w:num>
  <w:num w:numId="17">
    <w:abstractNumId w:val="7"/>
  </w:num>
  <w:num w:numId="18">
    <w:abstractNumId w:val="31"/>
  </w:num>
  <w:num w:numId="19">
    <w:abstractNumId w:val="13"/>
  </w:num>
  <w:num w:numId="20">
    <w:abstractNumId w:val="29"/>
  </w:num>
  <w:num w:numId="21">
    <w:abstractNumId w:val="23"/>
  </w:num>
  <w:num w:numId="22">
    <w:abstractNumId w:val="10"/>
  </w:num>
  <w:num w:numId="23">
    <w:abstractNumId w:val="18"/>
  </w:num>
  <w:num w:numId="24">
    <w:abstractNumId w:val="32"/>
  </w:num>
  <w:num w:numId="25">
    <w:abstractNumId w:val="15"/>
  </w:num>
  <w:num w:numId="26">
    <w:abstractNumId w:val="6"/>
  </w:num>
  <w:num w:numId="27">
    <w:abstractNumId w:val="5"/>
  </w:num>
  <w:num w:numId="28">
    <w:abstractNumId w:val="30"/>
  </w:num>
  <w:num w:numId="29">
    <w:abstractNumId w:val="11"/>
  </w:num>
  <w:num w:numId="30">
    <w:abstractNumId w:val="17"/>
  </w:num>
  <w:num w:numId="31">
    <w:abstractNumId w:val="8"/>
  </w:num>
  <w:num w:numId="32">
    <w:abstractNumId w:val="3"/>
  </w:num>
  <w:num w:numId="33">
    <w:abstractNumId w:val="12"/>
  </w:num>
  <w:num w:numId="34">
    <w:abstractNumId w:val="27"/>
  </w:num>
  <w:num w:numId="35">
    <w:abstractNumId w:val="26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06193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0490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6A40-E0A8-459D-B0B0-FB041692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2019-03-14T05:39:00Z</cp:lastPrinted>
  <dcterms:created xsi:type="dcterms:W3CDTF">2018-08-27T12:49:00Z</dcterms:created>
  <dcterms:modified xsi:type="dcterms:W3CDTF">2019-03-14T05:39:00Z</dcterms:modified>
</cp:coreProperties>
</file>