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231E76" w:rsidRDefault="00235FA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0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Ленина, д.32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июня </w:t>
      </w:r>
      <w:r w:rsidR="0062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C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162325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EB2BCD" w:rsidRPr="00534F8C" w:rsidRDefault="00C50B71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 Игорь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общественного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по предупреждению и противодействию коррупции при главе администрации 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</w:t>
      </w:r>
      <w:r w:rsidR="00E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BCD" w:rsidRPr="00534F8C" w:rsidRDefault="00EB2BCD" w:rsidP="00EB2BC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общественного совета принимали участие: 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 xml:space="preserve">Онышко Светлана Николаевна, </w:t>
      </w:r>
      <w:r w:rsidR="00C50B71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сектора по транспортному обеспечению и экологии администрации МО </w:t>
      </w:r>
      <w:proofErr w:type="gramStart"/>
      <w:r w:rsidR="00C50B7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C50B71">
        <w:rPr>
          <w:rFonts w:ascii="Times New Roman" w:hAnsi="Times New Roman" w:cs="Times New Roman"/>
          <w:sz w:val="24"/>
          <w:szCs w:val="24"/>
        </w:rPr>
        <w:t xml:space="preserve"> ЛО.</w:t>
      </w:r>
      <w:r w:rsidRPr="0053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CD" w:rsidRPr="00534F8C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общественного совета:</w:t>
      </w:r>
    </w:p>
    <w:p w:rsidR="00EB2BCD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Бородулин Вадим Валентинович, предприниматель;</w:t>
      </w:r>
    </w:p>
    <w:p w:rsidR="00EB2BCD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Николаев Николай Петрович,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534F8C">
        <w:rPr>
          <w:rFonts w:ascii="Times New Roman" w:hAnsi="Times New Roman" w:cs="Times New Roman"/>
          <w:sz w:val="24"/>
          <w:szCs w:val="24"/>
        </w:rPr>
        <w:t>Любанского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BCD" w:rsidRDefault="00EB2BCD" w:rsidP="00EB2BC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Васильевна, главный редактор газеты «Тосненский вестник»;</w:t>
      </w:r>
    </w:p>
    <w:p w:rsidR="00EB2BCD" w:rsidRDefault="00EB2BCD" w:rsidP="00EB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Александровна, председатель </w:t>
      </w:r>
      <w:r w:rsidRPr="00164F8C">
        <w:rPr>
          <w:rFonts w:ascii="Times New Roman" w:hAnsi="Times New Roman" w:cs="Times New Roman"/>
          <w:sz w:val="24"/>
          <w:szCs w:val="24"/>
        </w:rPr>
        <w:t>Тосненск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4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F8C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164F8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05399">
        <w:rPr>
          <w:rFonts w:ascii="Times New Roman" w:hAnsi="Times New Roman" w:cs="Times New Roman"/>
          <w:sz w:val="24"/>
          <w:szCs w:val="24"/>
        </w:rPr>
        <w:t xml:space="preserve"> </w:t>
      </w:r>
      <w:r w:rsidRPr="00164F8C">
        <w:rPr>
          <w:rFonts w:ascii="Times New Roman" w:hAnsi="Times New Roman" w:cs="Times New Roman"/>
          <w:sz w:val="24"/>
          <w:szCs w:val="24"/>
        </w:rPr>
        <w:t>профсоюз</w:t>
      </w:r>
      <w:r>
        <w:rPr>
          <w:rFonts w:ascii="Times New Roman" w:hAnsi="Times New Roman" w:cs="Times New Roman"/>
          <w:sz w:val="24"/>
          <w:szCs w:val="24"/>
        </w:rPr>
        <w:t>а работн</w:t>
      </w:r>
      <w:r w:rsidR="004C22C0">
        <w:rPr>
          <w:rFonts w:ascii="Times New Roman" w:hAnsi="Times New Roman" w:cs="Times New Roman"/>
          <w:sz w:val="24"/>
          <w:szCs w:val="24"/>
        </w:rPr>
        <w:t>иков государственных учреждений;</w:t>
      </w:r>
    </w:p>
    <w:p w:rsidR="00C50B71" w:rsidRPr="00C50B71" w:rsidRDefault="004C22C0" w:rsidP="00C50B71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B71" w:rsidRPr="00C50B71">
        <w:rPr>
          <w:rFonts w:ascii="Times New Roman" w:eastAsia="Calibri" w:hAnsi="Times New Roman" w:cs="Times New Roman"/>
          <w:b/>
          <w:sz w:val="24"/>
          <w:szCs w:val="24"/>
        </w:rPr>
        <w:t>Приглашенные лица:</w:t>
      </w:r>
    </w:p>
    <w:p w:rsidR="00C50B71" w:rsidRDefault="00C50B71" w:rsidP="00C50B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Конюкова Жанна Александровна, председатель комитета имущественных отношений</w:t>
      </w:r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 муниципального образования Тосненский район Ленинградской области;</w:t>
      </w:r>
    </w:p>
    <w:p w:rsidR="00C50B71" w:rsidRPr="00C50B71" w:rsidRDefault="00C50B71" w:rsidP="00C50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 Виктор Васильевич, глава администрации Рябовского городского поселения.</w:t>
      </w:r>
    </w:p>
    <w:p w:rsidR="00C50B71" w:rsidRPr="00C50B71" w:rsidRDefault="00C50B71" w:rsidP="00C50B7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C50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C50B71" w:rsidRPr="00C50B71" w:rsidRDefault="00C50B71" w:rsidP="00C50B71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</w:t>
      </w:r>
      <w:r w:rsidRPr="00C50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Цай Игорь Александрович, </w:t>
      </w: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главы администрации муниципального образования Тосненский район Ленинградской области  </w:t>
      </w:r>
    </w:p>
    <w:p w:rsidR="00C50B71" w:rsidRPr="00C50B71" w:rsidRDefault="00C50B71" w:rsidP="00C50B71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в администрации МО </w:t>
      </w:r>
      <w:proofErr w:type="gramStart"/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      (областной закон № 80-ОЗ от 15.12.2017 г.) </w:t>
      </w:r>
    </w:p>
    <w:p w:rsidR="00C50B71" w:rsidRPr="00C50B71" w:rsidRDefault="00C50B71" w:rsidP="00C50B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Выступает:</w:t>
      </w: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Савкина О.А., начальник отдела кадров администрации  муниципального образования Тосненский район Ленинградской области.</w:t>
      </w:r>
    </w:p>
    <w:p w:rsidR="00C50B71" w:rsidRPr="00C50B71" w:rsidRDefault="00C50B71" w:rsidP="00C50B71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проведенных  мероприятий с разбивкой по поселениям, направленных на выявление фактов передачи земельных участков, находящихся  ранее в собственности муниципальных образований на основании подложных документов (по протокольному решению заседания комиссии п.2. №1 от 21.03.2019г.)</w:t>
      </w:r>
    </w:p>
    <w:p w:rsidR="00C50B71" w:rsidRPr="00C50B71" w:rsidRDefault="00C50B71" w:rsidP="00C50B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Выступает:</w:t>
      </w: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Конюкова Ж.А., председатель комитета имущественных отношений администрации  муниципального образования Тосненский район Ленинградской области на следующем заседании комиссии предоставить. </w:t>
      </w:r>
    </w:p>
    <w:p w:rsidR="00C50B71" w:rsidRPr="00C50B71" w:rsidRDefault="00C50B71" w:rsidP="00C50B71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коррупции.</w:t>
      </w:r>
    </w:p>
    <w:p w:rsidR="00C50B71" w:rsidRPr="00C50B71" w:rsidRDefault="00C50B71" w:rsidP="00C50B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Выступает:</w:t>
      </w: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Шваб Ю.Л., ведущий специалист-юрист отдела по ГОЧС администрации муниципального образования Тосненский район Ленинградской области.</w:t>
      </w:r>
    </w:p>
    <w:p w:rsidR="00C50B71" w:rsidRPr="00C50B71" w:rsidRDefault="00C50B71" w:rsidP="00C50B71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выполнении муниципального плана по противодействию коррупции администрацией Рябовского городского поселения Тосненского района Ленинградской области за 2018 г. и 1 полугодие 2019 г.</w:t>
      </w:r>
    </w:p>
    <w:p w:rsidR="00C50B71" w:rsidRPr="00C50B71" w:rsidRDefault="00C50B71" w:rsidP="00C50B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Выступает:</w:t>
      </w: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Чирков В.В., глава администрации Рябовского городского поселения.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71">
        <w:rPr>
          <w:rFonts w:ascii="Times New Roman" w:eastAsia="Calibri" w:hAnsi="Times New Roman" w:cs="Times New Roman"/>
          <w:sz w:val="24"/>
          <w:szCs w:val="24"/>
        </w:rPr>
        <w:t>Вступительное слово: Цай И.А.</w:t>
      </w:r>
    </w:p>
    <w:p w:rsidR="00C50B71" w:rsidRPr="00C50B71" w:rsidRDefault="00C50B71" w:rsidP="00C50B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состав комиссии по противодействию коррупции администрации муниципального образования Тосненский район Ленинградской области.</w:t>
      </w:r>
    </w:p>
    <w:p w:rsidR="00C50B71" w:rsidRPr="00C50B71" w:rsidRDefault="00C50B71" w:rsidP="00C50B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Слушали:</w:t>
      </w:r>
      <w:r w:rsidRPr="00C50B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C50B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 w:rsidRPr="00C50B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</w:t>
      </w:r>
    </w:p>
    <w:p w:rsidR="00C50B71" w:rsidRPr="00C50B71" w:rsidRDefault="00C50B71" w:rsidP="00C50B7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</w:t>
      </w:r>
      <w:r w:rsidRPr="00C50B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5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озвучены изменения в составе комиссии. Копия постановления администрации о внесении изменения в состав комиссии по противодействию коррупции в муниципальном образовании  Тосненский район Ленинградской области № 1000-па от 24.06.2019 была представлена участникам заседания в раздаточном материале. </w:t>
      </w:r>
    </w:p>
    <w:p w:rsidR="00C50B71" w:rsidRPr="00C50B71" w:rsidRDefault="00C50B71" w:rsidP="00C50B7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Организация работы в администрации МО </w:t>
      </w:r>
      <w:proofErr w:type="gramStart"/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</w:t>
      </w:r>
      <w:proofErr w:type="gramEnd"/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ЛО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(областной закон № 80-ОЗ от 15.12.2017 г.) 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Слушали:</w:t>
      </w:r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Савкину О.А., </w:t>
      </w:r>
      <w:proofErr w:type="spellStart"/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Цая</w:t>
      </w:r>
      <w:proofErr w:type="spellEnd"/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И.А.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71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 решением совета депутатов муниципального образования Тосненский район Ленинградской области от 21.11.2018 №220 «Об утверждении перечня должностей муниципальной службы муниципального образования Тосненский район Ленинградской области, при назначении на которые граждане, а также при </w:t>
      </w:r>
      <w:proofErr w:type="gramStart"/>
      <w:r w:rsidRPr="00C50B71">
        <w:rPr>
          <w:rFonts w:ascii="Times New Roman" w:eastAsia="Calibri" w:hAnsi="Times New Roman" w:cs="Times New Roman"/>
          <w:sz w:val="24"/>
          <w:szCs w:val="24"/>
        </w:rPr>
        <w:t>замещении</w:t>
      </w:r>
      <w:proofErr w:type="gramEnd"/>
      <w:r w:rsidRPr="00C50B71">
        <w:rPr>
          <w:rFonts w:ascii="Times New Roman" w:eastAsia="Calibri" w:hAnsi="Times New Roman" w:cs="Times New Roman"/>
          <w:sz w:val="24"/>
          <w:szCs w:val="24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все должности муниципальной службы включены в указанный выше Перечень.</w:t>
      </w:r>
    </w:p>
    <w:p w:rsidR="00C50B71" w:rsidRPr="00C50B71" w:rsidRDefault="00C50B71" w:rsidP="00C50B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71">
        <w:rPr>
          <w:rFonts w:ascii="Times New Roman" w:eastAsia="Calibri" w:hAnsi="Times New Roman" w:cs="Times New Roman"/>
          <w:sz w:val="24"/>
          <w:szCs w:val="24"/>
        </w:rPr>
        <w:t xml:space="preserve">  К отчетной дате 30.04.2019 года, 133 муниципальных служащих  администрации муниципального  образования  Тосненский район  Ленинградской области  представили сведения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супруги (супруга) и несовершеннолетних детей.</w:t>
      </w:r>
    </w:p>
    <w:p w:rsidR="00C50B71" w:rsidRPr="00C50B71" w:rsidRDefault="00C50B71" w:rsidP="00C50B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71">
        <w:rPr>
          <w:rFonts w:ascii="Times New Roman" w:eastAsia="Calibri" w:hAnsi="Times New Roman" w:cs="Times New Roman"/>
          <w:sz w:val="24"/>
          <w:szCs w:val="24"/>
        </w:rPr>
        <w:t>Сведения, представленные муниципальными служащими, были размещены на официальном сайте  администрации муниципального  образования  ТРЛО, в соответствии с порядком размещения  сведений, утвержденным  постановлением администрации муниципального образования ТРЛО  от 30.07.2013 № 1448-па (13.05.2019 года).</w:t>
      </w:r>
    </w:p>
    <w:p w:rsidR="00C50B71" w:rsidRPr="00C50B71" w:rsidRDefault="00C50B71" w:rsidP="00C50B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0B71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 муниципального образования Тосненский район Ленинградской области от 06.12.2017 №3270-па  утверждено «Положение  о проверке  достоверности и полноты  сведений, представляемых гражданами, претендующими на замещение  должностей  муниципальной  службы в администрации  муниципального образования Тосненский район Ленинградской области, и лицами, замещающими должности муниципальной  службы в администрации муниципального  образования Тосненский район  Ленинградской области, и соблюдения  ограничений лицами, замещающими должности муниципальной службы в администрации  муниципального</w:t>
      </w:r>
      <w:proofErr w:type="gramEnd"/>
      <w:r w:rsidRPr="00C50B71">
        <w:rPr>
          <w:rFonts w:ascii="Times New Roman" w:eastAsia="Calibri" w:hAnsi="Times New Roman" w:cs="Times New Roman"/>
          <w:sz w:val="24"/>
          <w:szCs w:val="24"/>
        </w:rPr>
        <w:t xml:space="preserve"> образования Тосненский район Ленинградской области». </w:t>
      </w:r>
    </w:p>
    <w:p w:rsidR="00C50B71" w:rsidRPr="00C50B71" w:rsidRDefault="00C50B71" w:rsidP="00C50B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71">
        <w:rPr>
          <w:rFonts w:ascii="Times New Roman" w:eastAsia="Calibri" w:hAnsi="Times New Roman" w:cs="Times New Roman"/>
          <w:sz w:val="24"/>
          <w:szCs w:val="24"/>
        </w:rPr>
        <w:t>Отделом кадров  администрации и кадровыми  службами структурных подразделений администрации с правами юридического  лица проведена  проверка  на  полноту сведений представленных муниципальными  служащими администрации МО.</w:t>
      </w:r>
    </w:p>
    <w:p w:rsidR="00C50B71" w:rsidRPr="00C50B71" w:rsidRDefault="00C50B71" w:rsidP="00C50B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71">
        <w:rPr>
          <w:rFonts w:ascii="Times New Roman" w:eastAsia="Calibri" w:hAnsi="Times New Roman" w:cs="Times New Roman"/>
          <w:sz w:val="24"/>
          <w:szCs w:val="24"/>
        </w:rPr>
        <w:t>В целях исполнения плана противодействия коррупции в Ленинградской области  за 2018 год проведен анализ соблюдения муниципальными служащими запретов, ограничений и  требований, установленных  в целях противодействия  коррупции.</w:t>
      </w:r>
    </w:p>
    <w:p w:rsidR="00C50B71" w:rsidRPr="00C50B71" w:rsidRDefault="00C50B71" w:rsidP="00C50B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71">
        <w:rPr>
          <w:rFonts w:ascii="Times New Roman" w:eastAsia="Calibri" w:hAnsi="Times New Roman" w:cs="Times New Roman"/>
          <w:sz w:val="24"/>
          <w:szCs w:val="24"/>
        </w:rPr>
        <w:t>Фактов нарушения муниципальными  служащими администрации муниципального образования Тосненский район,  Ленинградской области  налогового законодательства, совершения муниципальными служащими административных правонарушений за отчетный период с 01.01.2018 по 31.12.2018  не выявлено.</w:t>
      </w:r>
    </w:p>
    <w:p w:rsidR="00C50B71" w:rsidRPr="00C50B71" w:rsidRDefault="00C50B71" w:rsidP="00C50B7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Информация о результатах проведенных мероприятий с разбивкой по поселениям, направленных на выявление фактов оформления земельных участков в упрощенном порядке за 2017-2018 годы, на основании подложных документов (по протокольному решению заседания комиссии п.2. №1 от 21.03.2019г.)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Слушали: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Конюкову</w:t>
      </w:r>
      <w:proofErr w:type="spellEnd"/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Ж.А., </w:t>
      </w:r>
      <w:proofErr w:type="spellStart"/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Цая</w:t>
      </w:r>
      <w:proofErr w:type="spellEnd"/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И.А., Семенова В.Ю.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заседания комиссии по противодействию коррупции в муниципальном образовании Тосненский район Ленинградской области (протокол № 1 от 21.03.2019) администрации муниципального образования Тосненский район Ленинградской области совместно с администрациями городских и сельских поселений Тосненского района Ленинградской области поручено осуществить проверочные мероприятия, направленные на выявление фактов оформления ранее возникших прав на земельные участки по подложным документам за 2017-2018 гг., с представлением информации</w:t>
      </w:r>
      <w:proofErr w:type="gram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правоохранительные органы.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 целях реализации поручений по пункту 2 протокола администрацией муниципального образования Тосненский район Ленинградской области был направлен запрос от 18.04.2019 № 02-15-679/19 в Управление Росреестра по Ленинградской области Шелякову М.И. с просьбой  в рамках компетенции представить сведения о земельных участках на территории Тосненского городского поселения Тосненского района Ленинградской области, право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которые зарегистрировано в упрощенном порядке за 2017-2018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годы, в срок до 01.06.2019, по возможности с указанием кадастрового номера земельного участка, адреса и акта органа местного самоуправления, так как вопрос регистрации права собственности граждан на земельные участки, предоставленные для определенных целей до дня введения в действие Земельного кодекса РФ, в упрощенном порядке, не относится к компетенции органов местного самоуправления, а относится к полномочиям органа регистрации прав и осуществляется</w:t>
      </w:r>
      <w:proofErr w:type="gram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со ст. 49 Федерального закона от 13.07.2015 N 218-ФЗ «О государственной регистрации недвижимости».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Также главам администраций городских и сельских поселений, входящих в состав Тосненского района Ленинградской области, направлен запрос от 25.03.2018 № 107/2019-пк с просьбой, организовать проверочные мероприятия, направленные на выявления фактов оформления земельных участков по подложным документам за 2017-20188гг.,  с представлением информации об итогах проведенных мероприятий в комитет имущественных отношений  не позднее 31.05.2019г.</w:t>
      </w:r>
      <w:proofErr w:type="gramEnd"/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14.05.2019 получена информация от Управления Росреестра по Ленинградской области, содержащая сведения о 10 земельных участках, расположенных на территории Тосненского городского поселения, и 2 в дер. Горки, права на которые зарегистрированы в период 2017-2018 гг. на основании документов, изданных до 25.10.2001г. 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Комитетом имущественных отношений (далее – КИО) направлен запрос  в архивный отдел администрации МО Тосненский район ЛО от 27.05.2019 № 01-11-8776/19 с просьбой изготовить архивные копии документов, согласно списку, представленному Управлением Росреестра по Ленинградской области, за исключением сведений о 2 земельных участках, так как ранее КИО уже была проведена проверка в отношении данных двух земельных участках.</w:t>
      </w:r>
      <w:proofErr w:type="gramEnd"/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По итогам информации представленной архивным отделом от 19.06.2019 № 785-794, и имеющейся в КИО из 12 земельных участков, указанных Управлением Росреестра по Ленинградской области, по трем земельным участкам в г. Тосно, указанные документы-основания в архивных документах отсутствуют, протоколы с такими датами не издавались. По 2 земельным участкам в архивном отделе администрации отсутствуют решения, так как одно передано в областной архив, а второе находится в архиве суда. По данным двум земельным участкам информация будет представлена позже. По остальным 7 земельным участкам в архивном отделе имеются документы-основания.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администраций Трубникоборского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Шапкинского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Лисинского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Никольского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г.п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Рябовского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г.п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Тельмановского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Форносовского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г.п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Любанского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г.п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Трубникоборского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с.п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. поступила информация о том, что фактов регистрации прав на земельные участки по подложным документам, не выявлено.</w:t>
      </w:r>
      <w:proofErr w:type="gramEnd"/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Администрацией Ульяновского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г.п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были выявлены факты незаконного оформления права в отношении 10 земельных участков, направлены запросы в Управление Росреестра 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 ЛО, в архивный отдел администрации.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полученных сведений, администрация Ульяновского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г.п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. направила информацию в правоохранительные органы, Тосненскую городскую прокуратуру, а также в УФСБ России по СПб и ЛО.</w:t>
      </w:r>
      <w:proofErr w:type="gramEnd"/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От остальных администраций городских и сельских поселений сведения не поступили.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Комитетом имущественных отношений также была проведена работа и выявлены несоответствия в правоустанавливающих документах в отношении 4 земельных участков по следующим адресам: 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1. Ленинградская область, Тосненский район, г. Тосно, ул. Светлая, участок № 3Б (кадастровый номер 47:26:0605011:245);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2. Российская Федерация, Ленинградская область, Тосненский муниципальный район, Никольское городское поселение, г. Никольское, Советский проспект, уч. 163 (кадастровый номер 47:26:0401005:1505);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3. Ленинградская область, Тосненский район, г. Никольское, ул. Дачная, д. 16/1 (кадастровый номер 47:26:0401008:601);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4. Ленинградская область, Тосненский район, г. Тосно, ул. Радищева, д. 9 (кадастровый номер 47:26:0608003:218).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30.04.2019 за № 02-18-744/19 администрацией МО Тосненский район ЛО в отношении данных 4 земельных участков направлена информация с приложением копий подтверждающих документов в ОМВД России по Тосненскому району с просьбой, провести проверку по факту мошенничества неизвестных лиц в отношении земельных участков.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03.06.2019 № 102/4931 получен ответ от ОМВД по Тосненскому району ЛО с приложением постановления от 31.05.2019 № ОМ-995 об отказе в возбуждении уголовного дела, в отношении определенных лиц, которые в настоящее время являются собственниками данных земельных участков, за отсутствием состава преступления, предусмотренного ст. 159 УК РФ, руководствуясь п. 2 ч. 1 ст. 24 УПК РФ.</w:t>
      </w:r>
      <w:proofErr w:type="gramEnd"/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Ранее в рамках рассмотрения гражданского дела в суде был выявлен факт регистрации права собственности на земельный участок по адресу: г. Тосно, ул. Серова, д. 33. По итогам рассмотрения, 27.05.2019 вынесено решение суда, которое вступит в законную силу 27.06.2019, принято решение об отмене регистрации права собственности на земельный участок и о снятии земельного участка с государственного кадастрового учета.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Кроме того, в настоящее время КИО ведется сбор данных в отношении двух земельных участков в г. Тосно, право на которые могло быть зарегистрировано по подложным документам. О результатах проведенной работы будет сообщено дополнительно.</w:t>
      </w:r>
    </w:p>
    <w:p w:rsidR="00C50B71" w:rsidRPr="00C50B71" w:rsidRDefault="00C50B71" w:rsidP="00C50B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На основании изложенного, на территории Тосненского района Ленинградской области выявлено 15 случаев регистрации права собственности на земельные участки в упрощенном порядке за 2017-2018 гг. по подложным документам. Данная информация направлена в правоохранительные органы. В отношении четырех земельных участков ведется работа и сбор информация. В случае, выявления факта оформления права по подложным документам, информация будет представлена позже.</w:t>
      </w:r>
    </w:p>
    <w:p w:rsidR="00C50B71" w:rsidRPr="00C50B71" w:rsidRDefault="00C50B71" w:rsidP="00C50B71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Решили: </w:t>
      </w:r>
    </w:p>
    <w:p w:rsidR="00C50B71" w:rsidRPr="00C50B71" w:rsidRDefault="00C50B71" w:rsidP="00C50B71">
      <w:pPr>
        <w:numPr>
          <w:ilvl w:val="0"/>
          <w:numId w:val="43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имущественных отношений администрации  муниципального образования Тосненский район Ленинградской области</w:t>
      </w:r>
      <w:r w:rsidRPr="00C50B71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направить повторно информацию в 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ОМВД по Тосненскому району ЛО в отношении 4 земельных участков с приложением копий подтверждающих документов с просьбой, провести проверку по факту мошенничества неизвестных лиц в отношении земельных участков.</w:t>
      </w:r>
    </w:p>
    <w:p w:rsidR="00C50B71" w:rsidRPr="00C50B71" w:rsidRDefault="00C50B71" w:rsidP="00C50B7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B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имущественных отношений администрации  муниципального образования Тосненский район Ленинградской области направить в комиссию информационную справку по итогам проведённой работы по данному вопросу. </w:t>
      </w:r>
    </w:p>
    <w:p w:rsidR="003D0C7B" w:rsidRPr="003D0C7B" w:rsidRDefault="00C50B71" w:rsidP="003D0C7B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C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>Онышко С.Н. направить письма в администрации городских и сельских поселений, которые не предоставили в указанные сроки информацию в КУМИ о результатах по проведению проверочных мероприятий, направленных на выявление фактов передачи земельных участков, находящихся  ранее в собственности муниципальных образований на основании подложных документов (</w:t>
      </w:r>
      <w:proofErr w:type="spellStart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>Красноборское</w:t>
      </w:r>
      <w:proofErr w:type="spellEnd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>г.п</w:t>
      </w:r>
      <w:proofErr w:type="spellEnd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proofErr w:type="spellStart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>Нурминское</w:t>
      </w:r>
      <w:proofErr w:type="spellEnd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>с.п</w:t>
      </w:r>
      <w:proofErr w:type="spellEnd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 xml:space="preserve">. и Федоровское </w:t>
      </w:r>
      <w:proofErr w:type="spellStart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>г.п</w:t>
      </w:r>
      <w:proofErr w:type="spellEnd"/>
      <w:r w:rsidR="003D0C7B" w:rsidRPr="003D0C7B">
        <w:rPr>
          <w:rFonts w:ascii="Times New Roman" w:eastAsia="Calibri" w:hAnsi="Times New Roman" w:cs="Times New Roman"/>
          <w:bCs/>
          <w:sz w:val="24"/>
          <w:szCs w:val="24"/>
        </w:rPr>
        <w:t>.).</w:t>
      </w:r>
      <w:proofErr w:type="gramEnd"/>
    </w:p>
    <w:p w:rsidR="00C50B71" w:rsidRPr="003D0C7B" w:rsidRDefault="00C50B71" w:rsidP="003D0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D0C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3.</w:t>
      </w:r>
      <w:r w:rsidRPr="003D0C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коррупции.</w:t>
      </w:r>
    </w:p>
    <w:p w:rsidR="00C50B71" w:rsidRPr="00C50B71" w:rsidRDefault="00C50B71" w:rsidP="00C50B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Слушали: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Шваба Ю.Л., </w:t>
      </w:r>
      <w:proofErr w:type="spellStart"/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Цая</w:t>
      </w:r>
      <w:proofErr w:type="spellEnd"/>
      <w:r w:rsidRPr="00C50B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И.А.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период с начала 2019 года по май 2019 года включительно, администрацией муниципального образования Тосненский район Ленинградской области была проведена антикоррупционная экспертиза 90 нормативно-правовых актов. В двух из них были выявлены коррупциогенные факторы – это принятие нормативно-правового акта сверх компетенции и широта дискреционных полномочий.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аналогичный период прошлого года, антикоррупционную экспертизу прошел 81 нормативно-правовой акт, в 12 из них  были выявлены коррупциогенные факторы.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Налицо положительная динамика.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Как отмечалось ранее на итоговом заседании комиссии и общественного совета по противодействию коррупции в 2018 году, прежде всего это связано с тем, что юристы стали отсекать коррупциогенные функции на стадии первичной юридической экспертизы, чтобы не возвращаться к этому еще раз и не делать замечания дважды – один раз замечания юридические, второй раз, после исправления замечаний юридических – замечания антикоррупционные.</w:t>
      </w:r>
      <w:proofErr w:type="gramEnd"/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этом смысле это плохо для статистики.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Следует отметить, что юристы не стали работать менее эффективно или менее внимательно.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Коррупциогенные факторы выявляются и устраняются. По субъективному ощущению их не стало меньше, но они не попадают в отчет, поскольку устраняются наряду с прочими замечаниями и на момент подготовки заключения о проведении антикоррупционной экспертизы нормативно-правовые акты их уже не содержат.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Конечно, можно проработать и внести изменения в Положение по проведению  антикоррупционной экспертизы нормативно-правовых актов администрации и прописать в нем прямой запрет на выдачу замечаний связанных с выявлением коррупциогенных факторов одновременно с правовыми замечаниями, однако зачастую они так или иначе пересекаются,  или существует очень тонкая субъективная грань отделяющая одно от другого.  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Либо определить специалиста, который бы анализировал все замечания выданные юристами на предмет наличия и фиксации в них элементов проведения антикоррупционной экспертизы, однако это будет противоречить принципам проведения антикоррупционной экспертизы, изложенным в Федеральном законе от 17.07.2009 N 172-ФЗ "Об антикоррупционной экспертизе нормативных правовых актов и проектов нормативных правовых актов", согласно которому выявленные в нормативных правовых актах (проектах нормативных правовых актов) коррупциогенные</w:t>
      </w:r>
      <w:proofErr w:type="gram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факторы отражаются в заключении, составляемом при проведении антикоррупционной экспертизы.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этой связи, мне представляется, что вносить изменения не следует, надо просто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иметь ввиду</w:t>
      </w:r>
      <w:proofErr w:type="gram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статистика по выявлению коррупциогенных факторов не всегда отражает реальную картину. 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В реальности, случаев выявления коррупциогенных факторов значительно больше, просто они не попадают в сводный отчет по указанным причинам.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Помимо проведения антикоррупционной экспертизы, с  учетом результатов предыдущего заседания совместного заседания комиссии и общественного совета по противодействии коррупции, при методической помощи Контрольно-счетной палаты муниципального образования Тосненский район Ленинградской области был принят фундаментальный документ – утверждено Положение об антикоррупционной политике администрации муниципального образования Тосненский район Ленинградской области, в котором, в том числе,  были очерчены и структурированы меры по предупреждению коррупции, включающие в</w:t>
      </w:r>
      <w:proofErr w:type="gram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себя – разработку и реализацию плана мероприятий по противодействию коррупции, профилактику коррупционных и иных правонарушений при прохождении муниципальной службы в администрации, антикоррупционную экспертизу 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нормативно-правовых актов и проектов нормативно-правовых актов, антикоррупционный мониторинг, антикоррупционную пропаганду и информирование о работе по противодействию коррупции, выявление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-опасных функций с последующей минимизации или устранением в них коррупционных рисков, а так же иные меры предусмотренные действующим законодательством.</w:t>
      </w:r>
      <w:proofErr w:type="gramEnd"/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выявления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-опасных функций, распоряжением администрации муниципального образования Тосненский район Ленинградской области от 17.04.2019 года за № 113-ра были утверждены Методические рекомендации по определению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-опасных функций.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Идет работа по составлению сводного Перечня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-опасных функций.  На сегодняшний день уже выявлено 98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-опасных функций  исполняемых администрацией муниципального образования Тосненский район Ленинградской области.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утверждения Перечня начнется работа по анализу локальных документов регламентирующих каждую </w:t>
      </w:r>
      <w:proofErr w:type="spell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-опасную исполняемую функцию с целью выявления и минимизации или устранению в них коррупционных рисков.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Завершая доклад, хочу ответственно заявить, что в администрации муниципального образования Тосненский район Ленинградской области относительно других муниципальных образований Ленинградской области создан беспрецедентно высокий правовой уровень противодействия коррупции и работа в этом направлении постоянно продолжается.</w:t>
      </w:r>
    </w:p>
    <w:p w:rsidR="00C50B71" w:rsidRPr="00C50B71" w:rsidRDefault="00C50B71" w:rsidP="00C50B71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Рябовского городского поселения Тосненского района Ленинградской области.</w:t>
      </w:r>
    </w:p>
    <w:p w:rsidR="00C50B71" w:rsidRPr="00C50B71" w:rsidRDefault="00C50B71" w:rsidP="00C50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0B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Слушали:</w:t>
      </w:r>
      <w:r w:rsidRPr="00C50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Pr="00C50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Чиркова</w:t>
      </w:r>
      <w:proofErr w:type="spellEnd"/>
      <w:r w:rsidRPr="00C50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C50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Цая</w:t>
      </w:r>
      <w:proofErr w:type="spellEnd"/>
      <w:r w:rsidRPr="00C50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 администрации Рябовского городского поселения в отчетном периоде была направлена на предупреждение коррупции и представляла собой 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Антикоррупционная экспертиза правовых актов и их проектов.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 антикоррупционной экспертизы нормативных правовых актов администрации Рябовского городского поселения, проектов нормативных правовых актов поселения проводится на постоянной основе. В соответствии с Федеральным законом от 25.12.2008 года № 273-ФЗ «О противодействии коррупции» проекты нормативных правовых актов регулярно направляются на антикоррупционную экспертизу в Тосненскую городскую прокуратуру. В течение  2018 года в прокуратуру Тосненского района было направлено 52 нормативных правовых актов администрации и совета депутатов Рябовского городского поселения. В первом полугодии 2019 года в Тосненскую городскую прокуратуру было направлено 18 проектов НПА администрации и 5 проектов решений совета депутатов Рябовского городского поселения. По итогам экспертизы в нормативных правовых актах замечаний выявлено не было.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Лицом, ответственным за профилактику коррупционных и иных правонарушений в администрации  Рябовского городского поселения проводится постоянный мониторинг изменений действующего федерального и регионального законодательства в сфере противодействия коррупции. В первом полугодии 2019 года на основании проведенного мониторинга нормативных правовых актов вносились изменения в Устав администрации Рябовского городского поселения и в постановления администрации. 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 2018 года на территории Рябовского городского поселения были приняты ряд важнейших нормативных правовых актов по вопросу противодействия коррупции и направленные на профилактику и снижение коррупциогенного риска. Указанные нормативные документы в обязательном порядке направлялись в Тосненскую городскую прокуратуру для проведения антикоррупционной экспертизы. По итогам экспертизы в нормативных правовых актах замечаний выявлено не было.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Мероприятия по совершенствованию кадровой политики.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целях усиления работы кадровой службы  администрацией назначен ответственный за работу по профилактике коррупционных и иных правонарушений в Администрации  городского поселения – главный специалист по кадрам и делопроизводству, в должностные обязанности которого входят кадровые вопросы.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повышения квалификации ответственного специалиста на 2019 год  запланировано повышение квалификации  в третьем квартале по вопросам противодействия коррупции. В 2018 году - 2 муниципальных служащих прошли </w:t>
      </w: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 вопросам</w:t>
      </w:r>
      <w:proofErr w:type="gram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противодействия коррупции в органах местного самоуправления. 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Профилактическая мера, предусматривающая обязательное ежегодное представление  муниципальными служащими сведений о доходах, имуществе и обязательствах имущественного характера, закреплена постановлением администрации №110 от 17.10.2017 «О представлении гражданами, претендующими на замещение должностей муниципальной службы Рябовского городского поселения, и муниципальными служащими Рябовского городского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имущественного характера своих супруги (супруга) и несовершеннолетних детей».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установленный правовым актом срок,  главным  специалистом по кадрам администрации  были приняты 4 справки со сведениями о доходах, об имуществе и обязательствах имущественного характера муниципальных служащих администрации сельского поселения и членов их семей.  Сведения о доходах, об имуществе и обязательствах имущественного характера муниципальных служащих администрации  и членов их семей размещены на официальном сайте Администрации  Рябовского городского поселения в установленный законом срок.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Администрацией городского поселения проведена работа по выявлению случаев возникновения конфликта интересов, одной  из сторон которого являются лица, замещающие муниципальные должности, и должности муниципальной службы.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Случаев возникновения конфликта интересов не выявлено.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Фактов владения ценными бумагами, муниципальными служащими администрации, не установлено. Были проанализированы представленные материалы (справки о доходах, об имуществе и обязательствах имущественного характера муниципальных служащих).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 Фактов увольнения с муниципальной службы в связи с утратой доверия за истекший  период, а также за первое полугодие 2019 года в администрации  городского поселения не возникло.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Предупреждению возникновения конфликта интересов на муниципальной  службе способствует активная профилактическая работа, проводимая в рамках исполнения Плана  противодействия коррупции в администрации поселения.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Главным специалистом по кадрам постоянно доводятся до сведения муниципальных служащих - положения законодательства о противодействии коррупции посредством ознакомления с принимаемыми нормативными актами, вручения памяток,  разъяснения вопросов юридической ответственности за коррупционные правонарушения. Разбираются ситуации возникновения конфликта интересов и механизмы его преодоления, для муниципальных служащих разработана памятка по урегулированию конфликта интересов, также  рассматривались вопросы установления наказания за получение и дачу взятки, посредничество во взяточничестве, об увольнении в связи с утратой доверия.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Мероприятия по информированию жителей Рябовского городского поселения.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На сайте администрации ежеквартально размещается информация о заседаниях комиссии по предупреждению и противодействию коррупции в администрации Рябовского городского поселения, информация о деятельности администрации (нормативно–правовые акты, отчеты главы перед населением, сведения о доходах, расходах, об имуществе и обязательствах имущественного характера муниципальных служащих, руководителя муниципального учреждения и др.)  С целью информирования граждан размещена памятка для граждан об общественно опасных последствиях проявления коррупции.</w:t>
      </w:r>
      <w:proofErr w:type="gramEnd"/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обеспечения эффективного функционирования постоянно действующих каналов связи с гражданскими и юридическими лицами главой  поселения  проводятся личные приемы граждан (еженедельно, по вторникам). В текущем 2019 году продолжена  </w:t>
      </w: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работа по повышению эффективности работы по оказанию государственных и муниципальных услуг населению.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Разработаны и утверждены  административные регламенты предоставления муниципальных услуг  в соответствии с Типовыми административными регламентами. Все административные регламенты размещены на сайте администрации.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выполнения разработанных мероприятий по противодействию коррупции создан «телефон доверия». Организация работы «телефона доверия» с целью своевременного обращения граждан по ставшим им известными фактам коррупции для приема сообщений о фактах коррупции,  определение порядка обработки поступающих сообщений о коррупционных проявлениях.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 функционировании и режиме работы «телефона доверия» доведена до сведения населения  путем размещения информации  на официальном сайте администрации поселения, а так же на  информационном стенде администрации поселения. 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 2018 и  текущего  периода  2019 года, сообщений о фактах совершения муниципальными служащими правонарушений коррупционной направленности в отношении граждан на «телефон доверия» не поступало.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В здании администрации установлен ящик «Для обращений граждан по вопросам коррупции». Сообщений  о  фактах  коррупции  за отчетный период и за первое полугодие 2019 года не поступало.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Обеспечение работы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В целях предупреждения коррупции в администрации  осуществляется деятельность комиссии по соблюдению требований к служебному поведению и урегулированию конфликта интересов.  В 2018 году и в первом полугодии 2019 года заседаний  комиссии по соблюдению требований к служебному поведению муниципальных служащих и урегулированию конфликта интересов не проводились, из-за отсутствия оснований.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направления деятельности администрации Рябовского городского  поселения по повышению эффективности противодействия коррупции.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В целях улучшения деятельности в сфере противодействия коррупции администрацией Рябовского городского поселения определены такие основные направления, как: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Активизировать деятельность комиссии по предупреждению и противодействию коррупции в администрации Рябовского городского поселения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Усилить работу кадровой службы в части проведения разъяснительной работы с муниципальными служащими, с целью исключения представления  недостоверных  сведений в справке  о доходах, расходах, об имуществе и обязательствах имущественного характера, а также сокрытия фактов получения доходов;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Организовать  антикоррупционное  обучение муниципальных служащих администрации, ответственных за противодействие коррупции;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Обеспечить открытость, доступность для населения  результатов  деятельности администрации поселения;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B71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Организовать  проведение внутренних опросов муниципальных служащих, направленных на оценку восприятия антикоррупционных мер и их эффективности; мониторинга уровня знаний антикоррупционного законодательства в сфере противодействия коррупции, затрагивающих муниципальных служащих.</w:t>
      </w: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0B71" w:rsidRPr="00C50B71" w:rsidRDefault="00C50B71" w:rsidP="00C50B7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0B71" w:rsidRPr="00C50B71" w:rsidRDefault="00C50B71" w:rsidP="00C50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50B71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C50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C50B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И.А. Цай </w:t>
      </w:r>
    </w:p>
    <w:p w:rsidR="00C50B71" w:rsidRPr="00C50B71" w:rsidRDefault="00C50B71" w:rsidP="00C50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0B71" w:rsidRPr="00C50B71" w:rsidRDefault="00C50B71" w:rsidP="00C50B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0B71" w:rsidRPr="00C50B71" w:rsidRDefault="00C50B71" w:rsidP="00C50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50B71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50B71">
        <w:rPr>
          <w:rFonts w:ascii="Times New Roman" w:eastAsia="Calibri" w:hAnsi="Times New Roman" w:cs="Times New Roman"/>
          <w:sz w:val="24"/>
          <w:szCs w:val="24"/>
        </w:rPr>
        <w:t xml:space="preserve"> С.Н. Онышко </w:t>
      </w:r>
    </w:p>
    <w:p w:rsidR="004C22C0" w:rsidRPr="00164F8C" w:rsidRDefault="004C22C0" w:rsidP="00C50B7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2C0" w:rsidRPr="00164F8C" w:rsidSect="00C50B71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C08B8"/>
    <w:lvl w:ilvl="0">
      <w:numFmt w:val="bullet"/>
      <w:lvlText w:val="*"/>
      <w:lvlJc w:val="left"/>
    </w:lvl>
  </w:abstractNum>
  <w:abstractNum w:abstractNumId="1">
    <w:nsid w:val="00CE0904"/>
    <w:multiLevelType w:val="hybridMultilevel"/>
    <w:tmpl w:val="AFA4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76183"/>
    <w:multiLevelType w:val="hybridMultilevel"/>
    <w:tmpl w:val="9F0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5F4"/>
    <w:multiLevelType w:val="hybridMultilevel"/>
    <w:tmpl w:val="389C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0579"/>
    <w:multiLevelType w:val="hybridMultilevel"/>
    <w:tmpl w:val="2BA496EE"/>
    <w:lvl w:ilvl="0" w:tplc="3F787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D03FF"/>
    <w:multiLevelType w:val="singleLevel"/>
    <w:tmpl w:val="1BD638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1C43709"/>
    <w:multiLevelType w:val="multilevel"/>
    <w:tmpl w:val="231C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95C73"/>
    <w:multiLevelType w:val="multilevel"/>
    <w:tmpl w:val="C49E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60E42"/>
    <w:multiLevelType w:val="hybridMultilevel"/>
    <w:tmpl w:val="6412614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B04D1"/>
    <w:multiLevelType w:val="hybridMultilevel"/>
    <w:tmpl w:val="CE066810"/>
    <w:lvl w:ilvl="0" w:tplc="3F78735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5B30BE5"/>
    <w:multiLevelType w:val="hybridMultilevel"/>
    <w:tmpl w:val="5D12062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C7604"/>
    <w:multiLevelType w:val="multilevel"/>
    <w:tmpl w:val="92D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274B307A"/>
    <w:multiLevelType w:val="hybridMultilevel"/>
    <w:tmpl w:val="F086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D436C1"/>
    <w:multiLevelType w:val="hybridMultilevel"/>
    <w:tmpl w:val="27AC57B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3F14"/>
    <w:multiLevelType w:val="hybridMultilevel"/>
    <w:tmpl w:val="6B90008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>
    <w:nsid w:val="37E344E0"/>
    <w:multiLevelType w:val="multilevel"/>
    <w:tmpl w:val="2BE4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F008A0"/>
    <w:multiLevelType w:val="multilevel"/>
    <w:tmpl w:val="D14A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624086A"/>
    <w:multiLevelType w:val="hybridMultilevel"/>
    <w:tmpl w:val="903A7F2A"/>
    <w:lvl w:ilvl="0" w:tplc="DE920A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A6061"/>
    <w:multiLevelType w:val="hybridMultilevel"/>
    <w:tmpl w:val="64904BA6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B10D4"/>
    <w:multiLevelType w:val="hybridMultilevel"/>
    <w:tmpl w:val="29DE6F6C"/>
    <w:lvl w:ilvl="0" w:tplc="440CD64E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25303"/>
    <w:multiLevelType w:val="hybridMultilevel"/>
    <w:tmpl w:val="B0F0819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4852821"/>
    <w:multiLevelType w:val="multilevel"/>
    <w:tmpl w:val="7BA03D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4">
    <w:nsid w:val="58586E63"/>
    <w:multiLevelType w:val="multilevel"/>
    <w:tmpl w:val="4EC4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016706"/>
    <w:multiLevelType w:val="hybridMultilevel"/>
    <w:tmpl w:val="FDE0373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30AAA"/>
    <w:multiLevelType w:val="multilevel"/>
    <w:tmpl w:val="ACF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B2384"/>
    <w:multiLevelType w:val="singleLevel"/>
    <w:tmpl w:val="D64240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8">
    <w:nsid w:val="6D35578A"/>
    <w:multiLevelType w:val="hybridMultilevel"/>
    <w:tmpl w:val="C2DC169E"/>
    <w:lvl w:ilvl="0" w:tplc="1742BF04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3AE7"/>
    <w:multiLevelType w:val="hybridMultilevel"/>
    <w:tmpl w:val="259E9AEC"/>
    <w:lvl w:ilvl="0" w:tplc="C5A01072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0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A75E2"/>
    <w:multiLevelType w:val="hybridMultilevel"/>
    <w:tmpl w:val="BD08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37655A"/>
    <w:multiLevelType w:val="hybridMultilevel"/>
    <w:tmpl w:val="000E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77D67"/>
    <w:multiLevelType w:val="hybridMultilevel"/>
    <w:tmpl w:val="62523E6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A5297"/>
    <w:multiLevelType w:val="multilevel"/>
    <w:tmpl w:val="7924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7D72626A"/>
    <w:multiLevelType w:val="multilevel"/>
    <w:tmpl w:val="7682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B00065"/>
    <w:multiLevelType w:val="multilevel"/>
    <w:tmpl w:val="8B70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38">
    <w:nsid w:val="7FD26738"/>
    <w:multiLevelType w:val="hybridMultilevel"/>
    <w:tmpl w:val="28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8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37"/>
  </w:num>
  <w:num w:numId="14">
    <w:abstractNumId w:val="10"/>
  </w:num>
  <w:num w:numId="15">
    <w:abstractNumId w:val="22"/>
  </w:num>
  <w:num w:numId="16">
    <w:abstractNumId w:val="26"/>
  </w:num>
  <w:num w:numId="17">
    <w:abstractNumId w:val="8"/>
  </w:num>
  <w:num w:numId="18">
    <w:abstractNumId w:val="35"/>
  </w:num>
  <w:num w:numId="19">
    <w:abstractNumId w:val="14"/>
  </w:num>
  <w:num w:numId="20">
    <w:abstractNumId w:val="33"/>
  </w:num>
  <w:num w:numId="21">
    <w:abstractNumId w:val="25"/>
  </w:num>
  <w:num w:numId="22">
    <w:abstractNumId w:val="11"/>
  </w:num>
  <w:num w:numId="23">
    <w:abstractNumId w:val="19"/>
  </w:num>
  <w:num w:numId="24">
    <w:abstractNumId w:val="36"/>
  </w:num>
  <w:num w:numId="25">
    <w:abstractNumId w:val="16"/>
  </w:num>
  <w:num w:numId="26">
    <w:abstractNumId w:val="7"/>
  </w:num>
  <w:num w:numId="27">
    <w:abstractNumId w:val="6"/>
  </w:num>
  <w:num w:numId="28">
    <w:abstractNumId w:val="34"/>
  </w:num>
  <w:num w:numId="29">
    <w:abstractNumId w:val="12"/>
  </w:num>
  <w:num w:numId="30">
    <w:abstractNumId w:val="18"/>
  </w:num>
  <w:num w:numId="31">
    <w:abstractNumId w:val="9"/>
  </w:num>
  <w:num w:numId="32">
    <w:abstractNumId w:val="4"/>
  </w:num>
  <w:num w:numId="33">
    <w:abstractNumId w:val="13"/>
  </w:num>
  <w:num w:numId="34">
    <w:abstractNumId w:val="31"/>
  </w:num>
  <w:num w:numId="35">
    <w:abstractNumId w:val="29"/>
  </w:num>
  <w:num w:numId="36">
    <w:abstractNumId w:val="3"/>
  </w:num>
  <w:num w:numId="37">
    <w:abstractNumId w:val="24"/>
  </w:num>
  <w:num w:numId="38">
    <w:abstractNumId w:val="30"/>
  </w:num>
  <w:num w:numId="39">
    <w:abstractNumId w:val="20"/>
  </w:num>
  <w:num w:numId="40">
    <w:abstractNumId w:val="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634B"/>
    <w:rsid w:val="000109B2"/>
    <w:rsid w:val="000149D6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12A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6ED6"/>
    <w:rsid w:val="002031FB"/>
    <w:rsid w:val="00205B26"/>
    <w:rsid w:val="0020657F"/>
    <w:rsid w:val="00211B90"/>
    <w:rsid w:val="002224C6"/>
    <w:rsid w:val="00231E76"/>
    <w:rsid w:val="002323E5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90AFC"/>
    <w:rsid w:val="00290EF1"/>
    <w:rsid w:val="002A2986"/>
    <w:rsid w:val="002A356E"/>
    <w:rsid w:val="002A3CE3"/>
    <w:rsid w:val="002A3D54"/>
    <w:rsid w:val="002A7B61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7D98"/>
    <w:rsid w:val="003A10AA"/>
    <w:rsid w:val="003A77ED"/>
    <w:rsid w:val="003B13D3"/>
    <w:rsid w:val="003B4A20"/>
    <w:rsid w:val="003B7A7C"/>
    <w:rsid w:val="003C1F9C"/>
    <w:rsid w:val="003C1FD1"/>
    <w:rsid w:val="003D0C7B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1204"/>
    <w:rsid w:val="004A49AB"/>
    <w:rsid w:val="004A66D5"/>
    <w:rsid w:val="004C22C0"/>
    <w:rsid w:val="004C5002"/>
    <w:rsid w:val="004C67AA"/>
    <w:rsid w:val="004D0613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4C89"/>
    <w:rsid w:val="00546484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26931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1DFE"/>
    <w:rsid w:val="006A4961"/>
    <w:rsid w:val="006A5FB1"/>
    <w:rsid w:val="006B0007"/>
    <w:rsid w:val="006B06C3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6653"/>
    <w:rsid w:val="008672F9"/>
    <w:rsid w:val="00892416"/>
    <w:rsid w:val="00897BD0"/>
    <w:rsid w:val="008A36D1"/>
    <w:rsid w:val="008A393E"/>
    <w:rsid w:val="008A7FB7"/>
    <w:rsid w:val="008B2040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4CEA"/>
    <w:rsid w:val="008E7EA6"/>
    <w:rsid w:val="008F4065"/>
    <w:rsid w:val="008F5669"/>
    <w:rsid w:val="009014A5"/>
    <w:rsid w:val="00905399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2288"/>
    <w:rsid w:val="00995429"/>
    <w:rsid w:val="009A2810"/>
    <w:rsid w:val="009A67AF"/>
    <w:rsid w:val="009A7151"/>
    <w:rsid w:val="009A76F9"/>
    <w:rsid w:val="009B65E8"/>
    <w:rsid w:val="009C26A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13B80"/>
    <w:rsid w:val="00A166B2"/>
    <w:rsid w:val="00A215E6"/>
    <w:rsid w:val="00A230EB"/>
    <w:rsid w:val="00A37958"/>
    <w:rsid w:val="00A37E4F"/>
    <w:rsid w:val="00A444EE"/>
    <w:rsid w:val="00A5754F"/>
    <w:rsid w:val="00A620FB"/>
    <w:rsid w:val="00A70B8E"/>
    <w:rsid w:val="00A72973"/>
    <w:rsid w:val="00AA057C"/>
    <w:rsid w:val="00AA21EB"/>
    <w:rsid w:val="00AA6F3E"/>
    <w:rsid w:val="00AB7763"/>
    <w:rsid w:val="00AC63CC"/>
    <w:rsid w:val="00AD50E2"/>
    <w:rsid w:val="00AD66D2"/>
    <w:rsid w:val="00AE4CE7"/>
    <w:rsid w:val="00AF7ACF"/>
    <w:rsid w:val="00B00FB5"/>
    <w:rsid w:val="00B06193"/>
    <w:rsid w:val="00B1366C"/>
    <w:rsid w:val="00B20D6F"/>
    <w:rsid w:val="00B21F63"/>
    <w:rsid w:val="00B22436"/>
    <w:rsid w:val="00B23900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869EC"/>
    <w:rsid w:val="00BA0807"/>
    <w:rsid w:val="00BA4BFD"/>
    <w:rsid w:val="00BB3C1B"/>
    <w:rsid w:val="00BC2E85"/>
    <w:rsid w:val="00BF131B"/>
    <w:rsid w:val="00C01D1B"/>
    <w:rsid w:val="00C10CF3"/>
    <w:rsid w:val="00C16692"/>
    <w:rsid w:val="00C25202"/>
    <w:rsid w:val="00C3165D"/>
    <w:rsid w:val="00C35BA4"/>
    <w:rsid w:val="00C41476"/>
    <w:rsid w:val="00C41D72"/>
    <w:rsid w:val="00C42A9D"/>
    <w:rsid w:val="00C50B71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C6694"/>
    <w:rsid w:val="00CC6B82"/>
    <w:rsid w:val="00CC7E3C"/>
    <w:rsid w:val="00CD555D"/>
    <w:rsid w:val="00CF09AF"/>
    <w:rsid w:val="00CF3408"/>
    <w:rsid w:val="00CF4EC1"/>
    <w:rsid w:val="00CF57AB"/>
    <w:rsid w:val="00D01098"/>
    <w:rsid w:val="00D039DE"/>
    <w:rsid w:val="00D10BCB"/>
    <w:rsid w:val="00D1437D"/>
    <w:rsid w:val="00D15D8C"/>
    <w:rsid w:val="00D1736C"/>
    <w:rsid w:val="00D21277"/>
    <w:rsid w:val="00D258A3"/>
    <w:rsid w:val="00D31944"/>
    <w:rsid w:val="00D33887"/>
    <w:rsid w:val="00D355EE"/>
    <w:rsid w:val="00D5252C"/>
    <w:rsid w:val="00D54C91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25417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2BCD"/>
    <w:rsid w:val="00EB494B"/>
    <w:rsid w:val="00EB7062"/>
    <w:rsid w:val="00EB78A5"/>
    <w:rsid w:val="00EC4128"/>
    <w:rsid w:val="00EC7489"/>
    <w:rsid w:val="00ED053D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4468-76D5-4A6D-8254-CBE88E62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2019-06-27T13:43:00Z</cp:lastPrinted>
  <dcterms:created xsi:type="dcterms:W3CDTF">2018-08-27T12:49:00Z</dcterms:created>
  <dcterms:modified xsi:type="dcterms:W3CDTF">2019-06-27T13:45:00Z</dcterms:modified>
</cp:coreProperties>
</file>