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6B" w:rsidRPr="006C4CE2" w:rsidRDefault="0017446B" w:rsidP="0017446B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17446B" w:rsidRPr="00993F36" w:rsidRDefault="0017446B" w:rsidP="0017446B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17446B" w:rsidRPr="00993F36" w:rsidRDefault="0017446B" w:rsidP="0017446B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Тосненский район Ленинградской области за</w:t>
      </w:r>
      <w:r>
        <w:rPr>
          <w:b/>
          <w:sz w:val="28"/>
          <w:szCs w:val="28"/>
        </w:rPr>
        <w:t xml:space="preserve"> первое полугодие 2020 года</w:t>
      </w:r>
    </w:p>
    <w:p w:rsidR="0017446B" w:rsidRDefault="0017446B" w:rsidP="0017446B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17446B" w:rsidRDefault="0017446B" w:rsidP="0017446B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17446B" w:rsidRDefault="0017446B" w:rsidP="0017446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>За</w:t>
      </w:r>
      <w:r>
        <w:rPr>
          <w:sz w:val="28"/>
          <w:szCs w:val="28"/>
        </w:rPr>
        <w:t xml:space="preserve"> первое полугодие</w:t>
      </w:r>
      <w:r w:rsidRPr="00993F36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 в бюджет муниципального образования Тосненский район Ленинградской области поступило 1 512 028,6 тыс. рублей доходов, в том числе:</w:t>
      </w:r>
    </w:p>
    <w:p w:rsidR="0017446B" w:rsidRDefault="0017446B" w:rsidP="0017446B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529 762,0 тыс. рублей,</w:t>
      </w:r>
    </w:p>
    <w:p w:rsidR="0017446B" w:rsidRDefault="0017446B" w:rsidP="0017446B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982 266,6 тыс. рублей.</w:t>
      </w:r>
    </w:p>
    <w:p w:rsidR="0017446B" w:rsidRDefault="0017446B" w:rsidP="0017446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</w:t>
      </w:r>
      <w:r w:rsidRPr="00291A50">
        <w:rPr>
          <w:sz w:val="28"/>
          <w:szCs w:val="28"/>
        </w:rPr>
        <w:t>доходы от оказания платных услуг и компенсации затрат государства</w:t>
      </w:r>
      <w:r>
        <w:rPr>
          <w:sz w:val="28"/>
          <w:szCs w:val="28"/>
        </w:rPr>
        <w:t xml:space="preserve"> и доходы от использования имущества, находящегося в государственной и муниципальной собственности.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17446B" w:rsidRDefault="0017446B" w:rsidP="0017446B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первое полугодие 2020 года исполнена в сумме 1 412 666,9 тыс. рублей, из них:</w:t>
      </w:r>
    </w:p>
    <w:p w:rsidR="0017446B" w:rsidRDefault="0017446B" w:rsidP="0017446B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- 1 020 557,8 тыс. рублей;</w:t>
      </w:r>
    </w:p>
    <w:p w:rsidR="0017446B" w:rsidRDefault="0017446B" w:rsidP="0017446B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- 84 613,0 тыс. рублей;</w:t>
      </w:r>
    </w:p>
    <w:p w:rsidR="0017446B" w:rsidRDefault="0017446B" w:rsidP="0017446B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- 57 274,6 тыс. рублей;</w:t>
      </w:r>
    </w:p>
    <w:p w:rsidR="0017446B" w:rsidRPr="008C0BCF" w:rsidRDefault="0017446B" w:rsidP="0017446B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дотации бюджетам городских и сельских поселений Тосненского района Ленинградской области  - 105 962,5 тыс. рублей.  </w:t>
      </w:r>
    </w:p>
    <w:p w:rsidR="0017446B" w:rsidRPr="007B4D90" w:rsidRDefault="0017446B" w:rsidP="0017446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Фактические расходы на оплату труда муниципальных служащих муниципального образования Тосненский район Ленинградской области (с учетом начислений на ФОТ) – 86 274,2 </w:t>
      </w:r>
      <w:r w:rsidRPr="007B4D90">
        <w:rPr>
          <w:sz w:val="28"/>
          <w:szCs w:val="28"/>
        </w:rPr>
        <w:t xml:space="preserve">тыс. рублей (численность муниципальных служащих </w:t>
      </w:r>
      <w:r w:rsidRPr="00DC28A2">
        <w:rPr>
          <w:sz w:val="28"/>
          <w:szCs w:val="28"/>
        </w:rPr>
        <w:t xml:space="preserve">– </w:t>
      </w:r>
      <w:r w:rsidRPr="00FA6F59">
        <w:rPr>
          <w:sz w:val="28"/>
          <w:szCs w:val="28"/>
        </w:rPr>
        <w:t>18</w:t>
      </w:r>
      <w:r>
        <w:rPr>
          <w:sz w:val="28"/>
          <w:szCs w:val="28"/>
        </w:rPr>
        <w:t>5</w:t>
      </w:r>
      <w:r w:rsidRPr="00FA6F59">
        <w:rPr>
          <w:sz w:val="28"/>
          <w:szCs w:val="28"/>
        </w:rPr>
        <w:t>,6).</w:t>
      </w:r>
    </w:p>
    <w:p w:rsidR="0017446B" w:rsidRPr="007B4D90" w:rsidRDefault="0017446B" w:rsidP="0017446B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муниципального образования Тосненский район Ленинградской области (с учетом начислений на ФОТ) –</w:t>
      </w:r>
      <w:r>
        <w:rPr>
          <w:sz w:val="28"/>
          <w:szCs w:val="28"/>
        </w:rPr>
        <w:t xml:space="preserve"> 830 994,9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 w:rsidRPr="00F14D45">
        <w:rPr>
          <w:sz w:val="28"/>
          <w:szCs w:val="28"/>
        </w:rPr>
        <w:t xml:space="preserve">- </w:t>
      </w:r>
      <w:r w:rsidRPr="0085003B">
        <w:rPr>
          <w:sz w:val="28"/>
          <w:szCs w:val="28"/>
        </w:rPr>
        <w:t>2788</w:t>
      </w:r>
      <w:r w:rsidRPr="006A1083">
        <w:rPr>
          <w:sz w:val="28"/>
          <w:szCs w:val="28"/>
        </w:rPr>
        <w:t>).</w:t>
      </w:r>
    </w:p>
    <w:p w:rsidR="0017446B" w:rsidRPr="007B4D90" w:rsidRDefault="0017446B" w:rsidP="0017446B">
      <w:pPr>
        <w:tabs>
          <w:tab w:val="left" w:pos="3495"/>
        </w:tabs>
        <w:jc w:val="both"/>
        <w:rPr>
          <w:sz w:val="28"/>
          <w:szCs w:val="28"/>
        </w:rPr>
      </w:pPr>
    </w:p>
    <w:p w:rsidR="0017446B" w:rsidRPr="007B4D90" w:rsidRDefault="0017446B" w:rsidP="0017446B">
      <w:pPr>
        <w:tabs>
          <w:tab w:val="left" w:pos="3495"/>
        </w:tabs>
        <w:jc w:val="both"/>
        <w:rPr>
          <w:sz w:val="28"/>
          <w:szCs w:val="28"/>
        </w:rPr>
      </w:pPr>
    </w:p>
    <w:p w:rsidR="0017446B" w:rsidRDefault="0017446B" w:rsidP="0017446B">
      <w:pPr>
        <w:tabs>
          <w:tab w:val="left" w:pos="3495"/>
        </w:tabs>
        <w:jc w:val="both"/>
        <w:rPr>
          <w:sz w:val="28"/>
          <w:szCs w:val="28"/>
        </w:rPr>
      </w:pPr>
    </w:p>
    <w:p w:rsidR="0017446B" w:rsidRDefault="0017446B" w:rsidP="0017446B">
      <w:pPr>
        <w:tabs>
          <w:tab w:val="left" w:pos="3495"/>
        </w:tabs>
        <w:jc w:val="both"/>
        <w:rPr>
          <w:sz w:val="28"/>
          <w:szCs w:val="28"/>
        </w:rPr>
      </w:pPr>
    </w:p>
    <w:p w:rsidR="0017446B" w:rsidRDefault="0017446B" w:rsidP="0017446B">
      <w:pPr>
        <w:tabs>
          <w:tab w:val="left" w:pos="3495"/>
        </w:tabs>
        <w:jc w:val="both"/>
        <w:rPr>
          <w:sz w:val="28"/>
          <w:szCs w:val="28"/>
        </w:rPr>
      </w:pPr>
    </w:p>
    <w:p w:rsidR="0017446B" w:rsidRDefault="0017446B" w:rsidP="0017446B">
      <w:pPr>
        <w:tabs>
          <w:tab w:val="left" w:pos="3495"/>
        </w:tabs>
        <w:jc w:val="both"/>
        <w:rPr>
          <w:sz w:val="28"/>
          <w:szCs w:val="28"/>
        </w:rPr>
      </w:pPr>
    </w:p>
    <w:p w:rsidR="0017446B" w:rsidRDefault="0017446B" w:rsidP="0017446B">
      <w:pPr>
        <w:tabs>
          <w:tab w:val="left" w:pos="3495"/>
        </w:tabs>
        <w:jc w:val="both"/>
        <w:rPr>
          <w:sz w:val="28"/>
          <w:szCs w:val="28"/>
        </w:rPr>
      </w:pPr>
    </w:p>
    <w:p w:rsidR="0017446B" w:rsidRDefault="0017446B" w:rsidP="0017446B">
      <w:pPr>
        <w:tabs>
          <w:tab w:val="left" w:pos="2193"/>
        </w:tabs>
        <w:jc w:val="both"/>
        <w:rPr>
          <w:sz w:val="28"/>
          <w:szCs w:val="28"/>
        </w:rPr>
      </w:pPr>
    </w:p>
    <w:p w:rsidR="00E63ACD" w:rsidRDefault="00E63ACD"/>
    <w:sectPr w:rsidR="00E63ACD" w:rsidSect="00123187"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446B"/>
    <w:rsid w:val="0017446B"/>
    <w:rsid w:val="00E6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1</cp:revision>
  <dcterms:created xsi:type="dcterms:W3CDTF">2020-07-15T12:32:00Z</dcterms:created>
  <dcterms:modified xsi:type="dcterms:W3CDTF">2020-07-15T12:33:00Z</dcterms:modified>
</cp:coreProperties>
</file>