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98933282"/>
    <w:bookmarkStart w:id="1" w:name="_GoBack"/>
    <w:bookmarkEnd w:id="1"/>
    <w:p w:rsidR="00C53E45" w:rsidRDefault="000B0D22" w:rsidP="00DD129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-1187298</wp:posOffset>
                </wp:positionH>
                <wp:positionV relativeFrom="page">
                  <wp:posOffset>90339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pt;margin-top:7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nLZbg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E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uOhFKKMoKo1jNhK358a+pR2TepQ+54UupMLOHmR4rIshX4J7Scax4i0Sw+ruTju&#10;m88EBk5GQ8sb5PRCxX2e4s+l7yDEB61+WZr/53HfVOBZ4Ih3abaR5T2UXSWhLAKZ8LyFQS3Ve4/s&#10;4ak48/TvO4o9v3ktILuz0HJu7CSeJBHcUcc7m+MdKgowNfOMR9xwYWAGV3ad4tsavuQanpBzeDJV&#10;3JZi9M95BUrDCQjMjuzD0Gqzf8Tiy/N4bk8dnto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">
                <v:shape id="Picture 5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6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53E45" w:rsidRDefault="00C53E45" w:rsidP="00DD1295"/>
    <w:p w:rsidR="00C53E45" w:rsidRDefault="00C53E45" w:rsidP="00DD1295"/>
    <w:p w:rsidR="00C53E45" w:rsidRDefault="00C53E45" w:rsidP="00DD1295"/>
    <w:p w:rsidR="00C53E45" w:rsidRDefault="00C53E45" w:rsidP="00DD1295"/>
    <w:p w:rsidR="00C53E45" w:rsidRDefault="00C53E45" w:rsidP="00DD1295"/>
    <w:p w:rsidR="00C53E45" w:rsidRDefault="00C53E45" w:rsidP="00DD1295"/>
    <w:p w:rsidR="00C53E45" w:rsidRDefault="00C53E45" w:rsidP="00DD1295"/>
    <w:p w:rsidR="00C53E45" w:rsidRDefault="00C53E45" w:rsidP="00DD1295"/>
    <w:p w:rsidR="00C53E45" w:rsidRDefault="00C53E45" w:rsidP="00DD1295"/>
    <w:p w:rsidR="00C53E45" w:rsidRDefault="00C53E45" w:rsidP="00DD1295"/>
    <w:p w:rsidR="00C53E45" w:rsidRDefault="000B0D22" w:rsidP="00DD1295">
      <w:r>
        <w:t>24.03.2022                                1021-па</w:t>
      </w:r>
    </w:p>
    <w:p w:rsidR="00C53E45" w:rsidRDefault="00C53E45" w:rsidP="00DD1295"/>
    <w:p w:rsidR="00C53E45" w:rsidRDefault="00C53E45" w:rsidP="00DD1295"/>
    <w:p w:rsidR="00C53E45" w:rsidRDefault="001E5861" w:rsidP="00DD1295">
      <w:r>
        <w:t>Об утверждении Порядка предоставления</w:t>
      </w:r>
      <w:r w:rsidR="00C53E45">
        <w:t xml:space="preserve"> </w:t>
      </w:r>
      <w:r>
        <w:t xml:space="preserve">субсидий из бюджета </w:t>
      </w:r>
    </w:p>
    <w:p w:rsidR="001E5861" w:rsidRDefault="001E5861" w:rsidP="00DD1295">
      <w:r>
        <w:t xml:space="preserve">муниципального образования Тосненский район </w:t>
      </w:r>
      <w:proofErr w:type="gramStart"/>
      <w:r>
        <w:t>Ленинградской</w:t>
      </w:r>
      <w:proofErr w:type="gramEnd"/>
      <w:r>
        <w:t xml:space="preserve"> </w:t>
      </w:r>
    </w:p>
    <w:p w:rsidR="00C53E45" w:rsidRDefault="001E5861" w:rsidP="00DD1295">
      <w:proofErr w:type="gramStart"/>
      <w:r>
        <w:t xml:space="preserve">области </w:t>
      </w:r>
      <w:r w:rsidR="004F24EB">
        <w:t>юридическим лицам (за исключением</w:t>
      </w:r>
      <w:r w:rsidR="00C53E45">
        <w:t xml:space="preserve"> </w:t>
      </w:r>
      <w:r w:rsidR="004F24EB">
        <w:t xml:space="preserve">субсидий </w:t>
      </w:r>
      <w:proofErr w:type="gramEnd"/>
    </w:p>
    <w:p w:rsidR="00C53E45" w:rsidRDefault="004F24EB" w:rsidP="00C94631">
      <w:r>
        <w:t>государственным (муниципальным)</w:t>
      </w:r>
      <w:r w:rsidR="00C53E45">
        <w:t xml:space="preserve"> </w:t>
      </w:r>
      <w:r>
        <w:t xml:space="preserve">учреждениям) </w:t>
      </w:r>
      <w:r w:rsidR="00C94631">
        <w:t xml:space="preserve">по </w:t>
      </w:r>
      <w:proofErr w:type="gramStart"/>
      <w:r w:rsidR="00C94631">
        <w:t>финансовому</w:t>
      </w:r>
      <w:proofErr w:type="gramEnd"/>
      <w:r w:rsidR="00C94631">
        <w:t xml:space="preserve"> </w:t>
      </w:r>
    </w:p>
    <w:p w:rsidR="00C94631" w:rsidRDefault="00C94631" w:rsidP="00C94631">
      <w:r>
        <w:t>обеспечению получения дошкольного, начального общего,</w:t>
      </w:r>
      <w:r w:rsidR="00C53E45" w:rsidRPr="00C53E45">
        <w:t xml:space="preserve"> </w:t>
      </w:r>
      <w:r w:rsidR="00C53E45">
        <w:t>основного</w:t>
      </w:r>
    </w:p>
    <w:p w:rsidR="00C94631" w:rsidRDefault="00C94631" w:rsidP="00C94631">
      <w:r>
        <w:t>общего, среднего общего образования</w:t>
      </w:r>
      <w:r w:rsidR="00C53E45" w:rsidRPr="00C53E45">
        <w:t xml:space="preserve"> </w:t>
      </w:r>
      <w:r w:rsidR="00C53E45">
        <w:t>в частных образовательных</w:t>
      </w:r>
    </w:p>
    <w:p w:rsidR="00C94631" w:rsidRDefault="00C94631" w:rsidP="00C94631">
      <w:proofErr w:type="gramStart"/>
      <w:r>
        <w:t>организациях</w:t>
      </w:r>
      <w:proofErr w:type="gramEnd"/>
      <w:r>
        <w:t>,</w:t>
      </w:r>
      <w:r w:rsidR="00C53E45">
        <w:t xml:space="preserve"> </w:t>
      </w:r>
      <w:r>
        <w:t>осуществляющих образовательную деятельность</w:t>
      </w:r>
    </w:p>
    <w:p w:rsidR="00C94631" w:rsidRDefault="00C94631" w:rsidP="00C94631">
      <w:proofErr w:type="gramStart"/>
      <w:r>
        <w:t>по имеющим государственную аккредитацию</w:t>
      </w:r>
      <w:r w:rsidR="00C53E45" w:rsidRPr="00C53E45">
        <w:t xml:space="preserve"> </w:t>
      </w:r>
      <w:r w:rsidR="00C53E45">
        <w:t>основным</w:t>
      </w:r>
      <w:proofErr w:type="gramEnd"/>
    </w:p>
    <w:p w:rsidR="00C94631" w:rsidRPr="00C94631" w:rsidRDefault="00C94631" w:rsidP="00C94631">
      <w:r>
        <w:t>образовательным программам</w:t>
      </w:r>
    </w:p>
    <w:p w:rsidR="000E3533" w:rsidRDefault="000E3533" w:rsidP="00DD1295"/>
    <w:p w:rsidR="00F7686B" w:rsidRDefault="00F7686B"/>
    <w:p w:rsidR="00F7686B" w:rsidRPr="00CE0833" w:rsidRDefault="00F7686B" w:rsidP="00C53E45">
      <w:pPr>
        <w:ind w:firstLine="567"/>
        <w:jc w:val="both"/>
      </w:pPr>
      <w:proofErr w:type="gramStart"/>
      <w:r>
        <w:t>В соответствии с Федеральным законом от 06.10.2003 №</w:t>
      </w:r>
      <w:r w:rsidR="008531BA">
        <w:t xml:space="preserve"> </w:t>
      </w:r>
      <w:r>
        <w:t xml:space="preserve">131-ФЗ </w:t>
      </w:r>
      <w:r w:rsidR="00B8579D">
        <w:t xml:space="preserve">«Об общих принципах организации местного самоуправления в Российской Федерации», на основании </w:t>
      </w:r>
      <w:r w:rsidR="00B609A4">
        <w:t>о</w:t>
      </w:r>
      <w:r w:rsidR="00B8579D">
        <w:t>бластного закона Ленинградской области от 23.11.2021 №</w:t>
      </w:r>
      <w:r w:rsidR="008531BA">
        <w:t xml:space="preserve"> </w:t>
      </w:r>
      <w:r w:rsidR="00B8579D">
        <w:t xml:space="preserve">131-оз «О наделении </w:t>
      </w:r>
      <w:r w:rsidR="00BC1031">
        <w:t xml:space="preserve">органов местного самоуправления муниципальных образований Ленинградской области отдельными государственными полномочиями </w:t>
      </w:r>
      <w:r w:rsidR="00BA160F">
        <w:t>Ленинградской области по 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</w:t>
      </w:r>
      <w:proofErr w:type="gramEnd"/>
      <w:r w:rsidR="00BA160F">
        <w:t xml:space="preserve"> </w:t>
      </w:r>
      <w:proofErr w:type="gramStart"/>
      <w:r w:rsidR="00BA160F">
        <w:t xml:space="preserve">частных общеобразовательных организациях, </w:t>
      </w:r>
      <w:r w:rsidR="00370E9C">
        <w:t>осуществляющих образовательную деятельность по имеющим государственную аккредитацию основным общеобразовательным программам</w:t>
      </w:r>
      <w:r w:rsidR="00B0741B">
        <w:t>»,</w:t>
      </w:r>
      <w:r w:rsidR="00370E9C">
        <w:t xml:space="preserve"> </w:t>
      </w:r>
      <w:r w:rsidR="00B0741B">
        <w:t>о</w:t>
      </w:r>
      <w:r w:rsidR="00370E9C" w:rsidRPr="002028CD">
        <w:t>бластн</w:t>
      </w:r>
      <w:r w:rsidR="008C669B" w:rsidRPr="002028CD">
        <w:t>ым</w:t>
      </w:r>
      <w:r w:rsidR="00370E9C" w:rsidRPr="002028CD">
        <w:t xml:space="preserve"> закон</w:t>
      </w:r>
      <w:r w:rsidR="008C669B" w:rsidRPr="002028CD">
        <w:t>ом</w:t>
      </w:r>
      <w:r w:rsidR="00370E9C" w:rsidRPr="002028CD">
        <w:t xml:space="preserve"> Ленинградской области от </w:t>
      </w:r>
      <w:r w:rsidR="008C669B" w:rsidRPr="002028CD">
        <w:t>24.02.2014</w:t>
      </w:r>
      <w:r w:rsidR="00370E9C" w:rsidRPr="002028CD">
        <w:t xml:space="preserve"> № </w:t>
      </w:r>
      <w:r w:rsidR="008C669B" w:rsidRPr="002028CD">
        <w:t>6</w:t>
      </w:r>
      <w:r w:rsidR="00370E9C" w:rsidRPr="002028CD">
        <w:t>-оз «</w:t>
      </w:r>
      <w:r w:rsidR="008C669B" w:rsidRPr="002028CD">
        <w:t>Об образовании в Ленинградской области</w:t>
      </w:r>
      <w:r w:rsidR="00F24C21" w:rsidRPr="002028CD">
        <w:t>»</w:t>
      </w:r>
      <w:r w:rsidR="00370E9C" w:rsidRPr="002028CD">
        <w:t xml:space="preserve">, </w:t>
      </w:r>
      <w:r w:rsidR="00370E9C">
        <w:t>ст. 78 и 78.1 Бюджетного кодекса</w:t>
      </w:r>
      <w:r w:rsidR="00CA4FBB">
        <w:t xml:space="preserve"> Российской Федерации</w:t>
      </w:r>
      <w:r w:rsidR="00370E9C">
        <w:t xml:space="preserve">, </w:t>
      </w:r>
      <w:r w:rsidR="00CA4FBB">
        <w:t>п</w:t>
      </w:r>
      <w:r w:rsidR="00370E9C">
        <w:t>остановления Правительства Российской Федерации от 18.09.2020 №</w:t>
      </w:r>
      <w:r w:rsidR="00DF1020">
        <w:t xml:space="preserve"> </w:t>
      </w:r>
      <w:r w:rsidR="00370E9C">
        <w:t>1492 «Об общих требованиях к нормативным правовым актам,</w:t>
      </w:r>
      <w:r w:rsidR="00D83D5B">
        <w:t xml:space="preserve"> </w:t>
      </w:r>
      <w:r w:rsidR="00D83D5B" w:rsidRPr="002028CD">
        <w:t>муниципальным правовым актам,</w:t>
      </w:r>
      <w:r w:rsidR="00370E9C" w:rsidRPr="002028CD">
        <w:t xml:space="preserve"> </w:t>
      </w:r>
      <w:r w:rsidR="00754621">
        <w:t>регулирующим предоставление субсидий, в том числе грантов в форме субсидий</w:t>
      </w:r>
      <w:proofErr w:type="gramEnd"/>
      <w:r w:rsidR="00754621">
        <w:t xml:space="preserve">, юридическим лицам, индивидуальным предпринимателям, а также физическим лицам – производителям товаров, работ, услуг и о признании </w:t>
      </w:r>
      <w:proofErr w:type="gramStart"/>
      <w:r w:rsidR="00754621">
        <w:t>утратившим</w:t>
      </w:r>
      <w:r w:rsidR="008531BA">
        <w:t>и</w:t>
      </w:r>
      <w:proofErr w:type="gramEnd"/>
      <w:r w:rsidR="00754621">
        <w:t xml:space="preserve"> силу некоторых актов Правительства Российской Федерации и отдельных </w:t>
      </w:r>
      <w:r w:rsidR="00A52546">
        <w:t>положений некоторых актов Правительства Российской Федерации»</w:t>
      </w:r>
      <w:r w:rsidR="00D83D5B">
        <w:t xml:space="preserve"> </w:t>
      </w:r>
      <w:r w:rsidR="00D83D5B" w:rsidRPr="00CE0833">
        <w:t>администраци</w:t>
      </w:r>
      <w:r w:rsidR="00CE0833">
        <w:t>я</w:t>
      </w:r>
      <w:r w:rsidR="00D83D5B" w:rsidRPr="00CE0833">
        <w:t xml:space="preserve"> муниципального образования Тосненск</w:t>
      </w:r>
      <w:r w:rsidR="00A6465A">
        <w:t>ий</w:t>
      </w:r>
      <w:r w:rsidR="00D83D5B" w:rsidRPr="00CE0833">
        <w:t xml:space="preserve"> район Ленинградской области</w:t>
      </w:r>
    </w:p>
    <w:p w:rsidR="006C01E7" w:rsidRDefault="006C01E7" w:rsidP="00BA160F">
      <w:pPr>
        <w:jc w:val="both"/>
      </w:pPr>
    </w:p>
    <w:p w:rsidR="006C01E7" w:rsidRDefault="006C01E7" w:rsidP="006C01E7">
      <w:pPr>
        <w:rPr>
          <w:lang w:eastAsia="en-US"/>
        </w:rPr>
      </w:pPr>
      <w:r w:rsidRPr="00E120A0">
        <w:rPr>
          <w:lang w:eastAsia="en-US"/>
        </w:rPr>
        <w:t>ПОСТАНОВЛЯЕТ:</w:t>
      </w:r>
    </w:p>
    <w:p w:rsidR="00C53E45" w:rsidRPr="00E120A0" w:rsidRDefault="00C53E45" w:rsidP="006C01E7">
      <w:pPr>
        <w:rPr>
          <w:lang w:eastAsia="en-US"/>
        </w:rPr>
      </w:pPr>
    </w:p>
    <w:p w:rsidR="00F17C6B" w:rsidRDefault="00F17C6B" w:rsidP="00F17C6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t>Утвердить порядок предоставления субсидий из бюджета муниципального</w:t>
      </w:r>
      <w:r w:rsidR="00C53E45">
        <w:t xml:space="preserve"> </w:t>
      </w:r>
      <w:r>
        <w:t xml:space="preserve">образования Тосненский район Ленинградской области юридическим лицам (за исключением субсидий государственным (муниципальным) учреждениям) </w:t>
      </w:r>
      <w:r w:rsidR="00B105F6">
        <w:t xml:space="preserve">по финансовому обеспечению получения дошкольного, начального общего, основного </w:t>
      </w:r>
      <w:r w:rsidR="00B105F6">
        <w:lastRenderedPageBreak/>
        <w:t>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BF1DD0">
        <w:t xml:space="preserve"> (приложение).</w:t>
      </w:r>
      <w:proofErr w:type="gramEnd"/>
    </w:p>
    <w:p w:rsidR="00AE173D" w:rsidRDefault="00AE173D" w:rsidP="00AE173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B4D51">
        <w:rPr>
          <w:lang w:eastAsia="en-US"/>
        </w:rPr>
        <w:t>Комитету образования администрации муниципального образования Тосненский</w:t>
      </w:r>
      <w:r w:rsidR="00C53E45">
        <w:rPr>
          <w:lang w:eastAsia="en-US"/>
        </w:rPr>
        <w:t xml:space="preserve"> </w:t>
      </w:r>
      <w:r w:rsidRPr="002B4D51">
        <w:rPr>
          <w:lang w:eastAsia="en-US"/>
        </w:rPr>
        <w:t>район Ленинградской области</w:t>
      </w:r>
      <w:r>
        <w:rPr>
          <w:lang w:eastAsia="en-US"/>
        </w:rPr>
        <w:t xml:space="preserve"> </w:t>
      </w:r>
      <w:r w:rsidRPr="002B4D51">
        <w:rPr>
          <w:lang w:eastAsia="en-US"/>
        </w:rPr>
        <w:t>направить в пресс-службу комитета</w:t>
      </w:r>
      <w:r w:rsidRPr="009E6231">
        <w:rPr>
          <w:lang w:eastAsia="en-US"/>
        </w:rPr>
        <w:t xml:space="preserve"> по организационной работе, местному самоуправлению, межнациональными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</w:t>
      </w:r>
      <w:r w:rsidR="00B75E63">
        <w:rPr>
          <w:lang w:eastAsia="en-US"/>
        </w:rPr>
        <w:t xml:space="preserve"> </w:t>
      </w:r>
      <w:r w:rsidR="00B75E63" w:rsidRPr="009E6231">
        <w:rPr>
          <w:lang w:eastAsia="en-US"/>
        </w:rPr>
        <w:t>установленном Уставом муниципального образования Тосненский</w:t>
      </w:r>
      <w:r w:rsidR="00B0741B">
        <w:rPr>
          <w:lang w:eastAsia="en-US"/>
        </w:rPr>
        <w:t xml:space="preserve"> муниципальный</w:t>
      </w:r>
      <w:r w:rsidR="00B75E63" w:rsidRPr="009E6231">
        <w:rPr>
          <w:lang w:eastAsia="en-US"/>
        </w:rPr>
        <w:t xml:space="preserve"> район Ленинградской области</w:t>
      </w:r>
      <w:r w:rsidR="00B75E63">
        <w:rPr>
          <w:lang w:eastAsia="en-US"/>
        </w:rPr>
        <w:t>.</w:t>
      </w:r>
    </w:p>
    <w:p w:rsidR="003D2792" w:rsidRDefault="003D2792" w:rsidP="003D279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752083">
        <w:rPr>
          <w:lang w:eastAsia="en-US"/>
        </w:rPr>
        <w:t>Пресс-службе комитета по организационной работе, местному самоуправлению,</w:t>
      </w:r>
      <w:r w:rsidR="00C53E45">
        <w:rPr>
          <w:lang w:eastAsia="en-US"/>
        </w:rPr>
        <w:t xml:space="preserve"> </w:t>
      </w:r>
      <w:r w:rsidRPr="00D065E3">
        <w:rPr>
          <w:lang w:eastAsia="en-US"/>
        </w:rPr>
        <w:t xml:space="preserve">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</w:t>
      </w:r>
      <w:r w:rsidR="0005778E" w:rsidRPr="000B2A77">
        <w:rPr>
          <w:lang w:eastAsia="en-US"/>
        </w:rPr>
        <w:t>муниципальный</w:t>
      </w:r>
      <w:r w:rsidR="0005778E">
        <w:rPr>
          <w:lang w:eastAsia="en-US"/>
        </w:rPr>
        <w:t xml:space="preserve"> </w:t>
      </w:r>
      <w:r w:rsidRPr="00D065E3">
        <w:rPr>
          <w:lang w:eastAsia="en-US"/>
        </w:rPr>
        <w:t>район Ленинградской области</w:t>
      </w:r>
      <w:r>
        <w:rPr>
          <w:lang w:eastAsia="en-US"/>
        </w:rPr>
        <w:t>.</w:t>
      </w:r>
    </w:p>
    <w:p w:rsidR="000C40DB" w:rsidRDefault="000C40DB" w:rsidP="000C40D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eastAsia="en-US"/>
        </w:rPr>
      </w:pPr>
      <w:proofErr w:type="gramStart"/>
      <w:r w:rsidRPr="00D065E3">
        <w:rPr>
          <w:lang w:eastAsia="en-US"/>
        </w:rPr>
        <w:t>Контроль за</w:t>
      </w:r>
      <w:proofErr w:type="gramEnd"/>
      <w:r w:rsidRPr="00D065E3">
        <w:rPr>
          <w:lang w:eastAsia="en-US"/>
        </w:rPr>
        <w:t xml:space="preserve"> исполнением постановления возложить на первого заместителя главы</w:t>
      </w:r>
      <w:r w:rsidR="00C53E45">
        <w:rPr>
          <w:lang w:eastAsia="en-US"/>
        </w:rPr>
        <w:t xml:space="preserve"> </w:t>
      </w:r>
      <w:r w:rsidRPr="00D065E3">
        <w:rPr>
          <w:lang w:eastAsia="en-US"/>
        </w:rPr>
        <w:t xml:space="preserve">администрации муниципального образования Тосненский район Ленинградской области </w:t>
      </w:r>
      <w:proofErr w:type="spellStart"/>
      <w:r w:rsidRPr="00D065E3">
        <w:rPr>
          <w:lang w:eastAsia="en-US"/>
        </w:rPr>
        <w:t>Тычинского</w:t>
      </w:r>
      <w:proofErr w:type="spellEnd"/>
      <w:r w:rsidRPr="00D065E3">
        <w:rPr>
          <w:lang w:eastAsia="en-US"/>
        </w:rPr>
        <w:t xml:space="preserve"> И.Ф.</w:t>
      </w:r>
    </w:p>
    <w:p w:rsidR="00FE0CE8" w:rsidRDefault="00FE0CE8" w:rsidP="00C53E4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D065E3">
        <w:rPr>
          <w:lang w:eastAsia="en-US"/>
        </w:rPr>
        <w:t>Настоящее постановление вступает в силу со дня его официального</w:t>
      </w:r>
      <w:r w:rsidR="00C53E45">
        <w:rPr>
          <w:lang w:eastAsia="en-US"/>
        </w:rPr>
        <w:t xml:space="preserve"> </w:t>
      </w:r>
      <w:r w:rsidRPr="00D065E3">
        <w:rPr>
          <w:lang w:eastAsia="en-US"/>
        </w:rPr>
        <w:t>опубликования.</w:t>
      </w:r>
    </w:p>
    <w:p w:rsidR="007E4FE8" w:rsidRDefault="007E4FE8" w:rsidP="003D2792">
      <w:pPr>
        <w:jc w:val="both"/>
        <w:rPr>
          <w:lang w:eastAsia="en-US"/>
        </w:rPr>
      </w:pPr>
    </w:p>
    <w:p w:rsidR="003D2792" w:rsidRDefault="003D2792" w:rsidP="00AE173D">
      <w:pPr>
        <w:jc w:val="both"/>
      </w:pPr>
    </w:p>
    <w:p w:rsidR="006C01E7" w:rsidRDefault="006C01E7" w:rsidP="00F17C6B">
      <w:pPr>
        <w:pStyle w:val="a3"/>
        <w:jc w:val="both"/>
      </w:pPr>
    </w:p>
    <w:p w:rsidR="00FE0CE8" w:rsidRDefault="00FE0CE8" w:rsidP="00FE0CE8">
      <w:pPr>
        <w:jc w:val="both"/>
        <w:rPr>
          <w:lang w:eastAsia="en-US"/>
        </w:rPr>
      </w:pPr>
      <w:r w:rsidRPr="00E120A0">
        <w:rPr>
          <w:lang w:eastAsia="en-US"/>
        </w:rPr>
        <w:t>Глава администрации</w:t>
      </w:r>
      <w:r w:rsidRPr="00E120A0">
        <w:rPr>
          <w:lang w:eastAsia="en-US"/>
        </w:rPr>
        <w:tab/>
        <w:t xml:space="preserve">                                                                 А.Г. Клементьев</w:t>
      </w:r>
    </w:p>
    <w:p w:rsidR="001E5861" w:rsidRDefault="001E5861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8D04BA" w:rsidRDefault="008D04BA"/>
    <w:p w:rsidR="00950507" w:rsidRDefault="00950507"/>
    <w:p w:rsidR="00950507" w:rsidRDefault="00950507"/>
    <w:p w:rsidR="00950507" w:rsidRDefault="00950507"/>
    <w:p w:rsidR="00950507" w:rsidRDefault="00950507"/>
    <w:p w:rsidR="00950507" w:rsidRDefault="00950507"/>
    <w:p w:rsidR="008D04BA" w:rsidRDefault="000E3533" w:rsidP="008D04BA">
      <w:pPr>
        <w:jc w:val="both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eastAsia="en-US"/>
        </w:rPr>
        <w:t>Запевалова</w:t>
      </w:r>
      <w:proofErr w:type="spellEnd"/>
      <w:r>
        <w:rPr>
          <w:sz w:val="18"/>
          <w:szCs w:val="18"/>
          <w:lang w:eastAsia="en-US"/>
        </w:rPr>
        <w:t xml:space="preserve"> Наталия Евгеньевна</w:t>
      </w:r>
      <w:r w:rsidR="00C53E45">
        <w:rPr>
          <w:sz w:val="18"/>
          <w:szCs w:val="18"/>
          <w:lang w:eastAsia="en-US"/>
        </w:rPr>
        <w:t>,</w:t>
      </w:r>
      <w:r w:rsidR="008D04BA" w:rsidRPr="009661E8">
        <w:rPr>
          <w:sz w:val="18"/>
          <w:szCs w:val="18"/>
          <w:lang w:eastAsia="en-US"/>
        </w:rPr>
        <w:t xml:space="preserve"> 8(81361)2</w:t>
      </w:r>
      <w:r w:rsidR="008D04BA">
        <w:rPr>
          <w:sz w:val="18"/>
          <w:szCs w:val="18"/>
          <w:lang w:eastAsia="en-US"/>
        </w:rPr>
        <w:t>5</w:t>
      </w:r>
      <w:r w:rsidR="008D04BA" w:rsidRPr="009661E8">
        <w:rPr>
          <w:sz w:val="18"/>
          <w:szCs w:val="18"/>
          <w:lang w:eastAsia="en-US"/>
        </w:rPr>
        <w:t>8</w:t>
      </w:r>
      <w:r w:rsidR="008D04BA">
        <w:rPr>
          <w:sz w:val="18"/>
          <w:szCs w:val="18"/>
          <w:lang w:eastAsia="en-US"/>
        </w:rPr>
        <w:t>12</w:t>
      </w:r>
    </w:p>
    <w:p w:rsidR="00C53E45" w:rsidRDefault="00C53E45" w:rsidP="008D04BA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11 га</w:t>
      </w:r>
    </w:p>
    <w:p w:rsidR="00733B66" w:rsidRDefault="00733B66" w:rsidP="008D04BA">
      <w:pPr>
        <w:jc w:val="both"/>
        <w:rPr>
          <w:sz w:val="18"/>
          <w:szCs w:val="18"/>
          <w:lang w:eastAsia="en-US"/>
        </w:rPr>
      </w:pPr>
    </w:p>
    <w:p w:rsidR="00C53E45" w:rsidRDefault="00C53E45" w:rsidP="008D04BA">
      <w:pPr>
        <w:jc w:val="both"/>
        <w:rPr>
          <w:sz w:val="18"/>
          <w:szCs w:val="18"/>
          <w:lang w:eastAsia="en-US"/>
        </w:rPr>
      </w:pPr>
    </w:p>
    <w:p w:rsidR="00C53E45" w:rsidRDefault="00C53E45" w:rsidP="00C53E45">
      <w:pPr>
        <w:ind w:left="4820"/>
      </w:pPr>
      <w:bookmarkStart w:id="2" w:name="_Hlk94273886"/>
      <w:bookmarkEnd w:id="2"/>
      <w:r>
        <w:lastRenderedPageBreak/>
        <w:t xml:space="preserve">Приложение  </w:t>
      </w:r>
    </w:p>
    <w:p w:rsidR="00C53E45" w:rsidRDefault="00C53E45" w:rsidP="00C53E45">
      <w:pPr>
        <w:ind w:left="4820"/>
      </w:pPr>
      <w:r>
        <w:t>к постановлению администрации</w:t>
      </w:r>
    </w:p>
    <w:p w:rsidR="00C53E45" w:rsidRDefault="00C53E45" w:rsidP="00C53E45">
      <w:pPr>
        <w:ind w:left="4820"/>
      </w:pPr>
      <w:r>
        <w:t>муниципального образования</w:t>
      </w:r>
    </w:p>
    <w:p w:rsidR="00C53E45" w:rsidRDefault="00C53E45" w:rsidP="00C53E45">
      <w:pPr>
        <w:ind w:left="4820"/>
      </w:pPr>
      <w:r>
        <w:t>Тосненский район Ленинградской области</w:t>
      </w:r>
    </w:p>
    <w:p w:rsidR="00C53E45" w:rsidRDefault="00265A37" w:rsidP="00C53E45">
      <w:pPr>
        <w:ind w:left="4820"/>
      </w:pPr>
      <w:r>
        <w:t xml:space="preserve">  24.03.2022                      1021-па</w:t>
      </w:r>
    </w:p>
    <w:p w:rsidR="00C53E45" w:rsidRDefault="00C53E45" w:rsidP="00C53E45">
      <w:pPr>
        <w:ind w:left="4820"/>
      </w:pPr>
      <w:r>
        <w:t>от ______________№ ________</w:t>
      </w:r>
    </w:p>
    <w:p w:rsidR="00C53E45" w:rsidRDefault="00C53E45" w:rsidP="00C53E45">
      <w:pPr>
        <w:jc w:val="right"/>
      </w:pPr>
    </w:p>
    <w:p w:rsidR="00C53E45" w:rsidRPr="00DE0A9D" w:rsidRDefault="00C53E45" w:rsidP="00C53E45">
      <w:pPr>
        <w:jc w:val="center"/>
      </w:pPr>
      <w:r w:rsidRPr="00DE0A9D">
        <w:t>Порядок</w:t>
      </w:r>
    </w:p>
    <w:p w:rsidR="00C53E45" w:rsidRDefault="00C53E45" w:rsidP="00C53E45">
      <w:pPr>
        <w:jc w:val="center"/>
      </w:pPr>
      <w:r>
        <w:t xml:space="preserve">предоставления субсидий из </w:t>
      </w:r>
      <w:r w:rsidRPr="002A3BFC">
        <w:t>бюджета муниципального образования</w:t>
      </w:r>
    </w:p>
    <w:p w:rsidR="00C53E45" w:rsidRDefault="00C53E45" w:rsidP="00C53E45">
      <w:pPr>
        <w:jc w:val="center"/>
      </w:pPr>
      <w:r w:rsidRPr="002A3BFC">
        <w:t xml:space="preserve"> Тосненский район Ленинградской области</w:t>
      </w:r>
      <w:r w:rsidRPr="00D910B7">
        <w:t xml:space="preserve"> </w:t>
      </w:r>
      <w:r>
        <w:t>юридическим лицам (за исключением субсидий государственным (муниципальным) учреждениям)</w:t>
      </w:r>
    </w:p>
    <w:p w:rsidR="00C53E45" w:rsidRDefault="00C53E45" w:rsidP="00C53E45">
      <w:pPr>
        <w:jc w:val="center"/>
      </w:pPr>
      <w:r>
        <w:t xml:space="preserve">по финансовому обеспечению получения дошкольного, начального общего, </w:t>
      </w:r>
    </w:p>
    <w:p w:rsidR="00C53E45" w:rsidRDefault="00C53E45" w:rsidP="00C53E45">
      <w:pPr>
        <w:jc w:val="center"/>
      </w:pPr>
      <w:r>
        <w:t xml:space="preserve">основного общего, среднего общего образования в частных образовательных </w:t>
      </w:r>
    </w:p>
    <w:p w:rsidR="00C53E45" w:rsidRDefault="00C53E45" w:rsidP="00C53E45">
      <w:pPr>
        <w:jc w:val="center"/>
      </w:pPr>
      <w:r>
        <w:t xml:space="preserve">организациях, осуществляющих образовательную деятельность по </w:t>
      </w:r>
      <w:proofErr w:type="gramStart"/>
      <w:r>
        <w:t>имеющим</w:t>
      </w:r>
      <w:proofErr w:type="gramEnd"/>
      <w:r>
        <w:t xml:space="preserve"> </w:t>
      </w:r>
    </w:p>
    <w:p w:rsidR="00C53E45" w:rsidRPr="00BA6F3E" w:rsidRDefault="00C53E45" w:rsidP="00C53E45">
      <w:pPr>
        <w:jc w:val="center"/>
      </w:pPr>
      <w:r>
        <w:t>государственную аккредитацию основным общеобразовательным программам</w:t>
      </w:r>
    </w:p>
    <w:p w:rsidR="00C53E45" w:rsidRDefault="00C53E45" w:rsidP="00C53E45">
      <w:pPr>
        <w:jc w:val="center"/>
      </w:pPr>
    </w:p>
    <w:p w:rsidR="00C53E45" w:rsidRDefault="00C53E45" w:rsidP="00C53E45">
      <w:pPr>
        <w:pStyle w:val="a3"/>
        <w:widowControl/>
        <w:numPr>
          <w:ilvl w:val="0"/>
          <w:numId w:val="3"/>
        </w:numPr>
        <w:kinsoku/>
        <w:spacing w:line="259" w:lineRule="auto"/>
        <w:jc w:val="center"/>
      </w:pPr>
      <w:bookmarkStart w:id="3" w:name="_Hlk94259672"/>
      <w:r>
        <w:t>Общие положения</w:t>
      </w:r>
    </w:p>
    <w:bookmarkEnd w:id="3"/>
    <w:p w:rsidR="00C53E45" w:rsidRDefault="00C53E45" w:rsidP="00C53E45">
      <w:pPr>
        <w:ind w:left="360"/>
      </w:pPr>
    </w:p>
    <w:p w:rsidR="00C53E45" w:rsidRDefault="00C53E45" w:rsidP="00C53E45">
      <w:pPr>
        <w:pStyle w:val="a3"/>
        <w:widowControl/>
        <w:numPr>
          <w:ilvl w:val="1"/>
          <w:numId w:val="3"/>
        </w:numPr>
        <w:tabs>
          <w:tab w:val="left" w:pos="993"/>
        </w:tabs>
        <w:kinsoku/>
        <w:spacing w:line="259" w:lineRule="auto"/>
        <w:ind w:left="0" w:firstLine="567"/>
        <w:jc w:val="both"/>
      </w:pPr>
      <w:proofErr w:type="gramStart"/>
      <w:r>
        <w:t xml:space="preserve">Настоящий Порядок устанавливает </w:t>
      </w:r>
      <w:r w:rsidRPr="0033290E">
        <w:t>цели, условия и порядок предоставления</w:t>
      </w:r>
      <w:r>
        <w:t xml:space="preserve"> </w:t>
      </w:r>
      <w:r w:rsidRPr="0033290E">
        <w:t xml:space="preserve">субсидий </w:t>
      </w:r>
      <w:r w:rsidRPr="001C29D3">
        <w:t>из</w:t>
      </w:r>
      <w:r w:rsidRPr="00C53E45">
        <w:rPr>
          <w:color w:val="FF0000"/>
        </w:rPr>
        <w:t xml:space="preserve"> </w:t>
      </w:r>
      <w:r w:rsidRPr="002A3BFC">
        <w:t>бюджета муниципального образования Тосненский район Ленинградской области</w:t>
      </w:r>
      <w:r w:rsidRPr="0033290E">
        <w:t xml:space="preserve"> юридическим лицам (за исключением</w:t>
      </w:r>
      <w:r>
        <w:t xml:space="preserve"> субсидий </w:t>
      </w:r>
      <w:r w:rsidRPr="0033290E">
        <w:t>государственны</w:t>
      </w:r>
      <w:r>
        <w:t>м (</w:t>
      </w:r>
      <w:r w:rsidRPr="0033290E">
        <w:t>муниципальны</w:t>
      </w:r>
      <w:r>
        <w:t>м)</w:t>
      </w:r>
      <w:r w:rsidRPr="0033290E">
        <w:t xml:space="preserve"> учреждени</w:t>
      </w:r>
      <w:r>
        <w:t>ям</w:t>
      </w:r>
      <w:r w:rsidRPr="0033290E">
        <w:t>)</w:t>
      </w:r>
      <w:r>
        <w:t xml:space="preserve"> по финансовому обеспечению получения на территории муниципального образования Тосненский район Ленинградской области дошкольного,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33290E">
        <w:t xml:space="preserve"> </w:t>
      </w:r>
      <w:r>
        <w:t>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муниципальной программы «Развитие системы образования муниципального образования Тосненский район Ленинградской области», критерии отбора для предоставления субсидий, а также порядок возврата субсидий в случае нарушения условий их предоставления. </w:t>
      </w:r>
    </w:p>
    <w:p w:rsidR="00C53E45" w:rsidRPr="006531EC" w:rsidRDefault="00C53E45" w:rsidP="00C53E45">
      <w:pPr>
        <w:tabs>
          <w:tab w:val="left" w:pos="993"/>
        </w:tabs>
        <w:ind w:firstLine="567"/>
        <w:jc w:val="both"/>
        <w:rPr>
          <w:color w:val="FF0000"/>
        </w:rPr>
      </w:pPr>
      <w:r>
        <w:t xml:space="preserve">Субсидии предоставляются получателям субсидий </w:t>
      </w:r>
      <w:proofErr w:type="gramStart"/>
      <w:r>
        <w:t>на</w:t>
      </w:r>
      <w:proofErr w:type="gramEnd"/>
      <w:r>
        <w:t>:</w:t>
      </w:r>
    </w:p>
    <w:p w:rsidR="00C53E45" w:rsidRDefault="00C53E45" w:rsidP="00C53E45">
      <w:pPr>
        <w:ind w:firstLine="567"/>
        <w:jc w:val="both"/>
      </w:pPr>
      <w:r>
        <w:t>- расходы на оплату труда работников;</w:t>
      </w:r>
    </w:p>
    <w:p w:rsidR="00C53E45" w:rsidRDefault="00C53E45" w:rsidP="00C53E45">
      <w:pPr>
        <w:ind w:firstLine="567"/>
        <w:jc w:val="both"/>
      </w:pPr>
      <w:r>
        <w:t>- расходы на приобретение учебников и учебных пособий, средств обучения, игр, игрушек.</w:t>
      </w:r>
    </w:p>
    <w:p w:rsidR="00C53E45" w:rsidRDefault="00C53E45" w:rsidP="00C53E45">
      <w:pPr>
        <w:ind w:firstLine="567"/>
        <w:jc w:val="both"/>
      </w:pPr>
      <w:r>
        <w:t>1.2. К категории получателей субсидий относятся юридические лица (за исключением (государственных) муниципальных учреждений), некоммерческие организации, не являющиеся государственными (муниципальными) учреждениями, реализующие образовательные программы дошкольного и общего образования, зарегистрированные на территории Тосненского района  Ленинградской области.</w:t>
      </w:r>
    </w:p>
    <w:p w:rsidR="00C53E45" w:rsidRDefault="00C53E45" w:rsidP="00C53E45">
      <w:pPr>
        <w:ind w:firstLine="567"/>
        <w:jc w:val="both"/>
      </w:pPr>
      <w:r>
        <w:t>Субсидии предоставляются получателям субсидий, соответствующим одновременно следующим критериям:</w:t>
      </w:r>
    </w:p>
    <w:p w:rsidR="00C53E45" w:rsidRDefault="00C53E45" w:rsidP="00C53E45">
      <w:pPr>
        <w:ind w:firstLine="567"/>
        <w:jc w:val="both"/>
      </w:pPr>
      <w:r>
        <w:t>- получатель субсидии зарегистрирован в установленном порядке в качестве налогоплательщика на территории Тосненского района Ленинградской области;</w:t>
      </w:r>
    </w:p>
    <w:p w:rsidR="00C53E45" w:rsidRDefault="00C53E45" w:rsidP="00C53E45">
      <w:pPr>
        <w:ind w:firstLine="567"/>
        <w:jc w:val="both"/>
      </w:pPr>
      <w:r>
        <w:t>- получатель субсидии имеет лицензию на осуществление образовательной деятельности по образовательным программам дошкольного и общего образования;</w:t>
      </w:r>
    </w:p>
    <w:p w:rsidR="00C53E45" w:rsidRDefault="00C53E45" w:rsidP="00C53E45">
      <w:pPr>
        <w:ind w:firstLine="567"/>
        <w:jc w:val="both"/>
      </w:pPr>
      <w:r>
        <w:t>- получатель субсидии имеет государственную аккредитацию по соответствующим образовательным программам в соответствии с действующим законодательством;</w:t>
      </w:r>
    </w:p>
    <w:p w:rsidR="00950507" w:rsidRDefault="00950507" w:rsidP="00C53E45">
      <w:pPr>
        <w:ind w:firstLine="567"/>
        <w:jc w:val="both"/>
      </w:pPr>
    </w:p>
    <w:p w:rsidR="00950507" w:rsidRDefault="00950507" w:rsidP="00C53E45">
      <w:pPr>
        <w:ind w:firstLine="567"/>
        <w:jc w:val="both"/>
      </w:pPr>
    </w:p>
    <w:p w:rsidR="00C53E45" w:rsidRPr="00473817" w:rsidRDefault="00C53E45" w:rsidP="00C53E45">
      <w:pPr>
        <w:ind w:firstLine="567"/>
        <w:jc w:val="both"/>
      </w:pPr>
      <w:r>
        <w:lastRenderedPageBreak/>
        <w:t xml:space="preserve">- </w:t>
      </w:r>
      <w:r w:rsidRPr="00473817">
        <w:t>в частной</w:t>
      </w:r>
      <w:r>
        <w:t xml:space="preserve"> дошкольной</w:t>
      </w:r>
      <w:r w:rsidRPr="00473817">
        <w:t xml:space="preserve"> образовательной организации получателя субсидии функционируют группы сокращенного дня (10 часов), или </w:t>
      </w:r>
      <w:proofErr w:type="gramStart"/>
      <w:r w:rsidRPr="00473817">
        <w:t>группы полного дня</w:t>
      </w:r>
      <w:proofErr w:type="gramEnd"/>
      <w:r w:rsidRPr="00473817">
        <w:t xml:space="preserve"> (12 часов), или группы продленного дня (14</w:t>
      </w:r>
      <w:r>
        <w:t xml:space="preserve"> </w:t>
      </w:r>
      <w:r w:rsidRPr="00473817">
        <w:t>часов) пребывания в режиме пятидневной рабочей недели;</w:t>
      </w:r>
    </w:p>
    <w:p w:rsidR="00C53E45" w:rsidRPr="0014111B" w:rsidRDefault="00C53E45" w:rsidP="00D92BBC">
      <w:pPr>
        <w:ind w:firstLine="567"/>
        <w:jc w:val="both"/>
      </w:pPr>
      <w:r>
        <w:t xml:space="preserve">- </w:t>
      </w:r>
      <w:r w:rsidRPr="00473817">
        <w:t>в частной образовательной организации получателя субсидии количество детей, осваивающих основную общеобразовательную программу дошкольного образования, составляет 20 и более человек.</w:t>
      </w:r>
    </w:p>
    <w:p w:rsidR="00C53E45" w:rsidRPr="0014111B" w:rsidRDefault="00C53E45" w:rsidP="00D92BBC">
      <w:pPr>
        <w:ind w:firstLine="567"/>
        <w:jc w:val="both"/>
      </w:pPr>
      <w:proofErr w:type="gramStart"/>
      <w:r w:rsidRPr="0014111B">
        <w:t xml:space="preserve">Целью предоставления субсидии является поддержка юридических лиц </w:t>
      </w:r>
      <w:r>
        <w:t xml:space="preserve">и </w:t>
      </w:r>
      <w:r w:rsidRPr="0014111B">
        <w:t>некоммерческих организаций, не являющихся государственными (муниципальными) учреждениями</w:t>
      </w:r>
      <w:r>
        <w:t>,</w:t>
      </w:r>
      <w:r w:rsidRPr="0014111B">
        <w:t xml:space="preserve"> и их стимулирование к оказанию услуг по присмотру и уходу за детьми дошкольного возраста</w:t>
      </w:r>
      <w:r>
        <w:t>, предоставлению дошкольного, начального общего, основного общего, среднего общего образования на территории муниципального образования Тосненский район Ленинградской области, дошкольного, начального общего, основного общего, среднего общего образования в частных образовательных организациях, осуществляющих образовательную</w:t>
      </w:r>
      <w:proofErr w:type="gramEnd"/>
      <w:r>
        <w:t xml:space="preserve"> деятельность по имеющим государственную аккредитацию основным общеобразовательным программам. </w:t>
      </w:r>
    </w:p>
    <w:p w:rsidR="00C53E45" w:rsidRPr="00430894" w:rsidRDefault="00C53E45" w:rsidP="00D92BBC">
      <w:pPr>
        <w:pStyle w:val="a3"/>
        <w:ind w:left="0" w:firstLine="567"/>
        <w:jc w:val="both"/>
      </w:pPr>
      <w:r>
        <w:t>1.3. К</w:t>
      </w:r>
      <w:r w:rsidRPr="00430894">
        <w:t>омитет образования администрации муниципального образования Тосненский район Ленинградской области (далее</w:t>
      </w:r>
      <w:r>
        <w:t xml:space="preserve"> </w:t>
      </w:r>
      <w:r w:rsidR="00D92BBC">
        <w:t>–</w:t>
      </w:r>
      <w:r>
        <w:t xml:space="preserve"> </w:t>
      </w:r>
      <w:r w:rsidRPr="00430894">
        <w:t>Комитет образования)</w:t>
      </w:r>
      <w:r>
        <w:t xml:space="preserve"> является главным распорядителем бюджетных средств,</w:t>
      </w:r>
      <w:r w:rsidRPr="00430894">
        <w:t xml:space="preserve"> осуществляющи</w:t>
      </w:r>
      <w:r>
        <w:t>м</w:t>
      </w:r>
      <w:r w:rsidRPr="00430894">
        <w:t xml:space="preserve"> предоставление субсидий в пределах бюджетных ассигнований, предусмотренных на соответствующий финансовый год и на плановый период, и лимитов бюджетных обязательств, утвержденных в установленном порядке. </w:t>
      </w:r>
    </w:p>
    <w:p w:rsidR="00C53E45" w:rsidRPr="001A627F" w:rsidRDefault="00C53E45" w:rsidP="00D92BBC">
      <w:pPr>
        <w:ind w:firstLine="567"/>
        <w:jc w:val="both"/>
      </w:pPr>
      <w:r>
        <w:t>1.4.</w:t>
      </w:r>
      <w:r w:rsidRPr="009B5C69">
        <w:t xml:space="preserve"> Получатели субсидии определяются по результатам отбора. Способом отбора</w:t>
      </w:r>
      <w:r w:rsidR="00D92BBC">
        <w:t xml:space="preserve"> </w:t>
      </w:r>
      <w:r>
        <w:t>п</w:t>
      </w:r>
      <w:r w:rsidRPr="001A627F">
        <w:t>ризнается</w:t>
      </w:r>
      <w:r>
        <w:t xml:space="preserve"> запрос заявок, который проводится на основании заявок, направленных участниками отбора для участия в отборе, исходя из соответствия участников отбора категориям и критериям отбора.</w:t>
      </w:r>
    </w:p>
    <w:p w:rsidR="00C53E45" w:rsidRPr="009B5C69" w:rsidRDefault="00C53E45" w:rsidP="00D92BBC">
      <w:pPr>
        <w:ind w:firstLine="567"/>
        <w:jc w:val="both"/>
      </w:pPr>
      <w:r>
        <w:t xml:space="preserve">1.5. </w:t>
      </w:r>
      <w:r w:rsidRPr="009B5C69">
        <w:t>Информация  о субсидиях размещается на е</w:t>
      </w:r>
      <w:r>
        <w:t>дином портале бюджетной системы</w:t>
      </w:r>
      <w:r w:rsidR="00D92BBC">
        <w:t xml:space="preserve"> </w:t>
      </w:r>
      <w:r w:rsidRPr="009B5C69">
        <w:t xml:space="preserve">Российской Федерации в информационно-телекоммуникационной сети Интернет (далее </w:t>
      </w:r>
      <w:r w:rsidR="00D92BBC">
        <w:t>–</w:t>
      </w:r>
      <w:r>
        <w:t xml:space="preserve"> </w:t>
      </w:r>
      <w:r w:rsidRPr="009B5C69">
        <w:t>единый портал) при формировании проекта решения о бюджете муниципального образования Тосненский район Ленинградской области (проекта решения о внесении изменений в решение о бюджете муниципального образования Тосненский район Ленинградской области)</w:t>
      </w:r>
      <w:r>
        <w:t>.</w:t>
      </w:r>
    </w:p>
    <w:p w:rsidR="00C53E45" w:rsidRPr="007111DC" w:rsidRDefault="00C53E45" w:rsidP="00C53E45">
      <w:pPr>
        <w:jc w:val="both"/>
      </w:pPr>
    </w:p>
    <w:p w:rsidR="00C53E45" w:rsidRPr="000641FD" w:rsidRDefault="00C53E45" w:rsidP="00C53E45">
      <w:pPr>
        <w:pStyle w:val="a3"/>
        <w:widowControl/>
        <w:numPr>
          <w:ilvl w:val="0"/>
          <w:numId w:val="3"/>
        </w:numPr>
        <w:kinsoku/>
        <w:spacing w:line="259" w:lineRule="auto"/>
        <w:jc w:val="center"/>
      </w:pPr>
      <w:r w:rsidRPr="000641FD">
        <w:t>Условия и порядок предоставления субсидий</w:t>
      </w:r>
    </w:p>
    <w:p w:rsidR="00C53E45" w:rsidRDefault="00C53E45" w:rsidP="00C53E45"/>
    <w:p w:rsidR="00C53E45" w:rsidRDefault="00C53E45" w:rsidP="00D92BBC">
      <w:pPr>
        <w:ind w:firstLine="567"/>
        <w:jc w:val="both"/>
      </w:pPr>
      <w:r>
        <w:t xml:space="preserve">2.1. Отбор проводится на основании заявок, направленных участниками отбора для участия в отборе (далее – Заявка), исходя из их соответствия категориям, критериям и требованиям, указанным в п. 1.2 и п. 2.7 настоящего Порядка, с учетом очередности поступления заявок. </w:t>
      </w:r>
    </w:p>
    <w:p w:rsidR="00C53E45" w:rsidRPr="00DC023D" w:rsidRDefault="00C53E45" w:rsidP="00D92BBC">
      <w:pPr>
        <w:ind w:firstLine="567"/>
        <w:jc w:val="both"/>
      </w:pPr>
      <w:r>
        <w:t>2.2. Объявление о проведении отбора размещается Комитетом образования на едином портале бюджетной системы Российской Федерации в информационно-телекоммуникационной сети Интернет (при наличии технической возможности), на официальном сайте Комитета образования в информационно-телеком</w:t>
      </w:r>
      <w:r w:rsidR="00D92BBC">
        <w:t>-</w:t>
      </w:r>
      <w:proofErr w:type="spellStart"/>
      <w:r>
        <w:t>муникационной</w:t>
      </w:r>
      <w:proofErr w:type="spellEnd"/>
      <w:r>
        <w:t xml:space="preserve"> сети Интернет</w:t>
      </w:r>
      <w:proofErr w:type="gramStart"/>
      <w:r>
        <w:t xml:space="preserve"> (</w:t>
      </w:r>
      <w:hyperlink r:id="rId11" w:history="1">
        <w:hyperlink r:id="rId12" w:history="1">
          <w:r w:rsidRPr="004609FB">
            <w:rPr>
              <w:shd w:val="clear" w:color="auto" w:fill="FFFFFF"/>
            </w:rPr>
            <w:t>http://komitet.tsn.47edu.ru</w:t>
          </w:r>
        </w:hyperlink>
        <w:r w:rsidRPr="00D92BBC">
          <w:rPr>
            <w:rStyle w:val="a9"/>
            <w:u w:val="none"/>
          </w:rPr>
          <w:t>)</w:t>
        </w:r>
      </w:hyperlink>
      <w:r w:rsidRPr="00255295">
        <w:t xml:space="preserve"> </w:t>
      </w:r>
      <w:proofErr w:type="gramEnd"/>
      <w:r w:rsidRPr="00DC023D">
        <w:t>не менее чем за пять рабочих дней до даты начала срока подачи заявок.</w:t>
      </w:r>
    </w:p>
    <w:p w:rsidR="00C53E45" w:rsidRDefault="00C53E45" w:rsidP="00D92BBC">
      <w:pPr>
        <w:ind w:firstLine="567"/>
        <w:jc w:val="both"/>
      </w:pPr>
      <w:r>
        <w:t>Объявление о проведении отбора должно содержать следующую информацию: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87B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587B">
        <w:rPr>
          <w:rFonts w:ascii="Times New Roman" w:hAnsi="Times New Roman" w:cs="Times New Roman"/>
          <w:sz w:val="24"/>
          <w:szCs w:val="24"/>
        </w:rPr>
        <w:t>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587B">
        <w:rPr>
          <w:rFonts w:ascii="Times New Roman" w:hAnsi="Times New Roman" w:cs="Times New Roman"/>
          <w:sz w:val="24"/>
          <w:szCs w:val="24"/>
        </w:rPr>
        <w:t xml:space="preserve"> нахождения, почтов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A587B">
        <w:rPr>
          <w:rFonts w:ascii="Times New Roman" w:hAnsi="Times New Roman" w:cs="Times New Roman"/>
          <w:sz w:val="24"/>
          <w:szCs w:val="24"/>
        </w:rPr>
        <w:t xml:space="preserve"> адрес,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587B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как получателя бюджетных средств</w:t>
      </w:r>
      <w:r w:rsidRPr="006A587B">
        <w:rPr>
          <w:rFonts w:ascii="Times New Roman" w:hAnsi="Times New Roman" w:cs="Times New Roman"/>
          <w:sz w:val="24"/>
          <w:szCs w:val="24"/>
        </w:rPr>
        <w:t>;</w:t>
      </w:r>
    </w:p>
    <w:p w:rsidR="00C53E45" w:rsidRDefault="00C53E45" w:rsidP="00D92BBC">
      <w:pPr>
        <w:ind w:firstLine="567"/>
        <w:jc w:val="both"/>
      </w:pPr>
      <w:r>
        <w:t xml:space="preserve">- срок проведения отбора (дата и время начала (окончания) подачи (приема) заявок участников отбора), который не может быть меньше 30 календарных дней, </w:t>
      </w:r>
      <w:r w:rsidRPr="00A07B1B">
        <w:t>следующих за днем размещения объявления</w:t>
      </w:r>
      <w:r>
        <w:t xml:space="preserve"> и проведения отбора</w:t>
      </w:r>
      <w:r w:rsidRPr="00A07B1B">
        <w:t>;</w:t>
      </w:r>
    </w:p>
    <w:p w:rsidR="00C53E45" w:rsidRPr="007C37E4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C37E4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37E4">
        <w:rPr>
          <w:rFonts w:ascii="Times New Roman" w:hAnsi="Times New Roman" w:cs="Times New Roman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C37E4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 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7E4">
        <w:rPr>
          <w:rFonts w:ascii="Times New Roman" w:hAnsi="Times New Roman" w:cs="Times New Roman"/>
          <w:sz w:val="24"/>
          <w:szCs w:val="24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C53E45" w:rsidRPr="006A587B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подачи заявок участникам отбора и требования, предъявляемые к форме и содержанию заявок, подаваемых участниками отбора, в соответствии с пунктом 2.3 настоящего Порядка;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</w:t>
      </w:r>
      <w:r w:rsidRPr="004F414B">
        <w:rPr>
          <w:rFonts w:ascii="Times New Roman" w:hAnsi="Times New Roman" w:cs="Times New Roman"/>
          <w:sz w:val="24"/>
          <w:szCs w:val="24"/>
        </w:rPr>
        <w:t xml:space="preserve"> отзыва заявок участников отбора,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4F414B">
        <w:rPr>
          <w:rFonts w:ascii="Times New Roman" w:hAnsi="Times New Roman" w:cs="Times New Roman"/>
          <w:sz w:val="24"/>
          <w:szCs w:val="24"/>
        </w:rPr>
        <w:t xml:space="preserve"> возврата заявок участников отбора, определяющ</w:t>
      </w:r>
      <w:r>
        <w:rPr>
          <w:rFonts w:ascii="Times New Roman" w:hAnsi="Times New Roman" w:cs="Times New Roman"/>
          <w:sz w:val="24"/>
          <w:szCs w:val="24"/>
        </w:rPr>
        <w:t>ий,</w:t>
      </w:r>
      <w:r w:rsidRPr="004F414B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414B">
        <w:rPr>
          <w:rFonts w:ascii="Times New Roman" w:hAnsi="Times New Roman" w:cs="Times New Roman"/>
          <w:sz w:val="24"/>
          <w:szCs w:val="24"/>
        </w:rPr>
        <w:t xml:space="preserve"> основания для возврата заявок участников отбора,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4F414B">
        <w:rPr>
          <w:rFonts w:ascii="Times New Roman" w:hAnsi="Times New Roman" w:cs="Times New Roman"/>
          <w:sz w:val="24"/>
          <w:szCs w:val="24"/>
        </w:rPr>
        <w:t xml:space="preserve"> внесения изменений в заявки участников отбора;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рассмотрения заявок участников отбора в соответствии с пунктами 2.7</w:t>
      </w:r>
      <w:r w:rsidR="00D92B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2.16 настоящего Порядка;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победитель (победители) отбора должен подписать соглашение о предоставлении субсидии;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2732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2732">
        <w:rPr>
          <w:rFonts w:ascii="Times New Roman" w:hAnsi="Times New Roman" w:cs="Times New Roman"/>
          <w:sz w:val="24"/>
          <w:szCs w:val="24"/>
        </w:rPr>
        <w:t xml:space="preserve"> признания победителя (победителей) отбора </w:t>
      </w:r>
      <w:proofErr w:type="gramStart"/>
      <w:r w:rsidRPr="0038273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38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(уклонившимися) </w:t>
      </w:r>
      <w:r w:rsidRPr="00382732">
        <w:rPr>
          <w:rFonts w:ascii="Times New Roman" w:hAnsi="Times New Roman" w:cs="Times New Roman"/>
          <w:sz w:val="24"/>
          <w:szCs w:val="24"/>
        </w:rPr>
        <w:t xml:space="preserve">от заключения </w:t>
      </w:r>
      <w:r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Pr="00382732">
        <w:rPr>
          <w:rFonts w:ascii="Times New Roman" w:hAnsi="Times New Roman" w:cs="Times New Roman"/>
          <w:sz w:val="24"/>
          <w:szCs w:val="24"/>
        </w:rPr>
        <w:t>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F0A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F0A">
        <w:rPr>
          <w:rFonts w:ascii="Times New Roman" w:hAnsi="Times New Roman" w:cs="Times New Roman"/>
          <w:sz w:val="24"/>
          <w:szCs w:val="24"/>
        </w:rPr>
        <w:t xml:space="preserve"> размещения результатов отбора на официальном сайте Комитета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CF3F0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507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206A61" w:rsidRPr="0095050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http://komitet.tsn.47edu.ru</w:t>
        </w:r>
      </w:hyperlink>
      <w:r w:rsidR="00206A61" w:rsidRPr="00950507">
        <w:t>)</w:t>
      </w:r>
      <w:r w:rsidRPr="00950507">
        <w:t xml:space="preserve">, </w:t>
      </w:r>
      <w:r w:rsidRPr="0083078E">
        <w:rPr>
          <w:rFonts w:ascii="Times New Roman" w:hAnsi="Times New Roman" w:cs="Times New Roman"/>
          <w:sz w:val="24"/>
          <w:szCs w:val="24"/>
        </w:rPr>
        <w:t>которая</w:t>
      </w:r>
      <w:r>
        <w:t xml:space="preserve"> </w:t>
      </w:r>
      <w:r w:rsidRPr="00043599">
        <w:rPr>
          <w:rFonts w:ascii="Times New Roman" w:hAnsi="Times New Roman" w:cs="Times New Roman"/>
          <w:sz w:val="24"/>
          <w:szCs w:val="24"/>
        </w:rPr>
        <w:t>не может быть</w:t>
      </w:r>
      <w:r>
        <w:t xml:space="preserve"> </w:t>
      </w:r>
      <w:r w:rsidRPr="00CF3F0A">
        <w:rPr>
          <w:rFonts w:ascii="Times New Roman" w:hAnsi="Times New Roman" w:cs="Times New Roman"/>
          <w:sz w:val="24"/>
          <w:szCs w:val="24"/>
        </w:rPr>
        <w:t>позднее 14-го календарного дня, следующего за днем определения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3F0A">
        <w:rPr>
          <w:rFonts w:ascii="Times New Roman" w:hAnsi="Times New Roman" w:cs="Times New Roman"/>
          <w:sz w:val="24"/>
          <w:szCs w:val="24"/>
        </w:rPr>
        <w:t xml:space="preserve"> отбора.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Участники отбора, соответствующие категориям и критериям, указанным в пункте 1.2 настоящего Порядка, в срок, установленный в объявлении о проведении отбора, представляют в Комитет образования следующие документы:</w:t>
      </w:r>
    </w:p>
    <w:p w:rsidR="00C53E45" w:rsidRPr="00EA6209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209">
        <w:rPr>
          <w:rFonts w:ascii="Times New Roman" w:hAnsi="Times New Roman" w:cs="Times New Roman"/>
          <w:sz w:val="24"/>
          <w:szCs w:val="24"/>
        </w:rPr>
        <w:t xml:space="preserve">заявку 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6209">
        <w:rPr>
          <w:rFonts w:ascii="Times New Roman" w:hAnsi="Times New Roman" w:cs="Times New Roman"/>
          <w:sz w:val="24"/>
          <w:szCs w:val="24"/>
        </w:rPr>
        <w:t>риложению 1 к Порядку;</w:t>
      </w:r>
    </w:p>
    <w:p w:rsidR="00C53E45" w:rsidRPr="00EA6209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209">
        <w:rPr>
          <w:rFonts w:ascii="Times New Roman" w:hAnsi="Times New Roman" w:cs="Times New Roman"/>
          <w:sz w:val="24"/>
          <w:szCs w:val="24"/>
        </w:rPr>
        <w:t xml:space="preserve">расчет размера субсидии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6209">
        <w:rPr>
          <w:rFonts w:ascii="Times New Roman" w:hAnsi="Times New Roman" w:cs="Times New Roman"/>
          <w:sz w:val="24"/>
          <w:szCs w:val="24"/>
        </w:rPr>
        <w:t>риложению 2 к настоящему Порядку;</w:t>
      </w:r>
    </w:p>
    <w:p w:rsidR="00C53E45" w:rsidRPr="00EA6209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209">
        <w:rPr>
          <w:rFonts w:ascii="Times New Roman" w:hAnsi="Times New Roman" w:cs="Times New Roman"/>
          <w:sz w:val="24"/>
          <w:szCs w:val="24"/>
        </w:rPr>
        <w:t>расчет доходов и расходов на текущий год, заверенный подписью и печатью (при наличии)  получателя субсидии;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среднем размере заработной платы работников в текущем году, заверенную подписью и печатью (при наличии) получателя субсидии;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соглашения от лица организации;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приказов о зачислении воспитанников (учащихся) для получения дошкольного, начального общего, основного общего, среднего общего образования в текущем учебном году, копии приказов о переводе воспитанников (учащихся) в другую возрастную группу;</w:t>
      </w:r>
    </w:p>
    <w:p w:rsidR="00C53E45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деятельности);</w:t>
      </w:r>
    </w:p>
    <w:p w:rsidR="00C53E45" w:rsidRPr="0014111B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11B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</w:t>
      </w:r>
      <w:r w:rsidR="00D92B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111B">
        <w:rPr>
          <w:rFonts w:ascii="Times New Roman" w:hAnsi="Times New Roman" w:cs="Times New Roman"/>
          <w:sz w:val="24"/>
          <w:szCs w:val="24"/>
        </w:rPr>
        <w:t>муникационной</w:t>
      </w:r>
      <w:proofErr w:type="spellEnd"/>
      <w:r w:rsidRPr="0014111B">
        <w:rPr>
          <w:rFonts w:ascii="Times New Roman" w:hAnsi="Times New Roman" w:cs="Times New Roman"/>
          <w:sz w:val="24"/>
          <w:szCs w:val="24"/>
        </w:rPr>
        <w:t xml:space="preserve"> сети Интернет информации о получателе субсидии, о подаваемом заявлении, иной информации;</w:t>
      </w:r>
    </w:p>
    <w:p w:rsidR="00C53E45" w:rsidRPr="0014111B" w:rsidRDefault="00C53E45" w:rsidP="00D92BBC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11B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в качестве юридического лица;</w:t>
      </w:r>
    </w:p>
    <w:p w:rsidR="00C53E45" w:rsidRPr="0014111B" w:rsidRDefault="00C53E45" w:rsidP="00D92BBC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11B">
        <w:rPr>
          <w:rFonts w:ascii="Times New Roman" w:hAnsi="Times New Roman" w:cs="Times New Roman"/>
          <w:sz w:val="24"/>
          <w:szCs w:val="24"/>
        </w:rPr>
        <w:t>данные о постановке юридического лица на учет в налоговом органе;</w:t>
      </w:r>
    </w:p>
    <w:p w:rsidR="00C53E45" w:rsidRPr="0014111B" w:rsidRDefault="00C53E45" w:rsidP="00D92BBC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6CE">
        <w:rPr>
          <w:rFonts w:ascii="Times New Roman" w:hAnsi="Times New Roman" w:cs="Times New Roman"/>
          <w:sz w:val="24"/>
          <w:szCs w:val="24"/>
        </w:rPr>
        <w:t xml:space="preserve">копию лицензии </w:t>
      </w:r>
      <w:r w:rsidRPr="0014111B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по образовательным программам дошкольного и общего образования (при наличии);</w:t>
      </w:r>
    </w:p>
    <w:p w:rsidR="00C53E45" w:rsidRPr="0014111B" w:rsidRDefault="00C53E45" w:rsidP="00D92BBC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11B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государственной аккредитации по </w:t>
      </w:r>
      <w:r w:rsidRPr="0014111B">
        <w:rPr>
          <w:rFonts w:ascii="Times New Roman" w:hAnsi="Times New Roman" w:cs="Times New Roman"/>
          <w:sz w:val="24"/>
          <w:szCs w:val="24"/>
        </w:rPr>
        <w:lastRenderedPageBreak/>
        <w:t>соответствующим образовательным программам в соответствии с действующим законодательством (при наличии);</w:t>
      </w:r>
    </w:p>
    <w:p w:rsidR="00C53E45" w:rsidRPr="0014111B" w:rsidRDefault="00C53E45" w:rsidP="00D92BBC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11B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заработной плате, заверенную подписью и печатью (при наличии) получателя субсидии;</w:t>
      </w:r>
    </w:p>
    <w:p w:rsidR="00C53E45" w:rsidRPr="0014111B" w:rsidRDefault="00C53E45" w:rsidP="00D92BBC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11B">
        <w:rPr>
          <w:rFonts w:ascii="Times New Roman" w:hAnsi="Times New Roman" w:cs="Times New Roman"/>
          <w:sz w:val="24"/>
          <w:szCs w:val="24"/>
        </w:rPr>
        <w:t>реквизиты получателя субсидий на перечисление средств.</w:t>
      </w:r>
    </w:p>
    <w:p w:rsidR="00C53E45" w:rsidRPr="00370DFC" w:rsidRDefault="00C53E45" w:rsidP="00D92BBC">
      <w:pPr>
        <w:ind w:right="122" w:firstLine="540"/>
        <w:jc w:val="both"/>
      </w:pPr>
      <w:r w:rsidRPr="00921CC5">
        <w:t>Документы заверяются подписью руководителя юридического лица и печатью (при наличии печати) и представляются участником отбора на бумажном носителе.</w:t>
      </w:r>
    </w:p>
    <w:p w:rsidR="00C53E45" w:rsidRDefault="00C53E45" w:rsidP="00D92BBC">
      <w:pPr>
        <w:ind w:right="137" w:firstLine="540"/>
        <w:jc w:val="both"/>
      </w:pPr>
      <w:r w:rsidRPr="00D343D8">
        <w:t>Участники отбора вправе представить копии документов в форме электронных документов, подписанных электронной подписью, в соответствии с действующим законодательством.</w:t>
      </w:r>
    </w:p>
    <w:p w:rsidR="00C53E45" w:rsidRDefault="00C53E45" w:rsidP="00D92BBC">
      <w:pPr>
        <w:ind w:right="137" w:firstLine="540"/>
        <w:jc w:val="both"/>
      </w:pPr>
      <w:r>
        <w:t xml:space="preserve">Участники отбора вправе подать только одну заявку на участие в отборе, указанном в объявлении. </w:t>
      </w:r>
    </w:p>
    <w:p w:rsidR="00C53E45" w:rsidRDefault="00C53E45" w:rsidP="00D92BBC">
      <w:pPr>
        <w:ind w:right="137" w:firstLine="540"/>
        <w:jc w:val="both"/>
      </w:pPr>
      <w:r>
        <w:t>Заявки могут быть отозваны частной образовательной организацией до окончания срока приема заявок путем направления в Комитет образования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C53E45" w:rsidRPr="0082379B" w:rsidRDefault="00C53E45" w:rsidP="00D92BBC">
      <w:pPr>
        <w:ind w:firstLine="540"/>
        <w:jc w:val="both"/>
      </w:pPr>
      <w:r w:rsidRPr="0082379B">
        <w:t>2.</w:t>
      </w:r>
      <w:r>
        <w:t>4</w:t>
      </w:r>
      <w:r w:rsidRPr="0082379B">
        <w:t xml:space="preserve">. В рамках межведомственного информационного взаимодействия Комитетом </w:t>
      </w:r>
      <w:r>
        <w:t>образования</w:t>
      </w:r>
      <w:r w:rsidRPr="0082379B">
        <w:t xml:space="preserve"> в целях предоставления субсидий запрашиваются:</w:t>
      </w:r>
    </w:p>
    <w:p w:rsidR="00C53E45" w:rsidRDefault="00C53E45" w:rsidP="00D92BBC">
      <w:pPr>
        <w:ind w:firstLine="540"/>
        <w:jc w:val="both"/>
      </w:pPr>
      <w:r w:rsidRPr="00A7169F">
        <w:t>а) выписка из Единого государственного реестра юридических лиц;</w:t>
      </w:r>
    </w:p>
    <w:p w:rsidR="00C53E45" w:rsidRPr="00E6730E" w:rsidRDefault="00C53E45" w:rsidP="00D92BBC">
      <w:pPr>
        <w:ind w:firstLine="540"/>
        <w:jc w:val="both"/>
      </w:pPr>
      <w:r w:rsidRPr="00E6730E">
        <w:t>б) свидетельство о государственной регистрации в качестве юридического лица;</w:t>
      </w:r>
    </w:p>
    <w:p w:rsidR="00C53E45" w:rsidRDefault="00C53E45" w:rsidP="00D92BBC">
      <w:pPr>
        <w:ind w:right="180" w:firstLine="540"/>
        <w:jc w:val="both"/>
      </w:pPr>
      <w:r w:rsidRPr="00E6730E">
        <w:t>в) данные о постановке юридического лица на учет в налоговом органе;</w:t>
      </w:r>
    </w:p>
    <w:p w:rsidR="00C53E45" w:rsidRDefault="00C53E45" w:rsidP="00D92BBC">
      <w:pPr>
        <w:ind w:right="180" w:firstLine="540"/>
        <w:jc w:val="both"/>
      </w:pPr>
      <w:r w:rsidRPr="00527B55">
        <w:t>г) справки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53E45" w:rsidRDefault="00C53E45" w:rsidP="00D92BBC">
      <w:pPr>
        <w:spacing w:after="26"/>
        <w:ind w:right="122" w:firstLine="540"/>
        <w:jc w:val="both"/>
      </w:pPr>
      <w:r w:rsidRPr="008550AA">
        <w:t>Участник отбора вправе по собственной инициативе представить указанные в настоящем пункте документы. При этом выписк</w:t>
      </w:r>
      <w:r>
        <w:t>а</w:t>
      </w:r>
      <w:r w:rsidRPr="008550AA">
        <w:t xml:space="preserve"> из Единого государственного реестра юридических лиц должн</w:t>
      </w:r>
      <w:r>
        <w:t>а</w:t>
      </w:r>
      <w:r w:rsidRPr="008550AA">
        <w:t xml:space="preserve"> быть выдан</w:t>
      </w:r>
      <w:r>
        <w:t>а</w:t>
      </w:r>
      <w:r w:rsidRPr="008550AA">
        <w:t xml:space="preserve"> не ранее чем за один месяц до дня подачи заявки.</w:t>
      </w:r>
    </w:p>
    <w:p w:rsidR="00C53E45" w:rsidRDefault="00C53E45" w:rsidP="00D92BBC">
      <w:pPr>
        <w:spacing w:after="26"/>
        <w:ind w:right="122" w:firstLine="540"/>
        <w:jc w:val="both"/>
      </w:pPr>
      <w:r>
        <w:t>2.5. Ответственность за своевременность, полноту и достоверность представляемых документов и сведений возлагается на участника отбора.</w:t>
      </w:r>
    </w:p>
    <w:p w:rsidR="00C53E45" w:rsidRDefault="00C53E45" w:rsidP="00D92BBC">
      <w:pPr>
        <w:ind w:right="130" w:firstLine="540"/>
        <w:jc w:val="both"/>
      </w:pPr>
      <w:r w:rsidRPr="008E21AB">
        <w:t>2.</w:t>
      </w:r>
      <w:r>
        <w:t>6</w:t>
      </w:r>
      <w:r w:rsidRPr="008E21AB">
        <w:t xml:space="preserve">. Участник отбора вправе направить запрос о разъяснении положений объявления о проведении отбора на почтовый адрес или на адрес электронной почты Комитета </w:t>
      </w:r>
      <w:r>
        <w:t>образования</w:t>
      </w:r>
      <w:r w:rsidRPr="008E21AB">
        <w:t xml:space="preserve"> в форме электронного письма с вложением отсканированного запроса не </w:t>
      </w:r>
      <w:proofErr w:type="gramStart"/>
      <w:r w:rsidRPr="008E21AB">
        <w:t>позднее</w:t>
      </w:r>
      <w:proofErr w:type="gramEnd"/>
      <w:r w:rsidRPr="008E21AB">
        <w:t xml:space="preserve"> чем за пять рабочих дней до дня окончания срока приема заявок.</w:t>
      </w:r>
    </w:p>
    <w:p w:rsidR="00C53E45" w:rsidRDefault="00C53E45" w:rsidP="00D92BBC">
      <w:pPr>
        <w:ind w:right="137" w:firstLine="540"/>
        <w:jc w:val="both"/>
      </w:pPr>
      <w:r w:rsidRPr="00931144">
        <w:t xml:space="preserve">Разъяснение положений объявления о проведении отбора участнику отбора осуществляется Комитетом </w:t>
      </w:r>
      <w:r>
        <w:t>образования</w:t>
      </w:r>
      <w:r w:rsidRPr="00931144">
        <w:t xml:space="preserve"> в течение трех рабочих дней со дня получения запроса. Запросы, поступившие </w:t>
      </w:r>
      <w:proofErr w:type="gramStart"/>
      <w:r w:rsidRPr="00931144">
        <w:t>позднее</w:t>
      </w:r>
      <w:proofErr w:type="gramEnd"/>
      <w:r w:rsidRPr="00931144">
        <w:t xml:space="preserve"> чем за пять рабочих дней до дня окончания срока приема заявок, не рассматриваются.</w:t>
      </w:r>
      <w:r>
        <w:t xml:space="preserve"> </w:t>
      </w:r>
    </w:p>
    <w:p w:rsidR="00C53E45" w:rsidRPr="00023F4F" w:rsidRDefault="00C53E45" w:rsidP="00D92BBC">
      <w:pPr>
        <w:ind w:right="144" w:firstLine="540"/>
        <w:jc w:val="both"/>
      </w:pPr>
      <w:r w:rsidRPr="00023F4F">
        <w:t>2.</w:t>
      </w:r>
      <w:r>
        <w:t>7</w:t>
      </w:r>
      <w:r w:rsidRPr="00023F4F">
        <w:t>. Участник отбора должен соответствовать следующим требованиям</w:t>
      </w:r>
    </w:p>
    <w:p w:rsidR="00C53E45" w:rsidRDefault="00C53E45" w:rsidP="004C4B02">
      <w:pPr>
        <w:jc w:val="both"/>
      </w:pPr>
      <w:r w:rsidRPr="00023F4F">
        <w:t>на дату подачи заявки:</w:t>
      </w:r>
    </w:p>
    <w:p w:rsidR="00C53E45" w:rsidRDefault="00C53E45" w:rsidP="00D92BBC">
      <w:pPr>
        <w:ind w:firstLine="540"/>
        <w:jc w:val="both"/>
      </w:pPr>
      <w:r w:rsidRPr="00F85D4B"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3E45" w:rsidRDefault="00C53E45" w:rsidP="00D92BBC">
      <w:pPr>
        <w:ind w:right="130" w:firstLine="593"/>
        <w:jc w:val="both"/>
      </w:pPr>
      <w:r w:rsidRPr="00CE2E0F">
        <w:t>б) отсутствие просроченной задолженности по возврату в</w:t>
      </w:r>
      <w:r>
        <w:t xml:space="preserve"> </w:t>
      </w:r>
      <w:r w:rsidRPr="00CE2E0F">
        <w:t xml:space="preserve">бюджет муниципального образования </w:t>
      </w:r>
      <w:r>
        <w:t xml:space="preserve">Тосненский район Ленинградской области </w:t>
      </w:r>
      <w:r w:rsidRPr="00CE2E0F">
        <w:t>субсидий, бюджетных инвест</w:t>
      </w:r>
      <w:r>
        <w:t>ици</w:t>
      </w:r>
      <w:r w:rsidRPr="00CE2E0F">
        <w:t xml:space="preserve">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>
        <w:t>Тосненским</w:t>
      </w:r>
      <w:r w:rsidRPr="00CE2E0F">
        <w:t xml:space="preserve"> районом</w:t>
      </w:r>
      <w:r>
        <w:t xml:space="preserve"> </w:t>
      </w:r>
      <w:r>
        <w:lastRenderedPageBreak/>
        <w:t>Ленинградской области;</w:t>
      </w:r>
    </w:p>
    <w:p w:rsidR="00C53E45" w:rsidRDefault="00C53E45" w:rsidP="00D92BBC">
      <w:pPr>
        <w:ind w:firstLine="593"/>
        <w:jc w:val="both"/>
      </w:pPr>
      <w:r w:rsidRPr="0017181C">
        <w:t>в) участник отбора</w:t>
      </w:r>
      <w:r w:rsidR="00D92BBC">
        <w:t xml:space="preserve"> – </w:t>
      </w:r>
      <w:r w:rsidRPr="0017181C">
        <w:t>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C53E45" w:rsidRDefault="00C53E45" w:rsidP="00206A61">
      <w:pPr>
        <w:ind w:firstLine="593"/>
        <w:jc w:val="both"/>
      </w:pPr>
      <w:proofErr w:type="gramStart"/>
      <w:r w:rsidRPr="00971051">
        <w:t xml:space="preserve">г) отсутствие в реестре дисквалифицированных лиц сведений о </w:t>
      </w:r>
      <w:r w:rsidRPr="00372336">
        <w:t>дисквалифицированных руководителе</w:t>
      </w:r>
      <w:r w:rsidRPr="00971051">
        <w:t xml:space="preserve">, членах коллегиального </w:t>
      </w:r>
      <w:r>
        <w:t>исполнительного</w:t>
      </w:r>
      <w:r w:rsidRPr="00971051">
        <w:t xml:space="preserve">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>
        <w:t>участвующего в отборе;</w:t>
      </w:r>
      <w:proofErr w:type="gramEnd"/>
    </w:p>
    <w:p w:rsidR="00C53E45" w:rsidRPr="009C56C0" w:rsidRDefault="00C53E45" w:rsidP="00206A61">
      <w:pPr>
        <w:ind w:firstLine="593"/>
        <w:jc w:val="both"/>
      </w:pPr>
      <w:proofErr w:type="gramStart"/>
      <w:r w:rsidRPr="009C56C0">
        <w:t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</w:t>
      </w:r>
      <w:r>
        <w:t xml:space="preserve"> </w:t>
      </w:r>
      <w:r w:rsidRPr="009C56C0"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t xml:space="preserve"> </w:t>
      </w:r>
      <w:r w:rsidRPr="009C56C0">
        <w:t>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C56C0">
        <w:t xml:space="preserve"> зоны) в отношении таких юридических лиц, в совокупности превышает 50 процентов;</w:t>
      </w:r>
    </w:p>
    <w:p w:rsidR="00C53E45" w:rsidRDefault="00C53E45" w:rsidP="00D92BBC">
      <w:pPr>
        <w:ind w:right="115" w:firstLine="593"/>
        <w:jc w:val="both"/>
      </w:pPr>
      <w:r w:rsidRPr="00F409F0">
        <w:t xml:space="preserve">е) участник отбора не должен получать средства из бюджета муниципального образования </w:t>
      </w:r>
      <w:r>
        <w:t>Тосненский район</w:t>
      </w:r>
      <w:r w:rsidRPr="00F409F0">
        <w:t xml:space="preserve"> Ленинградской области на основании иных нормативных правовых актов на цели, указанные в пункте 1.</w:t>
      </w:r>
      <w:r>
        <w:t>2</w:t>
      </w:r>
      <w:r w:rsidRPr="00F409F0">
        <w:t xml:space="preserve"> настоящего Порядка;</w:t>
      </w:r>
    </w:p>
    <w:p w:rsidR="00C53E45" w:rsidRPr="002A0EB6" w:rsidRDefault="00C53E45" w:rsidP="00206A61">
      <w:pPr>
        <w:ind w:right="202" w:firstLine="593"/>
      </w:pPr>
      <w:r w:rsidRPr="002A0EB6">
        <w:t>ж) отсутствие участника отбора в реестре недобросовестных поставщиков;</w:t>
      </w:r>
    </w:p>
    <w:p w:rsidR="00C53E45" w:rsidRDefault="00C53E45" w:rsidP="00D92BBC">
      <w:pPr>
        <w:ind w:firstLine="593"/>
      </w:pPr>
      <w:r w:rsidRPr="002A0EB6">
        <w:t>з) отсутствие просроченной задолженности по заработной плате работникам;</w:t>
      </w:r>
    </w:p>
    <w:p w:rsidR="00C53E45" w:rsidRDefault="00C53E45" w:rsidP="00D92BBC">
      <w:pPr>
        <w:ind w:right="94" w:firstLine="593"/>
        <w:jc w:val="both"/>
      </w:pPr>
      <w:r w:rsidRPr="00AC174C">
        <w:t xml:space="preserve">и) заработная плата работников участника отбора должна быть не ниже размера, установленного региональным соглашением о минимальной заработной плате в </w:t>
      </w:r>
      <w:r w:rsidRPr="00D13D56">
        <w:t>Ленинградской области</w:t>
      </w:r>
      <w:r w:rsidRPr="00AC174C">
        <w:t>.</w:t>
      </w:r>
    </w:p>
    <w:p w:rsidR="00C53E45" w:rsidRDefault="00C53E45" w:rsidP="00D92BBC">
      <w:pPr>
        <w:ind w:firstLine="593"/>
        <w:jc w:val="both"/>
      </w:pPr>
      <w:proofErr w:type="gramStart"/>
      <w:r w:rsidRPr="004760A5">
        <w:t xml:space="preserve">Проверка участника отбора на соответствие указанным требованиям осуществляется </w:t>
      </w:r>
      <w:r>
        <w:t>путем</w:t>
      </w:r>
      <w:r w:rsidRPr="004760A5">
        <w:t xml:space="preserve"> получения информации из общедоступных источников способами, не запрещенными действующим законодательством,</w:t>
      </w:r>
      <w:r>
        <w:t xml:space="preserve"> </w:t>
      </w:r>
      <w:r w:rsidRPr="004760A5">
        <w:t>в том числе размещенной на официальных сайтах в информационно</w:t>
      </w:r>
      <w:r w:rsidR="009561A1">
        <w:t xml:space="preserve"> </w:t>
      </w:r>
      <w:r w:rsidRPr="004760A5">
        <w:t>телекоммуникационной сети Интернет, а также путем направления запросов об отсутствии у участника отбора задолженности по уплате налогов, сборов, страховых взносов, пеней, штрафов, процентов,</w:t>
      </w:r>
      <w:r>
        <w:t xml:space="preserve"> </w:t>
      </w:r>
      <w:r w:rsidRPr="00B8247B">
        <w:t>подлежащих уплате в соответствии с законодательством Российской Федерации о</w:t>
      </w:r>
      <w:proofErr w:type="gramEnd"/>
      <w:r w:rsidRPr="00B8247B">
        <w:t xml:space="preserve"> </w:t>
      </w:r>
      <w:proofErr w:type="gramStart"/>
      <w:r w:rsidRPr="00B8247B">
        <w:t>налогах</w:t>
      </w:r>
      <w:proofErr w:type="gramEnd"/>
      <w:r w:rsidRPr="00B8247B">
        <w:t xml:space="preserve"> и сборах.</w:t>
      </w:r>
    </w:p>
    <w:p w:rsidR="00C53E45" w:rsidRPr="00422988" w:rsidRDefault="00C53E45" w:rsidP="00D92BBC">
      <w:pPr>
        <w:ind w:right="115" w:firstLine="593"/>
        <w:jc w:val="both"/>
      </w:pPr>
      <w:r w:rsidRPr="00422988">
        <w:t>2.</w:t>
      </w:r>
      <w:r>
        <w:t>8</w:t>
      </w:r>
      <w:r w:rsidRPr="00422988">
        <w:t xml:space="preserve">. Заявки регистрируются в Комитете </w:t>
      </w:r>
      <w:r>
        <w:t>образования</w:t>
      </w:r>
      <w:r w:rsidRPr="00422988">
        <w:t xml:space="preserve"> в журнале регистрации в день подачи (поступления) с указанием участника отбора и даты подачи заявки.</w:t>
      </w:r>
    </w:p>
    <w:p w:rsidR="00C53E45" w:rsidRPr="003D2513" w:rsidRDefault="00C53E45" w:rsidP="00D92BBC">
      <w:pPr>
        <w:tabs>
          <w:tab w:val="left" w:pos="567"/>
        </w:tabs>
        <w:ind w:firstLine="593"/>
        <w:jc w:val="both"/>
      </w:pPr>
      <w:r w:rsidRPr="003D2513">
        <w:t xml:space="preserve">Комитет образования в течение 14 рабочих дней со дня окончания срока подачи заявок, указанного в объявлении о проведении отбора, рассматривает заявки и принимает решение о заключении </w:t>
      </w:r>
      <w:r>
        <w:t>соглашения</w:t>
      </w:r>
      <w:r w:rsidRPr="003D2513">
        <w:t xml:space="preserve"> с исполнителем услуг либо решение об отказе в заключени</w:t>
      </w:r>
      <w:r>
        <w:t>е</w:t>
      </w:r>
      <w:r w:rsidRPr="003D2513">
        <w:t xml:space="preserve"> </w:t>
      </w:r>
      <w:r>
        <w:t>соглашения</w:t>
      </w:r>
      <w:r w:rsidRPr="003D2513">
        <w:t xml:space="preserve"> с исполнителем услуг.</w:t>
      </w:r>
    </w:p>
    <w:p w:rsidR="00C53E45" w:rsidRPr="00422988" w:rsidRDefault="00C53E45" w:rsidP="00D92BBC">
      <w:pPr>
        <w:ind w:right="122" w:firstLine="564"/>
        <w:jc w:val="both"/>
      </w:pPr>
      <w:r w:rsidRPr="00422988">
        <w:t xml:space="preserve">Участник отбора вправе отозвать заявку путем направления в Комитет </w:t>
      </w:r>
      <w:r>
        <w:t>образования</w:t>
      </w:r>
      <w:r w:rsidRPr="00422988">
        <w:t xml:space="preserve"> заявления об отзыве заявки в течение срока подачи заявок. Возврат заявок осуществляется в течение пяти рабочих дней со дня поступления заявления об отзыве в Комитет </w:t>
      </w:r>
      <w:r>
        <w:t>образования</w:t>
      </w:r>
      <w:r w:rsidRPr="00422988">
        <w:t>.</w:t>
      </w:r>
    </w:p>
    <w:p w:rsidR="00C53E45" w:rsidRDefault="00C53E45" w:rsidP="00D92BBC">
      <w:pPr>
        <w:ind w:firstLine="564"/>
        <w:jc w:val="both"/>
      </w:pPr>
      <w:r w:rsidRPr="00422988">
        <w:t>Внесение изменений в заявку осуществляется путем отзыва и подачи новой заявки в течение срока подачи заявок.</w:t>
      </w:r>
    </w:p>
    <w:p w:rsidR="00C53E45" w:rsidRPr="00915354" w:rsidRDefault="00C53E45" w:rsidP="00D92BBC">
      <w:pPr>
        <w:ind w:firstLine="564"/>
        <w:jc w:val="both"/>
      </w:pPr>
      <w:r w:rsidRPr="00915354">
        <w:t>2.</w:t>
      </w:r>
      <w:r>
        <w:t>9</w:t>
      </w:r>
      <w:r w:rsidRPr="00915354">
        <w:t>. Основаниями для отклонения заявки участника отбора</w:t>
      </w:r>
      <w:r>
        <w:t xml:space="preserve"> на стадии рассмотрения заявок</w:t>
      </w:r>
      <w:r w:rsidRPr="00915354">
        <w:t xml:space="preserve"> являются:</w:t>
      </w:r>
    </w:p>
    <w:p w:rsidR="00C53E45" w:rsidRPr="00915354" w:rsidRDefault="00C53E45" w:rsidP="00D92BBC">
      <w:pPr>
        <w:ind w:firstLine="564"/>
        <w:jc w:val="both"/>
      </w:pPr>
      <w:r>
        <w:t>а</w:t>
      </w:r>
      <w:r w:rsidRPr="00915354">
        <w:t xml:space="preserve">) несоответствие участника отбора категориям и критериям, указанным в </w:t>
      </w:r>
      <w:r w:rsidRPr="00915354">
        <w:lastRenderedPageBreak/>
        <w:t>пункте</w:t>
      </w:r>
      <w:r>
        <w:t xml:space="preserve"> </w:t>
      </w:r>
      <w:r w:rsidRPr="00915354">
        <w:t>1.</w:t>
      </w:r>
      <w:r>
        <w:t>2</w:t>
      </w:r>
      <w:r w:rsidRPr="00915354">
        <w:t xml:space="preserve"> настоящего Порядка;</w:t>
      </w:r>
    </w:p>
    <w:p w:rsidR="00C53E45" w:rsidRPr="00915354" w:rsidRDefault="00C53E45" w:rsidP="00D92BBC">
      <w:pPr>
        <w:ind w:right="122" w:firstLine="564"/>
        <w:jc w:val="both"/>
      </w:pPr>
      <w:r>
        <w:t>б</w:t>
      </w:r>
      <w:r w:rsidRPr="00915354">
        <w:t>) несоответствие участника отбора требованиям, указанным в пункте</w:t>
      </w:r>
      <w:r>
        <w:t xml:space="preserve"> </w:t>
      </w:r>
      <w:r w:rsidRPr="007C37E4">
        <w:t xml:space="preserve">2.3   </w:t>
      </w:r>
      <w:r w:rsidRPr="00915354">
        <w:t>настоящего Порядка;</w:t>
      </w:r>
    </w:p>
    <w:p w:rsidR="00C53E45" w:rsidRPr="00915354" w:rsidRDefault="00C53E45" w:rsidP="00D92BBC">
      <w:pPr>
        <w:ind w:firstLine="564"/>
        <w:jc w:val="both"/>
      </w:pPr>
      <w:r>
        <w:t>в</w:t>
      </w:r>
      <w:r w:rsidRPr="007C37E4">
        <w:t xml:space="preserve">) представление заявки и документов позже срока, установленного в соответствии с пунктом 2.2 </w:t>
      </w:r>
      <w:r w:rsidRPr="00915354">
        <w:t>настоящего Порядка;</w:t>
      </w:r>
    </w:p>
    <w:p w:rsidR="00C53E45" w:rsidRDefault="00C53E45" w:rsidP="00D92BBC">
      <w:pPr>
        <w:ind w:firstLine="564"/>
        <w:jc w:val="both"/>
      </w:pPr>
      <w:r>
        <w:t>г</w:t>
      </w:r>
      <w:r w:rsidRPr="00915354">
        <w:t>) недостоверность представленной участником отбора информации, в том числе информации о месте нахождения и адресе юридического лица</w:t>
      </w:r>
      <w:r>
        <w:t>;</w:t>
      </w:r>
    </w:p>
    <w:p w:rsidR="00C53E45" w:rsidRDefault="00C53E45" w:rsidP="00D92BBC">
      <w:pPr>
        <w:ind w:firstLine="564"/>
        <w:jc w:val="both"/>
      </w:pPr>
      <w:r>
        <w:t xml:space="preserve">д) подача участником отбора заявки после даты и (или) времени, </w:t>
      </w:r>
      <w:proofErr w:type="gramStart"/>
      <w:r>
        <w:t>указанных</w:t>
      </w:r>
      <w:proofErr w:type="gramEnd"/>
      <w:r>
        <w:t xml:space="preserve"> в объявлении.</w:t>
      </w:r>
    </w:p>
    <w:p w:rsidR="00C53E45" w:rsidRPr="0057145E" w:rsidRDefault="00C53E45" w:rsidP="00D92BBC">
      <w:pPr>
        <w:ind w:right="137" w:firstLine="564"/>
        <w:jc w:val="both"/>
      </w:pPr>
      <w:r w:rsidRPr="0057145E">
        <w:t>2.</w:t>
      </w:r>
      <w:r>
        <w:t>10</w:t>
      </w:r>
      <w:r w:rsidRPr="0057145E">
        <w:t xml:space="preserve">. Уведомление о принятом </w:t>
      </w:r>
      <w:proofErr w:type="gramStart"/>
      <w:r w:rsidRPr="0057145E">
        <w:t>решении</w:t>
      </w:r>
      <w:proofErr w:type="gramEnd"/>
      <w:r w:rsidRPr="0057145E">
        <w:t xml:space="preserve"> о допуске к участию в отборе или отклонении заявки направляется Комитетом </w:t>
      </w:r>
      <w:r>
        <w:t>образования</w:t>
      </w:r>
      <w:r w:rsidRPr="0057145E">
        <w:t xml:space="preserve"> участнику отбора в срок не позднее трех рабочих дней со дня принятия соответствующего решения способом, указанным участником отбора в заявке.</w:t>
      </w:r>
    </w:p>
    <w:p w:rsidR="00C53E45" w:rsidRPr="0057145E" w:rsidRDefault="00C53E45" w:rsidP="00D92BBC">
      <w:pPr>
        <w:ind w:firstLine="564"/>
        <w:jc w:val="both"/>
      </w:pPr>
      <w:r w:rsidRPr="0057145E">
        <w:t xml:space="preserve">В уведомлении о принятом </w:t>
      </w:r>
      <w:proofErr w:type="gramStart"/>
      <w:r w:rsidRPr="0057145E">
        <w:t>решении</w:t>
      </w:r>
      <w:proofErr w:type="gramEnd"/>
      <w:r w:rsidRPr="0057145E">
        <w:t xml:space="preserve"> об отклонении заявки указываются основания его принятия и порядок обжалования.</w:t>
      </w:r>
    </w:p>
    <w:p w:rsidR="00C53E45" w:rsidRDefault="00C53E45" w:rsidP="00D92BBC">
      <w:pPr>
        <w:pStyle w:val="a3"/>
        <w:ind w:left="0" w:right="122" w:firstLine="564"/>
        <w:jc w:val="both"/>
      </w:pPr>
      <w:r w:rsidRPr="002D1A7A">
        <w:t>Участники отбора, которым отказано в допуске к участию в отборе, после</w:t>
      </w:r>
    </w:p>
    <w:p w:rsidR="00C53E45" w:rsidRPr="00A47CD6" w:rsidRDefault="00C53E45" w:rsidP="00FC1D6A">
      <w:pPr>
        <w:ind w:right="122"/>
        <w:jc w:val="both"/>
      </w:pPr>
      <w:r w:rsidRPr="00A47CD6">
        <w:t>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C53E45" w:rsidRPr="00EB783C" w:rsidRDefault="00C53E45" w:rsidP="00D92BBC">
      <w:pPr>
        <w:pStyle w:val="a3"/>
        <w:spacing w:after="39" w:line="223" w:lineRule="auto"/>
        <w:ind w:left="0" w:right="115" w:firstLine="564"/>
        <w:jc w:val="both"/>
        <w:rPr>
          <w:color w:val="FF0000"/>
        </w:rPr>
      </w:pPr>
      <w:r w:rsidRPr="00EB783C">
        <w:t>2.1</w:t>
      </w:r>
      <w:r>
        <w:t>1</w:t>
      </w:r>
      <w:r w:rsidRPr="00EB783C">
        <w:t>. Для рассмотрения и оценки заявок, а также определения победителей отбора образуется комиссия.</w:t>
      </w:r>
    </w:p>
    <w:p w:rsidR="00C53E45" w:rsidRPr="00EB783C" w:rsidRDefault="00C53E45" w:rsidP="00D92BBC">
      <w:pPr>
        <w:pStyle w:val="a3"/>
        <w:spacing w:line="223" w:lineRule="auto"/>
        <w:ind w:left="0" w:right="115" w:firstLine="564"/>
        <w:jc w:val="both"/>
      </w:pPr>
      <w:r w:rsidRPr="00EB783C">
        <w:t>Состав и положение о комиссии утверждаются правовым актом Комитета образования.</w:t>
      </w:r>
    </w:p>
    <w:p w:rsidR="00C53E45" w:rsidRPr="000924F3" w:rsidRDefault="00C53E45" w:rsidP="00D92BBC">
      <w:pPr>
        <w:ind w:right="137" w:firstLine="564"/>
        <w:jc w:val="both"/>
      </w:pPr>
      <w:r w:rsidRPr="00EB783C">
        <w:t xml:space="preserve">Председателем комиссии является председатель </w:t>
      </w:r>
      <w:r>
        <w:t>К</w:t>
      </w:r>
      <w:r w:rsidRPr="00EB783C">
        <w:t>омитета</w:t>
      </w:r>
      <w:r>
        <w:t xml:space="preserve"> образования.</w:t>
      </w:r>
    </w:p>
    <w:p w:rsidR="00C53E45" w:rsidRDefault="00C53E45" w:rsidP="00D92BBC">
      <w:pPr>
        <w:ind w:right="115" w:firstLine="564"/>
        <w:jc w:val="both"/>
      </w:pPr>
      <w:r w:rsidRPr="006811B6">
        <w:t>2.1</w:t>
      </w:r>
      <w:r>
        <w:t>2</w:t>
      </w:r>
      <w:r w:rsidRPr="006811B6">
        <w:t>. Заявки, допущенные к участию в отборе, рассматриваются комиссией на</w:t>
      </w:r>
      <w:r w:rsidR="00D92BBC">
        <w:t xml:space="preserve"> </w:t>
      </w:r>
      <w:r w:rsidRPr="006811B6">
        <w:t>предмет наличия либо отсутствия оснований для отказа в предоставлении субсидии, предусмотренных пункт</w:t>
      </w:r>
      <w:r>
        <w:t>ом</w:t>
      </w:r>
      <w:r w:rsidRPr="006811B6">
        <w:t xml:space="preserve"> 2.1</w:t>
      </w:r>
      <w:r>
        <w:t>3</w:t>
      </w:r>
      <w:r w:rsidRPr="006811B6">
        <w:t xml:space="preserve"> настоящего Порядка. </w:t>
      </w:r>
    </w:p>
    <w:p w:rsidR="00C53E45" w:rsidRPr="00957207" w:rsidRDefault="00C53E45" w:rsidP="00D92BBC">
      <w:pPr>
        <w:ind w:firstLine="564"/>
        <w:jc w:val="both"/>
      </w:pPr>
      <w:r w:rsidRPr="00957207">
        <w:t>2.1</w:t>
      </w:r>
      <w:r>
        <w:t>3</w:t>
      </w:r>
      <w:r w:rsidRPr="00957207">
        <w:t>. Основаниями для отказа в предоставлении субсидии являются:</w:t>
      </w:r>
    </w:p>
    <w:p w:rsidR="00C53E45" w:rsidRDefault="00C53E45" w:rsidP="00D92BBC">
      <w:pPr>
        <w:ind w:right="130" w:firstLine="564"/>
        <w:jc w:val="both"/>
      </w:pPr>
      <w:r w:rsidRPr="00957207">
        <w:t>а) несоответствие представленных документов требовани</w:t>
      </w:r>
      <w:r>
        <w:t>ям</w:t>
      </w:r>
      <w:r w:rsidRPr="00957207">
        <w:t xml:space="preserve">, определенным пунктом 2.3 настоящего Порядка, и (или) непредставление (представление не в полном объеме) указанных документов; </w:t>
      </w:r>
    </w:p>
    <w:p w:rsidR="00C53E45" w:rsidRPr="004636EA" w:rsidRDefault="00C53E45" w:rsidP="00D92BBC">
      <w:pPr>
        <w:ind w:firstLine="564"/>
        <w:jc w:val="both"/>
      </w:pPr>
      <w:r w:rsidRPr="004636EA">
        <w:t xml:space="preserve">б) несоответствие участника отбора требованиям, определенным пунктом </w:t>
      </w:r>
      <w:r w:rsidRPr="008D1903">
        <w:t>2.</w:t>
      </w:r>
      <w:r>
        <w:t>7</w:t>
      </w:r>
      <w:r w:rsidRPr="004636EA">
        <w:t xml:space="preserve"> настоящего Порядка</w:t>
      </w:r>
      <w:r>
        <w:t xml:space="preserve">; </w:t>
      </w:r>
    </w:p>
    <w:p w:rsidR="00C53E45" w:rsidRDefault="00C53E45" w:rsidP="00D92BBC">
      <w:pPr>
        <w:ind w:firstLine="564"/>
        <w:jc w:val="both"/>
      </w:pPr>
      <w:r w:rsidRPr="004636EA">
        <w:t>в) недостоверность представленной участником отбора информации.</w:t>
      </w:r>
    </w:p>
    <w:p w:rsidR="00C53E45" w:rsidRPr="00336617" w:rsidRDefault="00C53E45" w:rsidP="00D92BBC">
      <w:pPr>
        <w:ind w:firstLine="564"/>
        <w:jc w:val="both"/>
      </w:pPr>
      <w:r w:rsidRPr="00336617">
        <w:t>2.1</w:t>
      </w:r>
      <w:r>
        <w:t>4</w:t>
      </w:r>
      <w:r w:rsidRPr="00336617">
        <w:t xml:space="preserve">. Комиссия </w:t>
      </w:r>
      <w:proofErr w:type="gramStart"/>
      <w:r w:rsidRPr="00336617">
        <w:t>в течение пяти рабочих дней со дня принятия решения о допуске к участию в отборе</w:t>
      </w:r>
      <w:proofErr w:type="gramEnd"/>
      <w:r w:rsidRPr="00336617">
        <w:t xml:space="preserve">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субсидии, определяет победителя (победителей) отбора.</w:t>
      </w:r>
      <w:r>
        <w:t xml:space="preserve"> Победителем (победителями) отбора признается участник (участники) отбора, в отношении которого отсутствуют основания для отказа в предоставлении субсидии, предусмотренные настоящим Порядком. В случае наличия нескольких участников конкурсного отбора, победителями отбора признаются участники отбора, исходя из очередности поступления их заявок, и совокупный размер заявленной </w:t>
      </w:r>
      <w:proofErr w:type="gramStart"/>
      <w:r>
        <w:t>потребности</w:t>
      </w:r>
      <w:proofErr w:type="gramEnd"/>
      <w:r>
        <w:t xml:space="preserve"> субсидии которых находится в пределах бюджетных ассигнований, утвержденных Комитету образования решением о бюджете муниципального образования на соответствующий финансовый год.</w:t>
      </w:r>
    </w:p>
    <w:p w:rsidR="00C53E45" w:rsidRDefault="00C53E45" w:rsidP="00D92BBC">
      <w:pPr>
        <w:ind w:firstLine="567"/>
        <w:jc w:val="both"/>
      </w:pPr>
      <w:r w:rsidRPr="00336617">
        <w:t xml:space="preserve">Решение о предоставлении субсидии </w:t>
      </w:r>
      <w:r>
        <w:t xml:space="preserve">принимается Комитетом образования в течение пяти рабочих дней </w:t>
      </w:r>
      <w:proofErr w:type="gramStart"/>
      <w:r>
        <w:t>с даты поступления</w:t>
      </w:r>
      <w:proofErr w:type="gramEnd"/>
      <w:r>
        <w:t xml:space="preserve"> протокола заседания комиссии и оформляется правовым актом Комитета образования с указанием победителей отбора и размеров предоставляемых им средств. </w:t>
      </w:r>
    </w:p>
    <w:p w:rsidR="00AB4B86" w:rsidRPr="00CA4D69" w:rsidRDefault="00C53E45" w:rsidP="00C1606E">
      <w:pPr>
        <w:ind w:firstLine="567"/>
        <w:jc w:val="both"/>
      </w:pPr>
      <w:r w:rsidRPr="00B116CB">
        <w:t>Размер субсиди</w:t>
      </w:r>
      <w:r>
        <w:t>й</w:t>
      </w:r>
      <w:r w:rsidRPr="00B116CB">
        <w:t xml:space="preserve"> определяется в пределах бюджетных ассигнований, предусмотренных в бюджете муниципального образования Тосненский район Ленинградской области на очередной финансовый год и плановый период и в пределах доведенных лимитов бюджетных обязательств.</w:t>
      </w:r>
      <w:bookmarkEnd w:id="0"/>
    </w:p>
    <w:p w:rsidR="00C53E45" w:rsidRDefault="00C53E45" w:rsidP="00AB4B86">
      <w:pPr>
        <w:tabs>
          <w:tab w:val="left" w:pos="7835"/>
        </w:tabs>
        <w:ind w:firstLine="425"/>
        <w:jc w:val="both"/>
      </w:pPr>
      <w:bookmarkStart w:id="4" w:name="_Hlk98933011"/>
      <w:bookmarkStart w:id="5" w:name="_Hlk98933340"/>
      <w:r>
        <w:lastRenderedPageBreak/>
        <w:t>Участник отбора уведомляется Комитетом образования об отказе</w:t>
      </w:r>
      <w:r w:rsidR="00F353BD">
        <w:t xml:space="preserve"> </w:t>
      </w:r>
      <w:r w:rsidR="00AB4B86">
        <w:t xml:space="preserve">в </w:t>
      </w:r>
      <w:r>
        <w:t>предоставлении</w:t>
      </w:r>
      <w:r w:rsidR="00F353BD">
        <w:t xml:space="preserve"> субсидии в течени</w:t>
      </w:r>
      <w:proofErr w:type="gramStart"/>
      <w:r w:rsidR="00F353BD">
        <w:t>и</w:t>
      </w:r>
      <w:proofErr w:type="gramEnd"/>
      <w:r w:rsidR="00F353BD">
        <w:t xml:space="preserve"> двух рабочих дней с даты принятия правового</w:t>
      </w:r>
      <w:r w:rsidR="00AB4B86">
        <w:t xml:space="preserve"> </w:t>
      </w:r>
      <w:r w:rsidR="00F353BD">
        <w:t>акта Комитета образования.</w:t>
      </w:r>
    </w:p>
    <w:bookmarkEnd w:id="4"/>
    <w:p w:rsidR="00C53E45" w:rsidRPr="007C145C" w:rsidRDefault="00C53E45" w:rsidP="007C145C">
      <w:pPr>
        <w:pStyle w:val="ac"/>
        <w:ind w:firstLine="567"/>
        <w:jc w:val="both"/>
        <w:rPr>
          <w:u w:val="single"/>
        </w:rPr>
      </w:pPr>
      <w:r w:rsidRPr="003B1265">
        <w:t>2.1</w:t>
      </w:r>
      <w:r>
        <w:t>5</w:t>
      </w:r>
      <w:r w:rsidRPr="003B1265">
        <w:t xml:space="preserve">. </w:t>
      </w:r>
      <w:r w:rsidRPr="00E81DB1">
        <w:t xml:space="preserve">Комитет образования в срок не позднее трех рабочих дней со дня принятия </w:t>
      </w:r>
      <w:r w:rsidRPr="0014111B">
        <w:t xml:space="preserve">(издания) приказа Комитета образования о предоставлении субсидии </w:t>
      </w:r>
      <w:r w:rsidRPr="00E81DB1">
        <w:t>размещает на официальном сайте Комитета образования в информационно-</w:t>
      </w:r>
      <w:r w:rsidRPr="00950507">
        <w:t>телекоммуникационной</w:t>
      </w:r>
      <w:r w:rsidRPr="00E81DB1">
        <w:t xml:space="preserve"> сети Интернет (</w:t>
      </w:r>
      <w:hyperlink r:id="rId14" w:history="1">
        <w:r w:rsidRPr="00AB70F6">
          <w:rPr>
            <w:shd w:val="clear" w:color="auto" w:fill="FFFFFF"/>
          </w:rPr>
          <w:t>http://komitet.tsn.47edu.ru</w:t>
        </w:r>
      </w:hyperlink>
      <w:r w:rsidRPr="00AB70F6">
        <w:t>)</w:t>
      </w:r>
      <w:r w:rsidRPr="00E81DB1">
        <w:t xml:space="preserve"> следующую информацию о результатах отбора:</w:t>
      </w:r>
    </w:p>
    <w:p w:rsidR="00C53E45" w:rsidRDefault="00C53E45" w:rsidP="00D92BBC">
      <w:pPr>
        <w:ind w:firstLine="567"/>
        <w:jc w:val="both"/>
      </w:pPr>
      <w:r>
        <w:t xml:space="preserve">- </w:t>
      </w:r>
      <w:r w:rsidRPr="003B1265">
        <w:t xml:space="preserve">о дате, времени и месте рассмотрения заявок; </w:t>
      </w:r>
    </w:p>
    <w:p w:rsidR="00C53E45" w:rsidRDefault="00C53E45" w:rsidP="00D92BBC">
      <w:pPr>
        <w:ind w:firstLine="567"/>
        <w:jc w:val="both"/>
      </w:pPr>
      <w:r>
        <w:t xml:space="preserve">- </w:t>
      </w:r>
      <w:r w:rsidRPr="003B1265">
        <w:t>об участниках отбора, заявки которых были рассмотрены;</w:t>
      </w:r>
    </w:p>
    <w:p w:rsidR="00C53E45" w:rsidRDefault="00C53E45" w:rsidP="00950507">
      <w:pPr>
        <w:tabs>
          <w:tab w:val="left" w:pos="0"/>
        </w:tabs>
        <w:ind w:firstLine="567"/>
        <w:jc w:val="both"/>
      </w:pPr>
      <w:r>
        <w:t xml:space="preserve">- </w:t>
      </w:r>
      <w:r w:rsidRPr="003B1265">
        <w:t>об участниках отбора, заявки которых были отклонены, с указанием причин</w:t>
      </w:r>
      <w:r w:rsidR="00950507">
        <w:t xml:space="preserve"> </w:t>
      </w:r>
      <w:r w:rsidRPr="003B1265">
        <w:t>их отклонения, в том числе положений объявления о проведении отбора, которым н</w:t>
      </w:r>
      <w:r w:rsidR="007418F2">
        <w:t>е</w:t>
      </w:r>
      <w:r w:rsidR="004F11CD">
        <w:t xml:space="preserve"> </w:t>
      </w:r>
      <w:r w:rsidR="007418F2">
        <w:t>с</w:t>
      </w:r>
      <w:r w:rsidRPr="003B1265">
        <w:t xml:space="preserve">оответствуют такие заявки; </w:t>
      </w:r>
    </w:p>
    <w:p w:rsidR="00C53E45" w:rsidRDefault="00C53E45" w:rsidP="00D92BBC">
      <w:pPr>
        <w:ind w:firstLine="567"/>
        <w:jc w:val="both"/>
      </w:pPr>
      <w:r>
        <w:t xml:space="preserve">- </w:t>
      </w:r>
      <w:r w:rsidRPr="003B1265">
        <w:t xml:space="preserve">о наименовании получателя (получателей) субсидии, с которым заключается </w:t>
      </w:r>
      <w:r>
        <w:t>соглашение</w:t>
      </w:r>
      <w:r w:rsidRPr="003B1265">
        <w:t xml:space="preserve"> о предоставлении субсидии, и размере предоставляемой субсидии;</w:t>
      </w:r>
    </w:p>
    <w:p w:rsidR="00C53E45" w:rsidRPr="0014111B" w:rsidRDefault="00C53E45" w:rsidP="00D92BBC">
      <w:pPr>
        <w:ind w:firstLine="567"/>
        <w:jc w:val="both"/>
      </w:pPr>
      <w:r>
        <w:t xml:space="preserve">- </w:t>
      </w:r>
      <w:r w:rsidRPr="0014111B">
        <w:t>приказ Комитета образования о предоставлении субсидии.</w:t>
      </w:r>
    </w:p>
    <w:p w:rsidR="00C53E45" w:rsidRPr="0014111B" w:rsidRDefault="00C53E45" w:rsidP="00D92BBC">
      <w:pPr>
        <w:ind w:firstLine="567"/>
        <w:jc w:val="both"/>
      </w:pPr>
      <w:bookmarkStart w:id="6" w:name="_Hlk97736564"/>
      <w:r w:rsidRPr="00950507">
        <w:t xml:space="preserve">2.16. </w:t>
      </w:r>
      <w:proofErr w:type="gramStart"/>
      <w:r w:rsidRPr="00950507">
        <w:t>В течение 14 рабочих дней со дня принятия приказа Комитета образования</w:t>
      </w:r>
      <w:r w:rsidRPr="0014111B">
        <w:t xml:space="preserve"> о</w:t>
      </w:r>
      <w:r w:rsidR="00B97A8B">
        <w:t xml:space="preserve"> </w:t>
      </w:r>
      <w:r w:rsidRPr="0014111B">
        <w:t xml:space="preserve">предоставлении субсидий им заключается </w:t>
      </w:r>
      <w:r>
        <w:t>соглашение о предоставлении субсидии из</w:t>
      </w:r>
      <w:r w:rsidR="00B97A8B">
        <w:t xml:space="preserve"> </w:t>
      </w:r>
      <w:r>
        <w:t>бюджета муниципального образования Тосненский район Ленинградской области,</w:t>
      </w:r>
      <w:r w:rsidRPr="00DC023D">
        <w:t xml:space="preserve"> </w:t>
      </w:r>
      <w:r>
        <w:t>типовая форма которого утверждена соответствующим приказом комитета финансов администрации муниципального образования Тосненский район Ленинградской области (далее – Соглашение), с получателем субсидии, являющимся</w:t>
      </w:r>
      <w:r w:rsidRPr="0014111B">
        <w:t xml:space="preserve"> победител</w:t>
      </w:r>
      <w:r>
        <w:t>ем</w:t>
      </w:r>
      <w:r w:rsidRPr="0014111B">
        <w:t xml:space="preserve"> отбора</w:t>
      </w:r>
      <w:r>
        <w:t>,</w:t>
      </w:r>
      <w:r w:rsidRPr="0014111B">
        <w:t xml:space="preserve"> котор</w:t>
      </w:r>
      <w:r>
        <w:t>ое</w:t>
      </w:r>
      <w:r w:rsidRPr="0014111B">
        <w:t xml:space="preserve"> предусматривает, в том числе, следующие условия:</w:t>
      </w:r>
      <w:proofErr w:type="gramEnd"/>
    </w:p>
    <w:bookmarkEnd w:id="6"/>
    <w:p w:rsidR="00C53E45" w:rsidRPr="00012664" w:rsidRDefault="00C53E45" w:rsidP="00B97A8B">
      <w:pPr>
        <w:ind w:firstLine="567"/>
        <w:jc w:val="both"/>
      </w:pPr>
      <w:r w:rsidRPr="00012664">
        <w:t>а)</w:t>
      </w:r>
      <w:r>
        <w:t xml:space="preserve"> </w:t>
      </w:r>
      <w:r w:rsidRPr="00012664">
        <w:t xml:space="preserve">обязательство получателя субсидии по достижению результата предоставления субсидии, указанного в </w:t>
      </w:r>
      <w:r>
        <w:t>Соглашении</w:t>
      </w:r>
      <w:r w:rsidRPr="00012664">
        <w:t>;</w:t>
      </w:r>
    </w:p>
    <w:p w:rsidR="00C53E45" w:rsidRDefault="00C53E45" w:rsidP="00B97A8B">
      <w:pPr>
        <w:ind w:firstLine="567"/>
        <w:jc w:val="both"/>
      </w:pPr>
      <w:r w:rsidRPr="00012664">
        <w:t xml:space="preserve">б) положение об обязательной проверке Комитетом </w:t>
      </w:r>
      <w:r>
        <w:t>образования</w:t>
      </w:r>
      <w:r w:rsidRPr="00012664">
        <w:t xml:space="preserve"> </w:t>
      </w:r>
      <w:r w:rsidRPr="007612A1">
        <w:t xml:space="preserve">и органом муниципального финансового контроля </w:t>
      </w:r>
      <w:r w:rsidRPr="00012664">
        <w:t>соблюдения получателем субсидии условий, целей и порядка предоставления субсидии;</w:t>
      </w:r>
    </w:p>
    <w:p w:rsidR="00C53E45" w:rsidRDefault="00C53E45" w:rsidP="00B97A8B">
      <w:pPr>
        <w:ind w:firstLine="567"/>
        <w:jc w:val="both"/>
      </w:pPr>
      <w:r w:rsidRPr="004F5ECF">
        <w:t xml:space="preserve">в) согласие получателя субсидии на осуществление Комитетом </w:t>
      </w:r>
      <w:r>
        <w:t>образования</w:t>
      </w:r>
      <w:r w:rsidRPr="004F5ECF">
        <w:t xml:space="preserve"> </w:t>
      </w:r>
      <w:r w:rsidRPr="007612A1">
        <w:t>и органом</w:t>
      </w:r>
      <w:r w:rsidRPr="004E6AC2">
        <w:rPr>
          <w:color w:val="FF0000"/>
        </w:rPr>
        <w:t xml:space="preserve"> </w:t>
      </w:r>
      <w:r w:rsidRPr="007612A1">
        <w:t>муниципального финансового контроля</w:t>
      </w:r>
      <w:r>
        <w:rPr>
          <w:color w:val="FF0000"/>
        </w:rPr>
        <w:t xml:space="preserve"> </w:t>
      </w:r>
      <w:r w:rsidRPr="004F5ECF">
        <w:t>проверок соблюдения получателем субсидии условий, целей и порядка предоставления субсидии;</w:t>
      </w:r>
    </w:p>
    <w:p w:rsidR="00C53E45" w:rsidRPr="00533C1E" w:rsidRDefault="00C53E45" w:rsidP="00B97A8B">
      <w:pPr>
        <w:ind w:firstLine="567"/>
        <w:jc w:val="both"/>
      </w:pPr>
      <w:r w:rsidRPr="00533C1E">
        <w:t xml:space="preserve">г) обязательство получателя субсидии по представлению в Комитет </w:t>
      </w:r>
      <w:r>
        <w:t>образования</w:t>
      </w:r>
      <w:r w:rsidRPr="00533C1E">
        <w:t xml:space="preserve"> отчетности о достижении результата предоставления субсидии не позднее 5-го рабочего дня, следующего за отчетным периодом;</w:t>
      </w:r>
    </w:p>
    <w:p w:rsidR="00C53E45" w:rsidRDefault="00C53E45" w:rsidP="00B97A8B">
      <w:pPr>
        <w:ind w:firstLine="567"/>
        <w:jc w:val="both"/>
      </w:pPr>
      <w:r w:rsidRPr="00533C1E">
        <w:t>д) обязательство получателя субсидии по возврату предоставленных сре</w:t>
      </w:r>
      <w:proofErr w:type="gramStart"/>
      <w:r w:rsidRPr="00533C1E">
        <w:t>дств в б</w:t>
      </w:r>
      <w:proofErr w:type="gramEnd"/>
      <w:r w:rsidRPr="00533C1E">
        <w:t xml:space="preserve">юджет муниципального образования </w:t>
      </w:r>
      <w:r>
        <w:t>Тосненский район</w:t>
      </w:r>
      <w:r w:rsidRPr="00533C1E">
        <w:t xml:space="preserve"> Ленинградской области в случаях, установленных настоящим Порядком и </w:t>
      </w:r>
      <w:r>
        <w:t>Соглашением</w:t>
      </w:r>
      <w:r w:rsidRPr="00533C1E">
        <w:t>;</w:t>
      </w:r>
    </w:p>
    <w:p w:rsidR="00C53E45" w:rsidRPr="007F6AEC" w:rsidRDefault="00C53E45" w:rsidP="00B97A8B">
      <w:pPr>
        <w:ind w:firstLine="567"/>
        <w:jc w:val="both"/>
      </w:pPr>
      <w:r w:rsidRPr="007F6AEC">
        <w:t>е) запрет на приобретение получателем субсидии за счет средств субсидии иностранной валюты;</w:t>
      </w:r>
    </w:p>
    <w:p w:rsidR="00C53E45" w:rsidRPr="007F6AEC" w:rsidRDefault="00C53E45" w:rsidP="00B97A8B">
      <w:pPr>
        <w:ind w:left="14" w:firstLine="553"/>
        <w:jc w:val="both"/>
      </w:pPr>
      <w:r w:rsidRPr="007F6AEC">
        <w:t>ж)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53E45" w:rsidRPr="007F6AEC" w:rsidRDefault="00C53E45" w:rsidP="00B97A8B">
      <w:pPr>
        <w:ind w:left="14" w:firstLine="553"/>
        <w:jc w:val="both"/>
      </w:pPr>
      <w:r w:rsidRPr="007F6AEC">
        <w:t>з) обязательство получателя субсидии по недопущению образования задолженности по выплате заработной платы работникам;</w:t>
      </w:r>
    </w:p>
    <w:p w:rsidR="00C53E45" w:rsidRDefault="00C53E45" w:rsidP="00B97A8B">
      <w:pPr>
        <w:ind w:left="14" w:firstLine="553"/>
        <w:jc w:val="both"/>
      </w:pPr>
      <w:r w:rsidRPr="007F6AEC">
        <w:t xml:space="preserve">и) обязательство получателя субсидии в случае изменения платежных реквизитов в течение пяти рабочих дней уведомить Комитет </w:t>
      </w:r>
      <w:r>
        <w:t>образования</w:t>
      </w:r>
      <w:r w:rsidRPr="007F6AEC">
        <w:t xml:space="preserve"> путем направления соответствующего </w:t>
      </w:r>
      <w:r>
        <w:t>письменного</w:t>
      </w:r>
      <w:r w:rsidRPr="007F6AEC">
        <w:t xml:space="preserve"> извещения с последующим </w:t>
      </w:r>
      <w:r>
        <w:t>оформлением</w:t>
      </w:r>
      <w:r w:rsidRPr="007F6AEC">
        <w:t xml:space="preserve"> дополнительного соглашения к </w:t>
      </w:r>
      <w:r>
        <w:t>Соглашению</w:t>
      </w:r>
      <w:r w:rsidRPr="007F6AEC">
        <w:t>;</w:t>
      </w:r>
    </w:p>
    <w:p w:rsidR="00C53E45" w:rsidRDefault="00C53E45" w:rsidP="00B97A8B">
      <w:pPr>
        <w:ind w:left="14" w:firstLine="553"/>
        <w:jc w:val="both"/>
      </w:pPr>
      <w:proofErr w:type="gramStart"/>
      <w:r w:rsidRPr="00B53CAF">
        <w:t xml:space="preserve">к) включение в </w:t>
      </w:r>
      <w:r>
        <w:t>Соглашение</w:t>
      </w:r>
      <w:r w:rsidRPr="00B53CAF">
        <w:t xml:space="preserve"> в случае уменьшения Комитету </w:t>
      </w:r>
      <w:r>
        <w:t>образования</w:t>
      </w:r>
      <w:r w:rsidRPr="00B53CAF">
        <w:t xml:space="preserve">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</w:t>
      </w:r>
      <w:r w:rsidRPr="00B53CAF">
        <w:lastRenderedPageBreak/>
        <w:t xml:space="preserve">в </w:t>
      </w:r>
      <w:r>
        <w:t>Соглашении</w:t>
      </w:r>
      <w:r w:rsidRPr="00B53CAF">
        <w:t xml:space="preserve">, условия о согласовании новых условий </w:t>
      </w:r>
      <w:r>
        <w:t>Соглашения</w:t>
      </w:r>
      <w:r w:rsidRPr="00B53CAF">
        <w:t xml:space="preserve"> или о расторжении </w:t>
      </w:r>
      <w:r>
        <w:t>Соглашения</w:t>
      </w:r>
      <w:r w:rsidRPr="00B53CAF">
        <w:t xml:space="preserve"> при </w:t>
      </w:r>
      <w:proofErr w:type="spellStart"/>
      <w:r w:rsidRPr="00B53CAF">
        <w:t>недостижении</w:t>
      </w:r>
      <w:proofErr w:type="spellEnd"/>
      <w:r w:rsidRPr="00B53CAF">
        <w:t xml:space="preserve"> согласия по новым условиям.</w:t>
      </w:r>
      <w:proofErr w:type="gramEnd"/>
    </w:p>
    <w:p w:rsidR="00C53E45" w:rsidRPr="006531EC" w:rsidRDefault="00C53E45" w:rsidP="00B97A8B">
      <w:pPr>
        <w:ind w:left="14" w:firstLine="553"/>
        <w:jc w:val="both"/>
      </w:pPr>
      <w:r>
        <w:t>П</w:t>
      </w:r>
      <w:r w:rsidRPr="006531EC">
        <w:t>орядок и сроки возврата субсидий в бюджет муниципального образования Тосненский район Ленинградской области в случае нарушени</w:t>
      </w:r>
      <w:r>
        <w:t>я</w:t>
      </w:r>
      <w:r w:rsidRPr="006531EC">
        <w:t xml:space="preserve"> условий их предоставления предусматриваются п. 4.3 и п. 4.4 настоящего Порядка.</w:t>
      </w:r>
    </w:p>
    <w:p w:rsidR="008E4445" w:rsidRDefault="00C53E45" w:rsidP="008E4445">
      <w:pPr>
        <w:ind w:firstLine="553"/>
      </w:pPr>
      <w:r w:rsidRPr="00B53CAF">
        <w:t xml:space="preserve">Получатель субсидии, не подписавший </w:t>
      </w:r>
      <w:r>
        <w:t>Соглашение</w:t>
      </w:r>
      <w:r w:rsidRPr="00B53CAF">
        <w:t xml:space="preserve"> в соответствии с </w:t>
      </w:r>
      <w:r w:rsidR="008E4445">
        <w:t>абзацем</w:t>
      </w:r>
    </w:p>
    <w:p w:rsidR="00C53E45" w:rsidRDefault="00C53E45" w:rsidP="008E4445">
      <w:r w:rsidRPr="00B53CAF">
        <w:t xml:space="preserve">первым настоящего пункта, признается уклонившимся от подписания </w:t>
      </w:r>
      <w:r>
        <w:t>Соглашения</w:t>
      </w:r>
      <w:r w:rsidRPr="00B53CAF">
        <w:t>.</w:t>
      </w:r>
    </w:p>
    <w:p w:rsidR="00C53E45" w:rsidRPr="00284C4B" w:rsidRDefault="00C53E45" w:rsidP="00B97A8B">
      <w:pPr>
        <w:ind w:left="14" w:firstLine="553"/>
        <w:jc w:val="both"/>
      </w:pPr>
      <w:r w:rsidRPr="00782A87">
        <w:t>2.</w:t>
      </w:r>
      <w:r>
        <w:t>17</w:t>
      </w:r>
      <w:r w:rsidRPr="00782A87">
        <w:t xml:space="preserve">. </w:t>
      </w:r>
      <w:r w:rsidRPr="00284C4B">
        <w:t xml:space="preserve">Комитет образования в течение пяти дней со дня подписания </w:t>
      </w:r>
      <w:r>
        <w:t>Соглашения</w:t>
      </w:r>
      <w:r w:rsidRPr="00284C4B">
        <w:t xml:space="preserve"> осуществляет регистрацию </w:t>
      </w:r>
      <w:r>
        <w:t>Соглашения</w:t>
      </w:r>
      <w:r w:rsidRPr="00284C4B">
        <w:t xml:space="preserve"> в программном комплексе «АЦК-Финансы».</w:t>
      </w:r>
    </w:p>
    <w:p w:rsidR="00C53E45" w:rsidRDefault="00C53E45" w:rsidP="00B97A8B">
      <w:pPr>
        <w:ind w:left="14" w:firstLine="553"/>
        <w:jc w:val="both"/>
      </w:pPr>
      <w:r w:rsidRPr="002B1EBF">
        <w:t>2.</w:t>
      </w:r>
      <w:r>
        <w:t>18</w:t>
      </w:r>
      <w:r w:rsidRPr="002B1EBF">
        <w:t xml:space="preserve">. Получатель субсидии, в течение пяти рабочих дней после подписания </w:t>
      </w:r>
      <w:r>
        <w:t>Соглашения</w:t>
      </w:r>
      <w:r w:rsidRPr="002B1EBF">
        <w:t>, а далее ежемесячно в срок не позднее 5-го числа месяца представляет в Комитет</w:t>
      </w:r>
      <w:r>
        <w:t xml:space="preserve"> образования:</w:t>
      </w:r>
      <w:r w:rsidRPr="002B1EBF">
        <w:t xml:space="preserve"> </w:t>
      </w:r>
    </w:p>
    <w:p w:rsidR="00C53E45" w:rsidRDefault="00C53E45" w:rsidP="00B97A8B">
      <w:pPr>
        <w:ind w:left="14" w:firstLine="553"/>
        <w:jc w:val="both"/>
      </w:pPr>
      <w:r>
        <w:t xml:space="preserve">- </w:t>
      </w:r>
      <w:r w:rsidRPr="002B1EBF">
        <w:t xml:space="preserve">заявку на перечисление субсидии по форме </w:t>
      </w:r>
      <w:r w:rsidRPr="00EA6209">
        <w:t xml:space="preserve">согласно </w:t>
      </w:r>
      <w:r>
        <w:t>п</w:t>
      </w:r>
      <w:r w:rsidRPr="00EA6209">
        <w:t>риложению 1 к Порядку</w:t>
      </w:r>
      <w:r>
        <w:t>;</w:t>
      </w:r>
      <w:r w:rsidRPr="0019532A">
        <w:t xml:space="preserve"> </w:t>
      </w:r>
    </w:p>
    <w:p w:rsidR="00C53E45" w:rsidRDefault="00C53E45" w:rsidP="0091257B">
      <w:pPr>
        <w:ind w:firstLine="553"/>
        <w:jc w:val="both"/>
      </w:pPr>
      <w:r>
        <w:t xml:space="preserve">- </w:t>
      </w:r>
      <w:r w:rsidRPr="0019532A">
        <w:t xml:space="preserve">расчет размера субсидии, заверенный подписью и печатью (при наличии) </w:t>
      </w:r>
      <w:r w:rsidRPr="00DA2CEC">
        <w:t>п</w:t>
      </w:r>
      <w:r w:rsidR="0091257B" w:rsidRPr="00DA2CEC">
        <w:t xml:space="preserve">олучателя </w:t>
      </w:r>
      <w:r w:rsidRPr="00DA2CEC">
        <w:t>субсидии,</w:t>
      </w:r>
      <w:r w:rsidRPr="0019532A">
        <w:t xml:space="preserve"> по форме согласно </w:t>
      </w:r>
      <w:r>
        <w:t>п</w:t>
      </w:r>
      <w:r w:rsidRPr="0019532A">
        <w:t>риложению 2 к настоящему Порядку;</w:t>
      </w:r>
    </w:p>
    <w:p w:rsidR="00C53E45" w:rsidRDefault="00C53E45" w:rsidP="00B97A8B">
      <w:pPr>
        <w:ind w:left="14" w:firstLine="553"/>
        <w:jc w:val="both"/>
      </w:pPr>
      <w:r>
        <w:t>-</w:t>
      </w:r>
      <w:r w:rsidRPr="002B1EBF">
        <w:t xml:space="preserve"> </w:t>
      </w:r>
      <w:r w:rsidRPr="00F7214C">
        <w:t xml:space="preserve">расчет доходов и расходов на текущий год, заверенный подписью и печатью (при наличии) получателя субсидии; </w:t>
      </w:r>
    </w:p>
    <w:p w:rsidR="00C53E45" w:rsidRPr="00F7214C" w:rsidRDefault="00C53E45" w:rsidP="00B97A8B">
      <w:pPr>
        <w:ind w:left="14" w:firstLine="553"/>
        <w:jc w:val="both"/>
      </w:pPr>
      <w:r>
        <w:t xml:space="preserve">- </w:t>
      </w:r>
      <w:r w:rsidRPr="00F7214C">
        <w:t>копии приказов о зачислении воспитанников (учащихся) для получения дошкольного и общего образования в текущем учебном году, копии приказов о переводе воспитанников (учащихся) в другую возрастную группу;</w:t>
      </w:r>
    </w:p>
    <w:p w:rsidR="00C53E45" w:rsidRPr="00F7214C" w:rsidRDefault="00C53E45" w:rsidP="00B97A8B">
      <w:pPr>
        <w:ind w:left="14" w:right="130" w:firstLine="553"/>
        <w:jc w:val="both"/>
      </w:pPr>
      <w:proofErr w:type="gramStart"/>
      <w:r>
        <w:t xml:space="preserve">- </w:t>
      </w:r>
      <w:r w:rsidRPr="00F7214C">
        <w:t>справку об отсутствии просроченной задолженности по заработной плате, заверенную подписью и печатью (при наличии) получателя субсидии</w:t>
      </w:r>
      <w:r>
        <w:t>,</w:t>
      </w:r>
      <w:r w:rsidRPr="00F7214C">
        <w:t xml:space="preserve"> отчет о произведенных затратах за счет собственных средств получателя субсидии для возмещения затрат в связи с оказанием услуг по реализации образовательных программ дошкольного и общего образования по форме согласно </w:t>
      </w:r>
      <w:r>
        <w:t>приложению 3</w:t>
      </w:r>
      <w:r w:rsidRPr="00F7214C">
        <w:t xml:space="preserve"> к настоящему Порядку, с приложением документов о начислении и перечислении оплаты налогов и</w:t>
      </w:r>
      <w:proofErr w:type="gramEnd"/>
      <w:r w:rsidRPr="00F7214C">
        <w:t xml:space="preserve"> взносов, о перечислении заработной платы сотрудникам, а также документов</w:t>
      </w:r>
      <w:r>
        <w:t>,</w:t>
      </w:r>
      <w:r w:rsidRPr="00F7214C">
        <w:t xml:space="preserve"> подтверждающих факт приобретения и оплаты учебных расходов.</w:t>
      </w:r>
    </w:p>
    <w:p w:rsidR="00C53E45" w:rsidRPr="00EF1004" w:rsidRDefault="00C53E45" w:rsidP="00B97A8B">
      <w:pPr>
        <w:ind w:left="14" w:firstLine="553"/>
        <w:jc w:val="both"/>
      </w:pPr>
      <w:r w:rsidRPr="00EF1004">
        <w:t>2.</w:t>
      </w:r>
      <w:r>
        <w:t>19</w:t>
      </w:r>
      <w:r w:rsidRPr="00EF1004">
        <w:t>. Перечисление субсидии получателям субсидии, с которыми заключены Соглашения, осуществляется ежемесячно в соответствии с</w:t>
      </w:r>
      <w:r>
        <w:t xml:space="preserve"> </w:t>
      </w:r>
      <w:r w:rsidRPr="00EF1004">
        <w:t xml:space="preserve">заявками о перечислении субсидии не позднее 10 рабочих дней </w:t>
      </w:r>
      <w:proofErr w:type="gramStart"/>
      <w:r w:rsidRPr="00EF1004">
        <w:t>с даты получения</w:t>
      </w:r>
      <w:proofErr w:type="gramEnd"/>
      <w:r w:rsidRPr="00EF1004">
        <w:t xml:space="preserve"> заявки на перечисление субсидии.</w:t>
      </w:r>
    </w:p>
    <w:p w:rsidR="00C53E45" w:rsidRDefault="00C53E45" w:rsidP="00B97A8B">
      <w:pPr>
        <w:ind w:left="14" w:firstLine="553"/>
        <w:jc w:val="both"/>
      </w:pPr>
      <w:r w:rsidRPr="00EF1004">
        <w:t>Перечисление субсидии получателям субсидии осуществляется Комитетом</w:t>
      </w:r>
      <w:r w:rsidR="00DA292F">
        <w:t xml:space="preserve"> </w:t>
      </w:r>
      <w:r>
        <w:t>образования</w:t>
      </w:r>
      <w:r w:rsidRPr="00EF1004">
        <w:t xml:space="preserve">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C53E45" w:rsidRPr="00C41CDB" w:rsidRDefault="00C53E45" w:rsidP="00DA292F">
      <w:pPr>
        <w:ind w:firstLine="567"/>
        <w:jc w:val="both"/>
      </w:pPr>
      <w:r w:rsidRPr="00C41CDB">
        <w:t>2.</w:t>
      </w:r>
      <w:r>
        <w:t>20</w:t>
      </w:r>
      <w:r w:rsidRPr="00C41CDB">
        <w:t xml:space="preserve">. Представленные в Комитет </w:t>
      </w:r>
      <w:r>
        <w:t>образования</w:t>
      </w:r>
      <w:r w:rsidRPr="00C41CDB">
        <w:t xml:space="preserve"> заявки и документы не возвращаются.</w:t>
      </w:r>
    </w:p>
    <w:p w:rsidR="00C53E45" w:rsidRPr="006531EC" w:rsidRDefault="00C53E45" w:rsidP="00DA292F">
      <w:pPr>
        <w:ind w:firstLine="567"/>
        <w:jc w:val="both"/>
      </w:pPr>
      <w:r w:rsidRPr="00C41CDB">
        <w:t>2.2</w:t>
      </w:r>
      <w:r>
        <w:t>1</w:t>
      </w:r>
      <w:r w:rsidRPr="00C41CDB">
        <w:t xml:space="preserve">. </w:t>
      </w:r>
      <w:r w:rsidRPr="006531EC">
        <w:t>Субсидия предоставляется в пределах бюджетных ассигнований, утвержденных Комитету образования решением о бюджете муниципального образования Тосненский район Ленинградской области на соответствующий финансовый год</w:t>
      </w:r>
      <w:r>
        <w:t>,</w:t>
      </w:r>
      <w:r w:rsidRPr="006531EC">
        <w:t xml:space="preserve"> и в соответствии со сводной бюджетной росписью. </w:t>
      </w:r>
    </w:p>
    <w:p w:rsidR="00C53E45" w:rsidRPr="006531EC" w:rsidRDefault="00C53E45" w:rsidP="00DA292F">
      <w:pPr>
        <w:ind w:firstLine="567"/>
        <w:jc w:val="both"/>
      </w:pPr>
      <w:proofErr w:type="gramStart"/>
      <w:r w:rsidRPr="006531EC">
        <w:t xml:space="preserve">Субсидия предоставляется за счет субвенций, предоставляемых бюджету муниципального образования </w:t>
      </w:r>
      <w:r>
        <w:t>Т</w:t>
      </w:r>
      <w:r w:rsidRPr="006531EC">
        <w:t>осненский район Ленинградской области из областного бюджета Ленинградской области на осуществление отдельных государственных полномочий, предусмотренных ст. 2 областного закона Ленинградской области от 23.11.2021 №</w:t>
      </w:r>
      <w:r>
        <w:t xml:space="preserve"> </w:t>
      </w:r>
      <w:r w:rsidRPr="006531EC">
        <w:t xml:space="preserve">131-оз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финансовому обеспечению получения дошкольного образования в частных дошкольных </w:t>
      </w:r>
      <w:r w:rsidRPr="006531EC">
        <w:lastRenderedPageBreak/>
        <w:t>образовательных организациях, дошкольного, начального</w:t>
      </w:r>
      <w:proofErr w:type="gramEnd"/>
      <w:r w:rsidRPr="006531EC">
        <w:t xml:space="preserve">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программам».</w:t>
      </w:r>
    </w:p>
    <w:p w:rsidR="00C53E45" w:rsidRDefault="00C53E45" w:rsidP="00DA292F">
      <w:pPr>
        <w:ind w:firstLine="567"/>
        <w:jc w:val="both"/>
      </w:pPr>
      <w:r w:rsidRPr="00C41CDB">
        <w:t xml:space="preserve">Размер субсидии утверждается </w:t>
      </w:r>
      <w:r>
        <w:t xml:space="preserve">приказом </w:t>
      </w:r>
      <w:r w:rsidRPr="00C41CDB">
        <w:t xml:space="preserve">Комитета </w:t>
      </w:r>
      <w:r>
        <w:t>образования</w:t>
      </w:r>
      <w:r w:rsidRPr="00C41CDB">
        <w:t>.</w:t>
      </w:r>
    </w:p>
    <w:p w:rsidR="00C53E45" w:rsidRPr="00FF30A0" w:rsidRDefault="00C53E45" w:rsidP="00DA292F">
      <w:pPr>
        <w:ind w:firstLine="567"/>
      </w:pPr>
      <w:r w:rsidRPr="00FF30A0">
        <w:t>Расчет размера субсидии производится по формуле:</w:t>
      </w:r>
    </w:p>
    <w:p w:rsidR="00C53E45" w:rsidRPr="00FF30A0" w:rsidRDefault="00C53E45" w:rsidP="00C53E45">
      <w:pPr>
        <w:ind w:left="785"/>
      </w:pPr>
      <w:r w:rsidRPr="00FF30A0">
        <w:rPr>
          <w:noProof/>
        </w:rPr>
        <w:drawing>
          <wp:inline distT="0" distB="0" distL="0" distR="0" wp14:anchorId="7D4331D2" wp14:editId="15DB4784">
            <wp:extent cx="1865799" cy="638225"/>
            <wp:effectExtent l="0" t="0" r="127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75" cy="6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45" w:rsidRPr="00FF30A0" w:rsidRDefault="00C53E45" w:rsidP="00DA292F">
      <w:pPr>
        <w:ind w:left="792" w:right="6681"/>
      </w:pPr>
      <w:r>
        <w:t xml:space="preserve">    </w:t>
      </w:r>
      <w:r w:rsidR="00DA292F">
        <w:t xml:space="preserve">       </w:t>
      </w:r>
      <w:r>
        <w:t xml:space="preserve">  </w:t>
      </w:r>
      <w:r w:rsidRPr="00FF30A0">
        <w:t xml:space="preserve">12 </w:t>
      </w:r>
    </w:p>
    <w:p w:rsidR="00C53E45" w:rsidRPr="00FF30A0" w:rsidRDefault="00C53E45" w:rsidP="00DA292F">
      <w:pPr>
        <w:ind w:right="7243" w:firstLine="567"/>
      </w:pPr>
      <w:r w:rsidRPr="00FF30A0">
        <w:t>где:</w:t>
      </w:r>
    </w:p>
    <w:p w:rsidR="00C53E45" w:rsidRDefault="00C53E45" w:rsidP="00DA292F">
      <w:pPr>
        <w:ind w:firstLine="567"/>
      </w:pPr>
      <w:proofErr w:type="spellStart"/>
      <w:r w:rsidRPr="00FF30A0">
        <w:t>Ci</w:t>
      </w:r>
      <w:proofErr w:type="spellEnd"/>
      <w:r w:rsidR="00DA292F">
        <w:t xml:space="preserve"> – </w:t>
      </w:r>
      <w:r w:rsidRPr="00FF30A0">
        <w:t>объем средств, выделяемых i-</w:t>
      </w:r>
      <w:proofErr w:type="spellStart"/>
      <w:r>
        <w:t>му</w:t>
      </w:r>
      <w:proofErr w:type="spellEnd"/>
      <w:r w:rsidRPr="00FF30A0">
        <w:t xml:space="preserve"> получателю субсидии на соответствующий финансовый год, рассчитанный на 12 месяцев;</w:t>
      </w:r>
    </w:p>
    <w:p w:rsidR="00C53E45" w:rsidRDefault="00C53E45" w:rsidP="00DA292F">
      <w:pPr>
        <w:ind w:firstLine="567"/>
        <w:jc w:val="both"/>
      </w:pPr>
      <w:proofErr w:type="spellStart"/>
      <w:r>
        <w:rPr>
          <w:lang w:val="en-US"/>
        </w:rPr>
        <w:t>Hnj</w:t>
      </w:r>
      <w:proofErr w:type="spellEnd"/>
      <w:r w:rsidR="00DA292F">
        <w:t xml:space="preserve"> – </w:t>
      </w:r>
      <w:r w:rsidRPr="00FF30A0">
        <w:t xml:space="preserve">нормативы финансового обеспечения образовательной деятельности муниципальных образовательных организаций, реализующих образовательные программы </w:t>
      </w:r>
      <w:r>
        <w:t xml:space="preserve">в </w:t>
      </w:r>
      <w:proofErr w:type="spellStart"/>
      <w:r>
        <w:t>Тосненском</w:t>
      </w:r>
      <w:proofErr w:type="spellEnd"/>
      <w:r w:rsidRPr="00FF30A0">
        <w:t xml:space="preserve"> районе Ленинградской области по </w:t>
      </w:r>
      <w:r>
        <w:rPr>
          <w:lang w:val="en-US"/>
        </w:rPr>
        <w:t>n</w:t>
      </w:r>
      <w:r w:rsidRPr="00FF30A0">
        <w:t>-му направлению, утвержденные нормативным правовым актом Ленинградской области:</w:t>
      </w:r>
    </w:p>
    <w:p w:rsidR="00C53E45" w:rsidRDefault="00C53E45" w:rsidP="00DA292F">
      <w:pPr>
        <w:ind w:firstLine="567"/>
        <w:jc w:val="both"/>
      </w:pPr>
      <w:proofErr w:type="gramStart"/>
      <w:r w:rsidRPr="003C32AD">
        <w:t xml:space="preserve">- </w:t>
      </w:r>
      <w:r w:rsidRPr="004536AF">
        <w:t>для получателей субсидий, реализующих программы дошкольного образования, находящихся в городской местности, в поселках городского типа и (или) в сельской местности, расчет производится по нормативу, установленному 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 (в зависимости</w:t>
      </w:r>
      <w:proofErr w:type="gramEnd"/>
      <w:r w:rsidRPr="004536AF">
        <w:t xml:space="preserve"> от режима пребывания и возраста воспитанников),</w:t>
      </w:r>
    </w:p>
    <w:p w:rsidR="00C53E45" w:rsidRDefault="00C53E45" w:rsidP="00DA292F">
      <w:pPr>
        <w:ind w:firstLine="567"/>
        <w:jc w:val="both"/>
      </w:pPr>
      <w:r w:rsidRPr="003C32AD">
        <w:t xml:space="preserve">- </w:t>
      </w:r>
      <w:r w:rsidRPr="00C867AD">
        <w:t>для получателей субсидий, реализующих программы дошкольного образования, имеющих группы детей с ограниченными возможностями здоровья, расчет производится по соответствующему нормативу (в зависимости от режима пребывания),</w:t>
      </w:r>
    </w:p>
    <w:p w:rsidR="00C53E45" w:rsidRDefault="00C53E45" w:rsidP="00DA292F">
      <w:pPr>
        <w:ind w:firstLine="567"/>
        <w:jc w:val="both"/>
      </w:pPr>
      <w:proofErr w:type="gramStart"/>
      <w:r w:rsidRPr="003C32AD">
        <w:t xml:space="preserve">- </w:t>
      </w:r>
      <w:r w:rsidRPr="00951431">
        <w:t>для получателей субсидий, реализующих программу общего образования, находящихся в городской местности, в поселках городского типа или в сельской местности, расчет производится по нормативу, установленному в городах 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по начальному общему образованию</w:t>
      </w:r>
      <w:r w:rsidR="00DA292F">
        <w:t xml:space="preserve"> –</w:t>
      </w:r>
      <w:r w:rsidRPr="00951431">
        <w:t xml:space="preserve"> более</w:t>
      </w:r>
      <w:r w:rsidRPr="008837F1">
        <w:t xml:space="preserve"> </w:t>
      </w:r>
      <w:r w:rsidRPr="00951431">
        <w:t>149 человек, по основному общему образованию</w:t>
      </w:r>
      <w:r w:rsidR="00DA292F">
        <w:t xml:space="preserve"> –</w:t>
      </w:r>
      <w:r w:rsidRPr="00951431">
        <w:t xml:space="preserve"> более 199 человек,</w:t>
      </w:r>
      <w:r>
        <w:t xml:space="preserve"> </w:t>
      </w:r>
      <w:r w:rsidRPr="00FA4AE4">
        <w:t>по</w:t>
      </w:r>
      <w:proofErr w:type="gramEnd"/>
      <w:r w:rsidRPr="00FA4AE4">
        <w:t xml:space="preserve"> среднему общему образованию </w:t>
      </w:r>
      <w:r w:rsidR="00DA292F">
        <w:t xml:space="preserve">– </w:t>
      </w:r>
      <w:r w:rsidRPr="00FA4AE4">
        <w:t>более 74 человек (по ступеням общего образования),</w:t>
      </w:r>
    </w:p>
    <w:p w:rsidR="00C53E45" w:rsidRPr="00F5020F" w:rsidRDefault="00C53E45" w:rsidP="00DA292F">
      <w:pPr>
        <w:ind w:left="14" w:right="19" w:firstLine="553"/>
        <w:jc w:val="both"/>
      </w:pPr>
      <w:r w:rsidRPr="008118B5">
        <w:t xml:space="preserve">- </w:t>
      </w:r>
      <w:r w:rsidRPr="00F5020F">
        <w:t>для получателей субсидий, реализующих программу для детей с ограниченными возможностями здоровья, расчет производится по соответствующему нормативу (по ступеням общего образования);</w:t>
      </w:r>
    </w:p>
    <w:p w:rsidR="00C53E45" w:rsidRDefault="00C53E45" w:rsidP="00DA292F">
      <w:pPr>
        <w:ind w:left="14" w:firstLine="553"/>
        <w:jc w:val="both"/>
      </w:pPr>
      <w:proofErr w:type="spellStart"/>
      <w:proofErr w:type="gramStart"/>
      <w:r>
        <w:t>Ч</w:t>
      </w:r>
      <w:proofErr w:type="gramEnd"/>
      <w:r w:rsidRPr="00F5020F">
        <w:t>ni</w:t>
      </w:r>
      <w:proofErr w:type="spellEnd"/>
      <w:r w:rsidR="00DA292F">
        <w:t xml:space="preserve"> – </w:t>
      </w:r>
      <w:r w:rsidRPr="00F5020F">
        <w:t>среднегодовая численность учащихся (воспитанников) у i-</w:t>
      </w:r>
      <w:proofErr w:type="spellStart"/>
      <w:r>
        <w:t>го</w:t>
      </w:r>
      <w:proofErr w:type="spellEnd"/>
      <w:r w:rsidRPr="00F5020F">
        <w:t xml:space="preserve"> получателя субсидий по </w:t>
      </w:r>
      <w:r>
        <w:rPr>
          <w:lang w:val="en-US"/>
        </w:rPr>
        <w:t>n</w:t>
      </w:r>
      <w:r w:rsidRPr="00F5020F">
        <w:t>-му направлению.</w:t>
      </w:r>
    </w:p>
    <w:p w:rsidR="00C53E45" w:rsidRPr="0098053A" w:rsidRDefault="00C53E45" w:rsidP="00DA292F">
      <w:pPr>
        <w:ind w:left="14" w:right="19" w:firstLine="553"/>
        <w:jc w:val="both"/>
      </w:pPr>
      <w:r w:rsidRPr="0098053A">
        <w:t>2.2</w:t>
      </w:r>
      <w:r>
        <w:t>2</w:t>
      </w:r>
      <w:r w:rsidRPr="0098053A">
        <w:t xml:space="preserve">. Возмещение затрат получателям субсидий в связи с оказанием населению образовательных услуг подлежит в размере, определенном расчетным путем в соответствии с пунктом </w:t>
      </w:r>
      <w:r w:rsidRPr="001D424B">
        <w:t>2.2</w:t>
      </w:r>
      <w:r>
        <w:t>1</w:t>
      </w:r>
      <w:r w:rsidRPr="0098053A">
        <w:t xml:space="preserve"> настоящего Порядка.</w:t>
      </w:r>
    </w:p>
    <w:p w:rsidR="00C53E45" w:rsidRPr="0098053A" w:rsidRDefault="00C53E45" w:rsidP="00DA292F">
      <w:pPr>
        <w:ind w:left="14" w:right="19" w:firstLine="553"/>
        <w:jc w:val="both"/>
      </w:pPr>
      <w:r w:rsidRPr="0098053A">
        <w:t>2.2</w:t>
      </w:r>
      <w:r>
        <w:t>3</w:t>
      </w:r>
      <w:r w:rsidRPr="0098053A">
        <w:t>. Результатом предоставления субсидий является обеспечение населения услугами по реализаци</w:t>
      </w:r>
      <w:r>
        <w:t xml:space="preserve">и </w:t>
      </w:r>
      <w:r w:rsidRPr="0098053A">
        <w:t>образовательных программ дошкольного образования.</w:t>
      </w:r>
    </w:p>
    <w:p w:rsidR="00C53E45" w:rsidRPr="0098053A" w:rsidRDefault="00C53E45" w:rsidP="00DA292F">
      <w:pPr>
        <w:ind w:left="14" w:right="19" w:firstLine="553"/>
        <w:jc w:val="both"/>
      </w:pPr>
      <w:r w:rsidRPr="0098053A">
        <w:t>Показателем, необходимым для достижения результата предоставления  субсиди</w:t>
      </w:r>
      <w:r>
        <w:t>и</w:t>
      </w:r>
      <w:r w:rsidRPr="0098053A">
        <w:t>,</w:t>
      </w:r>
      <w:r w:rsidR="00BA0895">
        <w:t xml:space="preserve"> </w:t>
      </w:r>
      <w:r w:rsidRPr="0098053A">
        <w:t xml:space="preserve">является количество воспитанников (обучающихся), которым предоставлена услуга по реализации образовательных </w:t>
      </w:r>
      <w:r>
        <w:t>программ</w:t>
      </w:r>
      <w:r w:rsidRPr="0098053A">
        <w:t xml:space="preserve"> дошкольного образования.</w:t>
      </w:r>
    </w:p>
    <w:p w:rsidR="00C53E45" w:rsidRDefault="00C53E45" w:rsidP="00DA292F">
      <w:pPr>
        <w:ind w:left="14" w:right="19" w:firstLine="553"/>
        <w:jc w:val="both"/>
      </w:pPr>
      <w:r w:rsidRPr="0098053A">
        <w:t xml:space="preserve">Значения показателя, необходимого для достижения результата предоставления субсидий, устанавливаются в </w:t>
      </w:r>
      <w:r>
        <w:t>Соглашении</w:t>
      </w:r>
      <w:r w:rsidRPr="0098053A">
        <w:t>.</w:t>
      </w:r>
    </w:p>
    <w:p w:rsidR="00C53E45" w:rsidRPr="00531114" w:rsidRDefault="00C53E45" w:rsidP="00DA292F">
      <w:pPr>
        <w:ind w:left="14" w:right="19" w:firstLine="553"/>
        <w:jc w:val="both"/>
      </w:pPr>
      <w:r>
        <w:lastRenderedPageBreak/>
        <w:t xml:space="preserve">2.24. </w:t>
      </w:r>
      <w:r w:rsidRPr="00531114">
        <w:t xml:space="preserve">Сведения о субсидиях, размещенные на едином портале, содержат следующую информацию: 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 xml:space="preserve">.1. </w:t>
      </w:r>
      <w:r w:rsidRPr="002C1C60">
        <w:t>Дата размещения объявления о проведении отбора на едином портале, а также сроки проведения отбора, даты начала подачи или окончания приема предложений (заявок) участников отбора.</w:t>
      </w:r>
    </w:p>
    <w:p w:rsidR="00C53E45" w:rsidRPr="00DA292F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 xml:space="preserve">.2. Наименование, место нахождения и адрес электронной почты </w:t>
      </w:r>
      <w:r>
        <w:t>К</w:t>
      </w:r>
      <w:r w:rsidRPr="00531114">
        <w:t>омитета образования – главного распорядителя бюджетных средств</w:t>
      </w:r>
      <w:r>
        <w:t xml:space="preserve">: </w:t>
      </w:r>
      <w:r w:rsidRPr="00531114">
        <w:rPr>
          <w:lang w:val="ru"/>
        </w:rPr>
        <w:t xml:space="preserve">Ленинградская область, г. Тосно, ул. Советская, д. 10А; </w:t>
      </w:r>
      <w:hyperlink r:id="rId16" w:history="1">
        <w:r w:rsidRPr="00DA292F">
          <w:rPr>
            <w:rStyle w:val="a9"/>
            <w:color w:val="auto"/>
            <w:u w:val="none"/>
            <w:lang w:val="en-US"/>
          </w:rPr>
          <w:t>komtosn</w:t>
        </w:r>
        <w:r w:rsidRPr="00DA292F">
          <w:rPr>
            <w:rStyle w:val="a9"/>
            <w:color w:val="auto"/>
            <w:u w:val="none"/>
          </w:rPr>
          <w:t>@</w:t>
        </w:r>
        <w:r w:rsidRPr="00DA292F">
          <w:rPr>
            <w:rStyle w:val="a9"/>
            <w:color w:val="auto"/>
            <w:u w:val="none"/>
            <w:lang w:val="en-US"/>
          </w:rPr>
          <w:t>yandex</w:t>
        </w:r>
        <w:r w:rsidRPr="00DA292F">
          <w:rPr>
            <w:rStyle w:val="a9"/>
            <w:color w:val="auto"/>
            <w:u w:val="none"/>
          </w:rPr>
          <w:t>.</w:t>
        </w:r>
        <w:proofErr w:type="spellStart"/>
        <w:r w:rsidRPr="00DA292F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Pr="00DA292F">
        <w:t>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.3. Результаты предоставления субсидии</w:t>
      </w:r>
      <w:r>
        <w:t>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.4. Требования к участникам отбора</w:t>
      </w:r>
      <w:r>
        <w:t>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.5. Порядок подачи предложений (заявок)</w:t>
      </w:r>
      <w:r>
        <w:t>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.6. Порядок  отзыва предложений (заявок)</w:t>
      </w:r>
      <w:r>
        <w:t>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.7. Правила рассмотрения и оценки предложений (заявок)</w:t>
      </w:r>
      <w:r>
        <w:t>.</w:t>
      </w:r>
    </w:p>
    <w:p w:rsidR="00C53E45" w:rsidRPr="00531114" w:rsidRDefault="00C53E45" w:rsidP="00DA292F">
      <w:pPr>
        <w:ind w:left="14" w:right="19" w:firstLine="553"/>
        <w:jc w:val="both"/>
      </w:pPr>
      <w:r w:rsidRPr="00406636">
        <w:t>2.2</w:t>
      </w:r>
      <w:r>
        <w:t>4</w:t>
      </w:r>
      <w:r w:rsidRPr="00406636">
        <w:t xml:space="preserve">.8. Разъяснения положений объявления о проведении отбора, даты </w:t>
      </w:r>
      <w:proofErr w:type="gramStart"/>
      <w:r w:rsidRPr="00406636">
        <w:t>начала</w:t>
      </w:r>
      <w:proofErr w:type="gramEnd"/>
      <w:r w:rsidRPr="00406636">
        <w:t xml:space="preserve"> и окончания срока такого предоставления осуществляются ежедневно, кроме субботы и воскресенья, в период проведения отбора с 9.00 до 17.00. В письменном виде разъяснения предоставляются в течение 15 рабочих дней с момента поступления в </w:t>
      </w:r>
      <w:r w:rsidRPr="008D1903">
        <w:t xml:space="preserve">Комитет образования </w:t>
      </w:r>
      <w:r w:rsidRPr="00406636">
        <w:t>обращения о разъяснении положений  объявления о проведении отбора.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.9. Срок, в течение которого победитель отбора должен подписать соглашение о предоставлении субсидии.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24.</w:t>
      </w:r>
      <w:r w:rsidRPr="00531114">
        <w:t xml:space="preserve">10. </w:t>
      </w:r>
      <w:r>
        <w:t>Условия</w:t>
      </w:r>
      <w:r w:rsidRPr="00531114">
        <w:t xml:space="preserve">  призна</w:t>
      </w:r>
      <w:r>
        <w:t>ния</w:t>
      </w:r>
      <w:r w:rsidRPr="00531114">
        <w:t xml:space="preserve">  уклонившимся от заключения соглашения </w:t>
      </w:r>
      <w:r>
        <w:t>получателем субсидии.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.11. Дата размещения результатов отбора  на едином портале не может быть позднее 14 календарного дня, следующего за днем определения победителя отбора.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.12. Рассмотрение предложений (заявок) участников отбора  на предмет их соответствия установленным в объявлении о проведении отбора требованиям</w:t>
      </w:r>
      <w:r>
        <w:t>.</w:t>
      </w:r>
    </w:p>
    <w:p w:rsidR="00C53E45" w:rsidRPr="00531114" w:rsidRDefault="00C53E45" w:rsidP="00DA292F">
      <w:pPr>
        <w:ind w:left="14" w:right="19" w:firstLine="553"/>
        <w:jc w:val="both"/>
      </w:pPr>
      <w:r w:rsidRPr="00531114">
        <w:t>2.</w:t>
      </w:r>
      <w:r>
        <w:t>24</w:t>
      </w:r>
      <w:r w:rsidRPr="00531114">
        <w:t>.13. Отклонение предложений (заявок) участников отбора, а также информация о причинах их отклонения</w:t>
      </w:r>
      <w:r>
        <w:t>.</w:t>
      </w:r>
    </w:p>
    <w:p w:rsidR="00C53E45" w:rsidRPr="00531114" w:rsidRDefault="00C53E45" w:rsidP="00C53E45">
      <w:pPr>
        <w:ind w:firstLine="567"/>
        <w:jc w:val="both"/>
      </w:pPr>
      <w:r w:rsidRPr="00531114">
        <w:t>2.</w:t>
      </w:r>
      <w:r>
        <w:t>24</w:t>
      </w:r>
      <w:r w:rsidRPr="00531114">
        <w:t>.14. Критерии и сроки оценки предложений (заявок)</w:t>
      </w:r>
      <w:r>
        <w:t>.</w:t>
      </w:r>
    </w:p>
    <w:p w:rsidR="00C53E45" w:rsidRDefault="00C53E45" w:rsidP="00C53E45">
      <w:pPr>
        <w:ind w:firstLine="567"/>
        <w:jc w:val="both"/>
      </w:pPr>
      <w:r w:rsidRPr="00531114">
        <w:t>2.</w:t>
      </w:r>
      <w:r>
        <w:t>25</w:t>
      </w:r>
      <w:r w:rsidRPr="00531114">
        <w:t xml:space="preserve">. </w:t>
      </w:r>
      <w:proofErr w:type="gramStart"/>
      <w:r w:rsidRPr="00531114">
        <w:t>На едином портале публикуются сведения, предусматривающие сроки размещения информации о результатах рассмотрения предложений</w:t>
      </w:r>
      <w:r>
        <w:t>,</w:t>
      </w:r>
      <w:r w:rsidRPr="00531114">
        <w:t xml:space="preserve"> и информация, включающая дату, время и место проведения рассмотрения предложений (заявок), информаци</w:t>
      </w:r>
      <w:r>
        <w:t>я</w:t>
      </w:r>
      <w:r w:rsidRPr="00531114">
        <w:t xml:space="preserve"> об участниках отбора, предложения (заявки) которых были рассмотрены, информация об участниках отбора, предложения (заявки) которых были отклонены с указанием причин их отклонения, наименования получателя  субсидии, с которым  заключается соглашение, и размер предоставляемой  ему субсидии</w:t>
      </w:r>
      <w:r>
        <w:t>.</w:t>
      </w:r>
      <w:r w:rsidRPr="00531114">
        <w:t xml:space="preserve"> </w:t>
      </w:r>
      <w:proofErr w:type="gramEnd"/>
    </w:p>
    <w:p w:rsidR="00C53E45" w:rsidRPr="0098053A" w:rsidRDefault="00C53E45" w:rsidP="00C53E45">
      <w:pPr>
        <w:ind w:left="14" w:firstLine="694"/>
        <w:jc w:val="both"/>
      </w:pPr>
    </w:p>
    <w:p w:rsidR="00C53E45" w:rsidRPr="00086A1E" w:rsidRDefault="00135DE1" w:rsidP="00C53E45">
      <w:pPr>
        <w:spacing w:after="98" w:line="247" w:lineRule="auto"/>
        <w:ind w:left="284" w:right="7" w:hanging="10"/>
        <w:jc w:val="center"/>
      </w:pPr>
      <w:r>
        <w:t>3</w:t>
      </w:r>
      <w:r w:rsidR="00C53E45" w:rsidRPr="00086A1E">
        <w:t>. Требования к отчетности</w:t>
      </w:r>
    </w:p>
    <w:p w:rsidR="00C53E45" w:rsidRPr="00F5020F" w:rsidRDefault="00C53E45" w:rsidP="00C53E45">
      <w:pPr>
        <w:ind w:left="14"/>
        <w:jc w:val="both"/>
      </w:pPr>
    </w:p>
    <w:p w:rsidR="00C53E45" w:rsidRDefault="00C53E45" w:rsidP="00DA292F">
      <w:pPr>
        <w:ind w:left="14" w:right="19" w:firstLine="553"/>
        <w:jc w:val="both"/>
      </w:pPr>
      <w:r w:rsidRPr="00D10889">
        <w:t>3.1. Отчет о достижении результата предоставления субсидий и показателей, необходимых для достижения результата предоставления субсидий, представляется</w:t>
      </w:r>
      <w:r>
        <w:t xml:space="preserve"> в</w:t>
      </w:r>
      <w:r w:rsidR="00DA292F">
        <w:t xml:space="preserve"> </w:t>
      </w:r>
      <w:r w:rsidRPr="00D10889">
        <w:t xml:space="preserve">Комитет </w:t>
      </w:r>
      <w:r>
        <w:t>образования</w:t>
      </w:r>
      <w:r w:rsidRPr="00D10889">
        <w:t xml:space="preserve"> не позднее 5-го рабочего дня, следующего за отчетным периодом, по форме, определенной </w:t>
      </w:r>
      <w:r>
        <w:t>Соглашением</w:t>
      </w:r>
      <w:r w:rsidRPr="00D10889">
        <w:t>.</w:t>
      </w:r>
    </w:p>
    <w:p w:rsidR="00C53E45" w:rsidRDefault="00C53E45" w:rsidP="00950507">
      <w:pPr>
        <w:spacing w:line="223" w:lineRule="auto"/>
        <w:ind w:right="19" w:firstLine="567"/>
        <w:jc w:val="both"/>
      </w:pPr>
      <w:r>
        <w:t>3.2</w:t>
      </w:r>
      <w:r w:rsidRPr="00C86B78">
        <w:t xml:space="preserve">. Сроки и формы представления получателем субсидий, дополнительной отчетности устанавливаются Комитетом </w:t>
      </w:r>
      <w:r>
        <w:t>образования</w:t>
      </w:r>
      <w:r w:rsidRPr="00C86B78">
        <w:t xml:space="preserve"> в </w:t>
      </w:r>
      <w:r>
        <w:t>Соглашении</w:t>
      </w:r>
      <w:r w:rsidRPr="00C86B78">
        <w:t>.</w:t>
      </w:r>
    </w:p>
    <w:p w:rsidR="00C53E45" w:rsidRDefault="00C53E45" w:rsidP="00DA292F">
      <w:pPr>
        <w:spacing w:line="223" w:lineRule="auto"/>
        <w:ind w:left="14" w:right="19" w:firstLine="553"/>
        <w:jc w:val="both"/>
      </w:pPr>
    </w:p>
    <w:p w:rsidR="00950507" w:rsidRDefault="00950507" w:rsidP="00DA292F">
      <w:pPr>
        <w:spacing w:line="223" w:lineRule="auto"/>
        <w:ind w:left="14" w:right="19" w:firstLine="553"/>
        <w:jc w:val="both"/>
      </w:pPr>
    </w:p>
    <w:p w:rsidR="00950507" w:rsidRDefault="00950507" w:rsidP="00DA292F">
      <w:pPr>
        <w:spacing w:line="223" w:lineRule="auto"/>
        <w:ind w:left="14" w:right="19" w:firstLine="553"/>
        <w:jc w:val="both"/>
      </w:pPr>
    </w:p>
    <w:p w:rsidR="00950507" w:rsidRDefault="00950507" w:rsidP="00DA292F">
      <w:pPr>
        <w:spacing w:line="223" w:lineRule="auto"/>
        <w:ind w:left="14" w:right="19" w:firstLine="553"/>
        <w:jc w:val="both"/>
      </w:pPr>
    </w:p>
    <w:p w:rsidR="00950507" w:rsidRDefault="00950507" w:rsidP="00DA292F">
      <w:pPr>
        <w:spacing w:line="223" w:lineRule="auto"/>
        <w:ind w:left="14" w:right="19" w:firstLine="553"/>
        <w:jc w:val="both"/>
      </w:pPr>
    </w:p>
    <w:p w:rsidR="00DA292F" w:rsidRDefault="00DA292F" w:rsidP="00DA292F">
      <w:pPr>
        <w:pStyle w:val="a3"/>
        <w:widowControl/>
        <w:kinsoku/>
        <w:spacing w:after="105" w:line="248" w:lineRule="auto"/>
        <w:ind w:left="0" w:right="19"/>
        <w:jc w:val="center"/>
      </w:pPr>
      <w:bookmarkStart w:id="7" w:name="_Hlk98934610"/>
      <w:r>
        <w:lastRenderedPageBreak/>
        <w:t xml:space="preserve">4. </w:t>
      </w:r>
      <w:r w:rsidR="00C53E45" w:rsidRPr="00C70F1A">
        <w:t xml:space="preserve">Требования об осуществлении </w:t>
      </w:r>
      <w:proofErr w:type="gramStart"/>
      <w:r w:rsidR="00C53E45" w:rsidRPr="00C70F1A">
        <w:t>контроля за</w:t>
      </w:r>
      <w:proofErr w:type="gramEnd"/>
      <w:r w:rsidR="00C53E45" w:rsidRPr="00C70F1A">
        <w:t xml:space="preserve"> соблюдением условий, </w:t>
      </w:r>
    </w:p>
    <w:p w:rsidR="00C53E45" w:rsidRPr="00C70F1A" w:rsidRDefault="00C53E45" w:rsidP="00DA292F">
      <w:pPr>
        <w:pStyle w:val="a3"/>
        <w:widowControl/>
        <w:kinsoku/>
        <w:spacing w:after="105" w:line="248" w:lineRule="auto"/>
        <w:ind w:left="0" w:right="19"/>
        <w:jc w:val="center"/>
      </w:pPr>
      <w:r w:rsidRPr="00C70F1A">
        <w:t>целей и порядка предоставления субсидий и ответственность за их нарушение</w:t>
      </w:r>
    </w:p>
    <w:bookmarkEnd w:id="7"/>
    <w:p w:rsidR="00C53E45" w:rsidRPr="00C86B78" w:rsidRDefault="00C53E45" w:rsidP="00C53E45">
      <w:pPr>
        <w:spacing w:line="223" w:lineRule="auto"/>
        <w:ind w:left="14" w:right="115" w:firstLine="706"/>
        <w:jc w:val="both"/>
      </w:pPr>
    </w:p>
    <w:p w:rsidR="00C53E45" w:rsidRDefault="00C53E45" w:rsidP="000836B4">
      <w:pPr>
        <w:pStyle w:val="a3"/>
        <w:widowControl/>
        <w:numPr>
          <w:ilvl w:val="1"/>
          <w:numId w:val="8"/>
        </w:numPr>
        <w:tabs>
          <w:tab w:val="left" w:pos="993"/>
        </w:tabs>
        <w:kinsoku/>
        <w:spacing w:after="5" w:line="247" w:lineRule="auto"/>
        <w:ind w:left="0" w:right="17" w:firstLine="567"/>
        <w:jc w:val="both"/>
      </w:pPr>
      <w:bookmarkStart w:id="8" w:name="_Hlk98934673"/>
      <w:r w:rsidRPr="00B832AD">
        <w:t>Комитет образования и орган муниципального финансового</w:t>
      </w:r>
      <w:r>
        <w:t xml:space="preserve"> контроля</w:t>
      </w:r>
      <w:r w:rsidR="00135DE1">
        <w:t xml:space="preserve"> </w:t>
      </w:r>
      <w:r w:rsidRPr="00B832AD">
        <w:t>осуществляет проверку соблюдения получателями субсидий условий, целей и порядка предоставления субсидий, установленных настоящим Порядком и</w:t>
      </w:r>
      <w:r w:rsidR="008136C9">
        <w:t xml:space="preserve"> </w:t>
      </w:r>
      <w:r>
        <w:t>Соглашением</w:t>
      </w:r>
      <w:r w:rsidRPr="006531EC">
        <w:t xml:space="preserve">, путем проведения плановых и (или) внеплановых проверок, в том числе </w:t>
      </w:r>
      <w:r w:rsidRPr="00877CF5">
        <w:t>выездных, в установленном порядке.</w:t>
      </w:r>
    </w:p>
    <w:p w:rsidR="00C53E45" w:rsidRDefault="00C53E45" w:rsidP="00950507">
      <w:pPr>
        <w:pStyle w:val="a3"/>
        <w:numPr>
          <w:ilvl w:val="1"/>
          <w:numId w:val="8"/>
        </w:numPr>
        <w:tabs>
          <w:tab w:val="left" w:pos="0"/>
          <w:tab w:val="left" w:pos="567"/>
          <w:tab w:val="left" w:pos="993"/>
        </w:tabs>
        <w:spacing w:after="5" w:line="247" w:lineRule="auto"/>
        <w:ind w:left="0" w:firstLine="567"/>
        <w:jc w:val="both"/>
      </w:pPr>
      <w:bookmarkStart w:id="9" w:name="_Hlk98934722"/>
      <w:bookmarkEnd w:id="8"/>
      <w:r w:rsidRPr="009400F1">
        <w:t xml:space="preserve">В случае неисполнения или ненадлежащего исполнения своих </w:t>
      </w:r>
      <w:r w:rsidR="00C83F9E">
        <w:t>о</w:t>
      </w:r>
      <w:r w:rsidR="00BD4E61">
        <w:t>бязатель</w:t>
      </w:r>
      <w:proofErr w:type="gramStart"/>
      <w:r w:rsidR="00BD4E61">
        <w:t xml:space="preserve">ств </w:t>
      </w:r>
      <w:r w:rsidRPr="004731DB">
        <w:t>ст</w:t>
      </w:r>
      <w:proofErr w:type="gramEnd"/>
      <w:r w:rsidRPr="004731DB">
        <w:t xml:space="preserve">ороны </w:t>
      </w:r>
      <w:r>
        <w:t>Соглашения</w:t>
      </w:r>
      <w:r w:rsidRPr="004731DB">
        <w:t xml:space="preserve"> несут ответственность в соответ</w:t>
      </w:r>
      <w:r w:rsidR="00B76ED5">
        <w:t>ствии</w:t>
      </w:r>
      <w:r w:rsidR="00BD4E61">
        <w:t xml:space="preserve"> с </w:t>
      </w:r>
      <w:r w:rsidR="00E24BFD">
        <w:t>законодательством</w:t>
      </w:r>
      <w:r w:rsidR="00C83F9E">
        <w:t xml:space="preserve"> Российской Федерации.</w:t>
      </w:r>
    </w:p>
    <w:p w:rsidR="00C53E45" w:rsidRPr="00544AE2" w:rsidRDefault="00C53E45" w:rsidP="00C83F9E">
      <w:pPr>
        <w:tabs>
          <w:tab w:val="left" w:pos="284"/>
        </w:tabs>
        <w:spacing w:after="5" w:line="248" w:lineRule="auto"/>
        <w:ind w:right="19" w:firstLine="426"/>
        <w:jc w:val="both"/>
      </w:pPr>
      <w:bookmarkStart w:id="10" w:name="_Hlk98934744"/>
      <w:bookmarkEnd w:id="9"/>
      <w:r>
        <w:t xml:space="preserve">4.3. </w:t>
      </w:r>
      <w:bookmarkStart w:id="11" w:name="_Hlk98934734"/>
      <w:r w:rsidRPr="00544AE2">
        <w:t>Получатель субсидий обязуется обеспечить возврат предоставленных средств:</w:t>
      </w:r>
    </w:p>
    <w:p w:rsidR="00C53E45" w:rsidRDefault="00C53E45" w:rsidP="00DA292F">
      <w:pPr>
        <w:ind w:right="19" w:firstLine="567"/>
        <w:jc w:val="both"/>
      </w:pPr>
      <w:bookmarkStart w:id="12" w:name="_Hlk98936023"/>
      <w:bookmarkStart w:id="13" w:name="_Hlk98934776"/>
      <w:bookmarkEnd w:id="10"/>
      <w:bookmarkEnd w:id="11"/>
      <w:r w:rsidRPr="00051129">
        <w:t xml:space="preserve">а) при установлении по итогам проверок, проведенных Комитетом </w:t>
      </w:r>
      <w:r>
        <w:t>образования</w:t>
      </w:r>
      <w:r w:rsidRPr="00051129">
        <w:t xml:space="preserve"> </w:t>
      </w:r>
      <w:r w:rsidRPr="001B1B95">
        <w:t>и (или) орган</w:t>
      </w:r>
      <w:r>
        <w:t>ом</w:t>
      </w:r>
      <w:r w:rsidRPr="001B1B95">
        <w:t xml:space="preserve"> муни</w:t>
      </w:r>
      <w:r>
        <w:t xml:space="preserve">ципального финансового контроля, </w:t>
      </w:r>
      <w:r w:rsidRPr="00051129">
        <w:t>факта нарушения целей, порядка и условий предоставления субсидий;</w:t>
      </w:r>
    </w:p>
    <w:p w:rsidR="00C53E45" w:rsidRPr="00135DE1" w:rsidRDefault="00C53E45" w:rsidP="00DA292F">
      <w:pPr>
        <w:ind w:right="19" w:firstLine="567"/>
        <w:jc w:val="both"/>
      </w:pPr>
      <w:bookmarkStart w:id="14" w:name="_Hlk98936035"/>
      <w:bookmarkEnd w:id="12"/>
      <w:r w:rsidRPr="00135DE1">
        <w:t xml:space="preserve">б) при </w:t>
      </w:r>
      <w:proofErr w:type="spellStart"/>
      <w:r w:rsidRPr="00135DE1">
        <w:t>недостижении</w:t>
      </w:r>
      <w:proofErr w:type="spellEnd"/>
      <w:r w:rsidRPr="00135DE1">
        <w:t xml:space="preserve"> результата предоставления субсидий, показателей, необходимых для достижения результата предоставления субсидий, установленных Соглашением.</w:t>
      </w:r>
    </w:p>
    <w:p w:rsidR="00C53E45" w:rsidRDefault="00C53E45" w:rsidP="00EB3005">
      <w:pPr>
        <w:keepLines/>
        <w:spacing w:line="247" w:lineRule="auto"/>
        <w:ind w:firstLine="567"/>
        <w:jc w:val="both"/>
      </w:pPr>
      <w:bookmarkStart w:id="15" w:name="_Hlk98934857"/>
      <w:bookmarkStart w:id="16" w:name="_Hlk98934801"/>
      <w:bookmarkEnd w:id="13"/>
      <w:bookmarkEnd w:id="14"/>
      <w:r w:rsidRPr="00544AE2">
        <w:t xml:space="preserve">4.4. </w:t>
      </w:r>
      <w:proofErr w:type="gramStart"/>
      <w:r w:rsidRPr="00544AE2">
        <w:t xml:space="preserve">В случае установления по итогам проверок, проведенных Комитетом </w:t>
      </w:r>
      <w:bookmarkEnd w:id="15"/>
      <w:r>
        <w:t>образования</w:t>
      </w:r>
      <w:r w:rsidRPr="00544AE2">
        <w:t xml:space="preserve"> </w:t>
      </w:r>
      <w:bookmarkStart w:id="17" w:name="_Hlk98934887"/>
      <w:bookmarkStart w:id="18" w:name="_Hlk98935606"/>
      <w:r w:rsidRPr="0051190A">
        <w:t xml:space="preserve">и (или) </w:t>
      </w:r>
      <w:r w:rsidRPr="001B1B95">
        <w:t>орган</w:t>
      </w:r>
      <w:r>
        <w:t>ом</w:t>
      </w:r>
      <w:r w:rsidRPr="001B1B95">
        <w:t xml:space="preserve"> муни</w:t>
      </w:r>
      <w:r>
        <w:t>ципального финансового контроля,</w:t>
      </w:r>
      <w:r w:rsidRPr="005E0C04">
        <w:t xml:space="preserve"> </w:t>
      </w:r>
      <w:bookmarkEnd w:id="17"/>
      <w:r w:rsidRPr="00544AE2">
        <w:t>факт</w:t>
      </w:r>
      <w:r>
        <w:t>а</w:t>
      </w:r>
      <w:r w:rsidRPr="00544AE2">
        <w:t xml:space="preserve"> нарушения целей, порядка и условий предоставления субсидий, а также </w:t>
      </w:r>
      <w:proofErr w:type="spellStart"/>
      <w:r w:rsidRPr="00544AE2">
        <w:t>недостижения</w:t>
      </w:r>
      <w:proofErr w:type="spellEnd"/>
      <w:r w:rsidRPr="00544AE2">
        <w:t xml:space="preserve"> значений показателей, необходимых для достижения результата предоставления субсидий, определенных настоящим Порядко</w:t>
      </w:r>
      <w:r>
        <w:t xml:space="preserve">м </w:t>
      </w:r>
      <w:r w:rsidRPr="00544AE2">
        <w:t xml:space="preserve">и </w:t>
      </w:r>
      <w:r>
        <w:t>Соглашением</w:t>
      </w:r>
      <w:r w:rsidRPr="00544AE2">
        <w:t xml:space="preserve">, соответствующие </w:t>
      </w:r>
      <w:r w:rsidR="00A05C3A" w:rsidRPr="00544AE2">
        <w:t>средств</w:t>
      </w:r>
      <w:r w:rsidR="00A05C3A">
        <w:t>а</w:t>
      </w:r>
      <w:r w:rsidR="00A05C3A" w:rsidRPr="00544AE2">
        <w:t xml:space="preserve"> подлежат</w:t>
      </w:r>
      <w:r w:rsidRPr="00544AE2">
        <w:t xml:space="preserve"> возврату в бюджет муниципального образования </w:t>
      </w:r>
      <w:r>
        <w:t xml:space="preserve">Тосненский район </w:t>
      </w:r>
      <w:r w:rsidRPr="00544AE2">
        <w:t>Ленинградской области:</w:t>
      </w:r>
      <w:proofErr w:type="gramEnd"/>
    </w:p>
    <w:bookmarkEnd w:id="16"/>
    <w:bookmarkEnd w:id="18"/>
    <w:p w:rsidR="00CF11C7" w:rsidRDefault="00C53E45" w:rsidP="00DA292F">
      <w:pPr>
        <w:ind w:right="19" w:firstLine="567"/>
      </w:pPr>
      <w:r w:rsidRPr="00552047">
        <w:t xml:space="preserve">а) на основании письменного требования Комитета </w:t>
      </w:r>
      <w:r>
        <w:t>образования</w:t>
      </w:r>
      <w:r w:rsidRPr="00552047">
        <w:t xml:space="preserve"> в течение 30</w:t>
      </w:r>
      <w:r w:rsidR="001F5824">
        <w:t xml:space="preserve"> </w:t>
      </w:r>
      <w:r w:rsidRPr="00552047">
        <w:t xml:space="preserve">дней </w:t>
      </w:r>
      <w:proofErr w:type="gramStart"/>
      <w:r w:rsidRPr="00552047">
        <w:t>с даты получения</w:t>
      </w:r>
      <w:proofErr w:type="gramEnd"/>
      <w:r w:rsidRPr="00552047">
        <w:t xml:space="preserve"> получателем субсидий указанного требования</w:t>
      </w:r>
      <w:r>
        <w:t>.</w:t>
      </w:r>
    </w:p>
    <w:p w:rsidR="00CF11C7" w:rsidRDefault="00CF11C7" w:rsidP="00C75709">
      <w:pPr>
        <w:ind w:firstLine="567"/>
        <w:contextualSpacing/>
        <w:jc w:val="both"/>
      </w:pPr>
      <w:r w:rsidRPr="001B54D1">
        <w:t>Если по истечении указанного срока п</w:t>
      </w:r>
      <w:r w:rsidR="00C75709">
        <w:t xml:space="preserve">олучатель субсидии отказывается </w:t>
      </w:r>
      <w:r w:rsidRPr="001B54D1">
        <w:t>возвращать денежные средства, взыскание осуществляется в судебном порядке.</w:t>
      </w:r>
    </w:p>
    <w:p w:rsidR="00C53E45" w:rsidRPr="00A06A44" w:rsidRDefault="00C53E45" w:rsidP="00C75709">
      <w:pPr>
        <w:ind w:left="11" w:right="17" w:firstLine="553"/>
        <w:jc w:val="both"/>
      </w:pPr>
      <w:r w:rsidRPr="00A06A44">
        <w:t>4.5.</w:t>
      </w:r>
      <w:r>
        <w:t xml:space="preserve"> </w:t>
      </w:r>
      <w:r w:rsidRPr="00A06A44">
        <w:t>За нарушение срока добровольного возврата суммы субсидии получатель</w:t>
      </w:r>
      <w:r w:rsidR="001F5824">
        <w:t xml:space="preserve"> </w:t>
      </w:r>
      <w:r w:rsidRPr="00A06A44">
        <w:t>субсидии уплачивает неустойку за каждый день просрочки исполнения указанного обязательства.</w:t>
      </w:r>
    </w:p>
    <w:p w:rsidR="00117BC4" w:rsidRDefault="00C53E45" w:rsidP="005146B5">
      <w:pPr>
        <w:ind w:firstLine="454"/>
      </w:pPr>
      <w:r w:rsidRPr="00A06A44">
        <w:t xml:space="preserve">Размер неустойки составляет одну трехсотую ключевой ставки </w:t>
      </w:r>
      <w:r>
        <w:t xml:space="preserve">Центрального </w:t>
      </w:r>
      <w:r w:rsidRPr="00A06A44">
        <w:t>Банка России, действующей на день уплат</w:t>
      </w:r>
      <w:r w:rsidR="00886E5B">
        <w:t xml:space="preserve">ы неустойки, от суммы субсидии, </w:t>
      </w:r>
      <w:r w:rsidRPr="00A06A44">
        <w:t>подлежащей возврату.</w:t>
      </w:r>
      <w:r w:rsidR="005146B5">
        <w:tab/>
      </w:r>
    </w:p>
    <w:p w:rsidR="00F901D2" w:rsidRDefault="00F901D2" w:rsidP="00F901D2">
      <w:pPr>
        <w:spacing w:after="498"/>
        <w:ind w:left="14" w:right="19"/>
        <w:jc w:val="both"/>
      </w:pPr>
    </w:p>
    <w:p w:rsidR="00F901D2" w:rsidRDefault="00F901D2" w:rsidP="00F901D2">
      <w:pPr>
        <w:spacing w:after="498"/>
        <w:ind w:left="14" w:right="19"/>
        <w:jc w:val="both"/>
      </w:pPr>
    </w:p>
    <w:p w:rsidR="00F901D2" w:rsidRDefault="00F901D2" w:rsidP="00F901D2">
      <w:pPr>
        <w:spacing w:after="498"/>
        <w:ind w:left="14" w:right="19"/>
        <w:jc w:val="both"/>
      </w:pPr>
    </w:p>
    <w:p w:rsidR="00F901D2" w:rsidRDefault="00F901D2" w:rsidP="00F901D2">
      <w:pPr>
        <w:spacing w:after="498"/>
        <w:ind w:left="14" w:right="19"/>
        <w:jc w:val="both"/>
      </w:pPr>
    </w:p>
    <w:p w:rsidR="00F901D2" w:rsidRDefault="00F901D2" w:rsidP="00F901D2">
      <w:pPr>
        <w:spacing w:after="498"/>
        <w:ind w:left="14" w:right="19"/>
        <w:jc w:val="both"/>
      </w:pPr>
    </w:p>
    <w:p w:rsidR="00F901D2" w:rsidRDefault="00F901D2" w:rsidP="00F901D2">
      <w:pPr>
        <w:spacing w:after="498"/>
        <w:ind w:left="14" w:right="19"/>
        <w:jc w:val="both"/>
      </w:pPr>
    </w:p>
    <w:p w:rsidR="00C53E45" w:rsidRPr="001F5824" w:rsidRDefault="00C53E45" w:rsidP="00117BC4">
      <w:pPr>
        <w:spacing w:after="498"/>
        <w:ind w:left="14" w:right="19" w:firstLine="553"/>
        <w:jc w:val="right"/>
      </w:pPr>
      <w:r w:rsidRPr="001F5824">
        <w:lastRenderedPageBreak/>
        <w:t xml:space="preserve">Приложение 1к Порядку </w:t>
      </w:r>
    </w:p>
    <w:p w:rsidR="00C53E45" w:rsidRPr="00BD0185" w:rsidRDefault="00C53E45" w:rsidP="00C53E45">
      <w:pPr>
        <w:spacing w:line="256" w:lineRule="auto"/>
        <w:ind w:right="389"/>
        <w:jc w:val="right"/>
        <w:rPr>
          <w:sz w:val="20"/>
          <w:szCs w:val="20"/>
        </w:rPr>
      </w:pPr>
    </w:p>
    <w:p w:rsidR="00C53E45" w:rsidRDefault="00C53E45" w:rsidP="001F5824">
      <w:pPr>
        <w:spacing w:line="256" w:lineRule="auto"/>
        <w:ind w:right="389"/>
        <w:jc w:val="right"/>
        <w:rPr>
          <w:sz w:val="20"/>
        </w:rPr>
      </w:pPr>
      <w:r>
        <w:rPr>
          <w:sz w:val="20"/>
        </w:rPr>
        <w:t>(Форма)</w:t>
      </w:r>
    </w:p>
    <w:p w:rsidR="00C53E45" w:rsidRDefault="00C53E45" w:rsidP="00C53E45">
      <w:pPr>
        <w:spacing w:line="256" w:lineRule="auto"/>
        <w:ind w:right="389"/>
        <w:rPr>
          <w:sz w:val="20"/>
        </w:rPr>
      </w:pPr>
    </w:p>
    <w:p w:rsidR="00C53E45" w:rsidRDefault="00C53E45" w:rsidP="001F5824">
      <w:pPr>
        <w:ind w:right="19"/>
        <w:jc w:val="center"/>
      </w:pPr>
      <w:r w:rsidRPr="00DF62A2">
        <w:t>ЗАЯВКА</w:t>
      </w:r>
    </w:p>
    <w:p w:rsidR="001F5824" w:rsidRDefault="00C53E45" w:rsidP="001F5824">
      <w:pPr>
        <w:spacing w:line="256" w:lineRule="auto"/>
        <w:ind w:right="19"/>
        <w:jc w:val="center"/>
      </w:pPr>
      <w:r w:rsidRPr="00DF62A2">
        <w:t xml:space="preserve">на участие в отборе по предоставлению субсидии из бюджета муниципального </w:t>
      </w:r>
    </w:p>
    <w:p w:rsidR="001F5824" w:rsidRDefault="00C53E45" w:rsidP="001F5824">
      <w:pPr>
        <w:spacing w:line="256" w:lineRule="auto"/>
        <w:ind w:right="19"/>
        <w:jc w:val="center"/>
      </w:pPr>
      <w:r w:rsidRPr="00DF62A2">
        <w:t>образования</w:t>
      </w:r>
      <w:r>
        <w:t xml:space="preserve"> Тосненский район Ленинградской области </w:t>
      </w:r>
      <w:r w:rsidRPr="00DF62A2">
        <w:t xml:space="preserve">юридическим лицам </w:t>
      </w:r>
    </w:p>
    <w:p w:rsidR="001F5824" w:rsidRDefault="00C53E45" w:rsidP="001F5824">
      <w:pPr>
        <w:spacing w:line="256" w:lineRule="auto"/>
        <w:ind w:right="19"/>
        <w:jc w:val="center"/>
      </w:pPr>
      <w:r w:rsidRPr="00DF62A2">
        <w:t xml:space="preserve">(за исключением субсидий </w:t>
      </w:r>
      <w:r>
        <w:t>государственным (</w:t>
      </w:r>
      <w:r w:rsidRPr="00DF62A2">
        <w:t>муниципальным</w:t>
      </w:r>
      <w:r>
        <w:t>)</w:t>
      </w:r>
      <w:r w:rsidRPr="00DF62A2">
        <w:t xml:space="preserve"> учреждениям)</w:t>
      </w:r>
      <w:r>
        <w:t xml:space="preserve"> </w:t>
      </w:r>
    </w:p>
    <w:p w:rsidR="001F5824" w:rsidRDefault="00C53E45" w:rsidP="001F5824">
      <w:pPr>
        <w:spacing w:line="256" w:lineRule="auto"/>
        <w:ind w:right="19"/>
        <w:jc w:val="center"/>
      </w:pPr>
      <w:r>
        <w:t xml:space="preserve">по финансовому обеспечению получения дошкольного и общего образования </w:t>
      </w:r>
    </w:p>
    <w:p w:rsidR="00C53E45" w:rsidRDefault="00C53E45" w:rsidP="001F5824">
      <w:pPr>
        <w:spacing w:line="256" w:lineRule="auto"/>
        <w:ind w:right="19"/>
        <w:jc w:val="center"/>
      </w:pPr>
      <w:r>
        <w:t>в частных образовательных организациях</w:t>
      </w:r>
    </w:p>
    <w:p w:rsidR="00C53E45" w:rsidRDefault="00C53E45" w:rsidP="001F5824">
      <w:pPr>
        <w:spacing w:line="256" w:lineRule="auto"/>
        <w:ind w:right="19"/>
        <w:jc w:val="center"/>
      </w:pPr>
    </w:p>
    <w:p w:rsidR="00C53E45" w:rsidRPr="00493EAA" w:rsidRDefault="00C53E45" w:rsidP="001F5824">
      <w:pPr>
        <w:spacing w:after="31"/>
        <w:jc w:val="both"/>
      </w:pPr>
      <w:r>
        <w:t>____________________________</w:t>
      </w:r>
      <w:r w:rsidR="001F5824">
        <w:t>____________</w:t>
      </w:r>
      <w:r>
        <w:t>_____________________________</w:t>
      </w:r>
    </w:p>
    <w:p w:rsidR="00C53E45" w:rsidRPr="001F5824" w:rsidRDefault="00C53E45" w:rsidP="00C53E45">
      <w:pPr>
        <w:spacing w:after="269" w:line="266" w:lineRule="auto"/>
        <w:ind w:left="1792" w:right="1523" w:hanging="10"/>
        <w:jc w:val="center"/>
        <w:rPr>
          <w:sz w:val="18"/>
          <w:szCs w:val="18"/>
        </w:rPr>
      </w:pPr>
      <w:r w:rsidRPr="001F5824">
        <w:rPr>
          <w:sz w:val="18"/>
          <w:szCs w:val="18"/>
        </w:rPr>
        <w:t>(наименование юридического лица)</w:t>
      </w:r>
    </w:p>
    <w:p w:rsidR="00C53E45" w:rsidRDefault="00C53E45" w:rsidP="001F5824">
      <w:pPr>
        <w:spacing w:line="266" w:lineRule="auto"/>
        <w:ind w:right="19"/>
        <w:jc w:val="both"/>
      </w:pPr>
      <w:r w:rsidRPr="00B86D08">
        <w:t>заявляет о намерении участвовать в отборе по предоставлению субсидии из</w:t>
      </w:r>
      <w:r>
        <w:t xml:space="preserve"> бюджета </w:t>
      </w:r>
      <w:r w:rsidRPr="00B86D08">
        <w:t xml:space="preserve">муниципального образования </w:t>
      </w:r>
      <w:r>
        <w:t xml:space="preserve">Тосненский район </w:t>
      </w:r>
      <w:r w:rsidRPr="00B86D08">
        <w:t xml:space="preserve">Ленинградской области юридическим лицам (за исключением субсидий муниципальным учреждениям) </w:t>
      </w:r>
      <w:r>
        <w:t>по финансовому обеспечению получения дошкольного и общего образования в частных образовательных организациях.</w:t>
      </w:r>
    </w:p>
    <w:p w:rsidR="00C53E45" w:rsidRDefault="00C53E45" w:rsidP="00C53E45">
      <w:pPr>
        <w:spacing w:line="266" w:lineRule="auto"/>
        <w:ind w:right="567"/>
        <w:jc w:val="both"/>
      </w:pPr>
    </w:p>
    <w:p w:rsidR="00C53E45" w:rsidRDefault="00C53E45" w:rsidP="00C53E45">
      <w:pPr>
        <w:spacing w:line="270" w:lineRule="auto"/>
        <w:ind w:right="93"/>
      </w:pPr>
      <w:r w:rsidRPr="003B66A5">
        <w:t xml:space="preserve">Просим предоставить субсидию в связи с оказанием услуг по реализации образовательных программ дошкольного и/или общего образования (нужно подчеркнуть) за 20 </w:t>
      </w:r>
      <w:r>
        <w:t>___</w:t>
      </w:r>
      <w:r w:rsidRPr="003B66A5">
        <w:t>год в сумме</w:t>
      </w:r>
      <w:r>
        <w:rPr>
          <w:noProof/>
        </w:rPr>
        <w:t xml:space="preserve"> _______________________________</w:t>
      </w:r>
      <w:r w:rsidRPr="003B66A5">
        <w:t>рублей.</w:t>
      </w:r>
    </w:p>
    <w:p w:rsidR="00C53E45" w:rsidRDefault="00C53E45" w:rsidP="00C53E45">
      <w:pPr>
        <w:spacing w:after="38" w:line="270" w:lineRule="auto"/>
        <w:ind w:right="93"/>
      </w:pPr>
    </w:p>
    <w:p w:rsidR="00C53E45" w:rsidRDefault="00C53E45" w:rsidP="001F5824">
      <w:pPr>
        <w:spacing w:line="270" w:lineRule="auto"/>
        <w:ind w:right="93" w:firstLine="567"/>
        <w:jc w:val="both"/>
      </w:pPr>
      <w:r w:rsidRPr="00244DD8">
        <w:t>Приложени</w:t>
      </w:r>
      <w:r>
        <w:t>е</w:t>
      </w:r>
      <w:r w:rsidRPr="00244DD8">
        <w:t>:</w:t>
      </w:r>
    </w:p>
    <w:p w:rsidR="00C53E45" w:rsidRDefault="00C53E45" w:rsidP="001F5824">
      <w:pPr>
        <w:spacing w:line="270" w:lineRule="auto"/>
        <w:ind w:firstLine="567"/>
        <w:jc w:val="both"/>
      </w:pPr>
      <w:r>
        <w:t xml:space="preserve">- </w:t>
      </w:r>
      <w:r w:rsidRPr="00244DD8">
        <w:t>расчет размера субсидии</w:t>
      </w:r>
      <w:r>
        <w:t>;</w:t>
      </w:r>
      <w:r w:rsidRPr="00244DD8">
        <w:t xml:space="preserve"> </w:t>
      </w:r>
    </w:p>
    <w:p w:rsidR="00C53E45" w:rsidRDefault="00C53E45" w:rsidP="001F5824">
      <w:pPr>
        <w:spacing w:line="270" w:lineRule="auto"/>
        <w:ind w:firstLine="567"/>
        <w:jc w:val="both"/>
      </w:pPr>
      <w:r>
        <w:t>-</w:t>
      </w:r>
      <w:r w:rsidRPr="00244DD8">
        <w:t xml:space="preserve"> расчет доходов и расходов на текущий год, заверенный подписью и печатью (при наличии) получателя субсидии;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t>-</w:t>
      </w:r>
      <w:r w:rsidRPr="00C845D5">
        <w:t xml:space="preserve"> справк</w:t>
      </w:r>
      <w:r>
        <w:t>а</w:t>
      </w:r>
      <w:r w:rsidRPr="00C845D5">
        <w:t xml:space="preserve"> о среднем размере заработной платы работников в текущем году</w:t>
      </w:r>
      <w:r>
        <w:t>;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rPr>
          <w:noProof/>
        </w:rPr>
        <w:t>-</w:t>
      </w:r>
      <w:r w:rsidRPr="00C845D5">
        <w:t xml:space="preserve"> копии документов, подтверждающих назначение на должность руководителя организации, или доверенность,</w:t>
      </w:r>
      <w:r>
        <w:t xml:space="preserve"> </w:t>
      </w:r>
      <w:r w:rsidRPr="007312F0">
        <w:t>подтверждающ</w:t>
      </w:r>
      <w:r>
        <w:t>ая</w:t>
      </w:r>
      <w:r w:rsidRPr="007312F0">
        <w:t xml:space="preserve"> полномочия физического</w:t>
      </w:r>
      <w:r>
        <w:t xml:space="preserve"> </w:t>
      </w:r>
      <w:r w:rsidRPr="00D04464">
        <w:t>лица на подписание соглашений</w:t>
      </w:r>
      <w:r>
        <w:t xml:space="preserve"> от лица организации;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t xml:space="preserve">- </w:t>
      </w:r>
      <w:r w:rsidRPr="001C3037">
        <w:t xml:space="preserve">копии приказов о зачислении воспитанников (учащихся) для получения дошкольного и общего образования в текущем учебном году, копии приказов о переводе воспитанников (учащихся) в другую возрастную группу; 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t>-</w:t>
      </w:r>
      <w:r w:rsidRPr="001C3037">
        <w:t xml:space="preserve"> кратк</w:t>
      </w:r>
      <w:r>
        <w:t>ая</w:t>
      </w:r>
      <w:r w:rsidRPr="001C3037">
        <w:t xml:space="preserve"> информаци</w:t>
      </w:r>
      <w:r>
        <w:t>я</w:t>
      </w:r>
      <w:r w:rsidRPr="001C3037">
        <w:t xml:space="preserve"> о претенденте на получение субсидии; 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rPr>
          <w:noProof/>
        </w:rPr>
        <w:t>-</w:t>
      </w:r>
      <w:r w:rsidRPr="001C3037">
        <w:t xml:space="preserve"> согласие на публикацию (размещение) в информационно-телекоммуникационной сети Интернет информации о получателе субсидии, о подаваемом заявлении, иной информации, а также согласие на обработку персональных данных (для физического лица); 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rPr>
          <w:noProof/>
        </w:rPr>
        <w:t>-</w:t>
      </w:r>
      <w:r w:rsidRPr="001C3037">
        <w:t xml:space="preserve"> копи</w:t>
      </w:r>
      <w:r>
        <w:t>я</w:t>
      </w:r>
      <w:r w:rsidRPr="001C3037">
        <w:t xml:space="preserve"> свидетельства о государственной регистрации в качестве юридического лица;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rPr>
          <w:noProof/>
        </w:rPr>
        <w:t>-</w:t>
      </w:r>
      <w:r w:rsidRPr="001C3037">
        <w:t xml:space="preserve"> данные о постановке юридического лица на учет в налоговом органе; 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rPr>
          <w:noProof/>
        </w:rPr>
        <w:t>-</w:t>
      </w:r>
      <w:r w:rsidRPr="001C3037">
        <w:t xml:space="preserve"> </w:t>
      </w:r>
      <w:r>
        <w:t xml:space="preserve">копия </w:t>
      </w:r>
      <w:r w:rsidRPr="001C3037">
        <w:t>лицензи</w:t>
      </w:r>
      <w:r>
        <w:t>и</w:t>
      </w:r>
      <w:r w:rsidRPr="001C3037">
        <w:t xml:space="preserve"> на осуществление образовательной деятельности по образовательным программам дошкольного и общего образования</w:t>
      </w:r>
      <w:r>
        <w:t xml:space="preserve"> </w:t>
      </w:r>
      <w:r w:rsidRPr="001C3037">
        <w:t xml:space="preserve">(при наличии); 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rPr>
          <w:noProof/>
        </w:rPr>
        <w:t>-</w:t>
      </w:r>
      <w:r w:rsidRPr="001C3037">
        <w:t xml:space="preserve"> документ, подтверждающий наличие государственной аккредитации по соответствующим образовательным программам в соответствии с действующим </w:t>
      </w:r>
      <w:r w:rsidRPr="001C3037">
        <w:lastRenderedPageBreak/>
        <w:t>законодательством (при наличии)</w:t>
      </w:r>
      <w:r>
        <w:t>;</w:t>
      </w:r>
    </w:p>
    <w:p w:rsidR="00C53E45" w:rsidRDefault="00C53E45" w:rsidP="001F5824">
      <w:pPr>
        <w:spacing w:line="270" w:lineRule="auto"/>
        <w:ind w:right="93" w:firstLine="567"/>
        <w:jc w:val="both"/>
      </w:pPr>
      <w:r>
        <w:t xml:space="preserve">- </w:t>
      </w:r>
      <w:r w:rsidRPr="00DA52D1">
        <w:t>справк</w:t>
      </w:r>
      <w:r>
        <w:t>а</w:t>
      </w:r>
      <w:r w:rsidRPr="00DA52D1">
        <w:t xml:space="preserve"> об отсутствии просроченной задолженности по заработной плате</w:t>
      </w:r>
      <w:r>
        <w:t>;</w:t>
      </w:r>
    </w:p>
    <w:p w:rsidR="00C53E45" w:rsidRPr="00DA52D1" w:rsidRDefault="00C53E45" w:rsidP="001F5824">
      <w:pPr>
        <w:spacing w:line="270" w:lineRule="auto"/>
        <w:ind w:right="93" w:firstLine="567"/>
        <w:jc w:val="both"/>
      </w:pPr>
      <w:r>
        <w:rPr>
          <w:noProof/>
        </w:rPr>
        <w:t>-</w:t>
      </w:r>
      <w:r w:rsidRPr="00DA52D1">
        <w:t xml:space="preserve"> реквизиты получателя субсидий на перечисление средств.</w:t>
      </w:r>
    </w:p>
    <w:p w:rsidR="00C53E45" w:rsidRPr="003B66A5" w:rsidRDefault="00C53E45" w:rsidP="00C53E45">
      <w:pPr>
        <w:spacing w:after="38" w:line="270" w:lineRule="auto"/>
        <w:ind w:right="93"/>
      </w:pPr>
    </w:p>
    <w:p w:rsidR="00C53E45" w:rsidRDefault="00C53E45" w:rsidP="00C53E45">
      <w:pPr>
        <w:spacing w:after="192" w:line="270" w:lineRule="auto"/>
        <w:ind w:left="232" w:right="93" w:hanging="10"/>
      </w:pPr>
      <w:r w:rsidRPr="00AF7706">
        <w:t>Получатель субсидий:</w:t>
      </w:r>
    </w:p>
    <w:p w:rsidR="00C53E45" w:rsidRDefault="00C53E45" w:rsidP="00C53E45">
      <w:pPr>
        <w:spacing w:after="192" w:line="270" w:lineRule="auto"/>
        <w:ind w:left="232" w:right="93" w:hanging="10"/>
      </w:pPr>
      <w:r>
        <w:t>___________________________                _______________________</w:t>
      </w:r>
    </w:p>
    <w:p w:rsidR="00C53E45" w:rsidRPr="001F5824" w:rsidRDefault="001F5824" w:rsidP="00C53E45">
      <w:pPr>
        <w:tabs>
          <w:tab w:val="center" w:pos="2587"/>
          <w:tab w:val="center" w:pos="4623"/>
        </w:tabs>
        <w:spacing w:after="775" w:line="27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C53E45" w:rsidRPr="001F5824">
        <w:rPr>
          <w:sz w:val="18"/>
          <w:szCs w:val="18"/>
        </w:rPr>
        <w:t>(подпись)</w:t>
      </w:r>
      <w:r w:rsidR="00C53E45" w:rsidRPr="001F5824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                                                     </w:t>
      </w:r>
      <w:r w:rsidR="00C53E45" w:rsidRPr="001F5824">
        <w:rPr>
          <w:sz w:val="18"/>
          <w:szCs w:val="18"/>
        </w:rPr>
        <w:t xml:space="preserve">      (ФИО)</w:t>
      </w:r>
    </w:p>
    <w:p w:rsidR="00C53E45" w:rsidRDefault="00C53E45" w:rsidP="00C53E45">
      <w:pPr>
        <w:spacing w:line="270" w:lineRule="auto"/>
        <w:ind w:left="232" w:right="93" w:hanging="10"/>
      </w:pPr>
      <w:r w:rsidRPr="00AF7706">
        <w:t>Дата</w:t>
      </w:r>
      <w:r>
        <w:t xml:space="preserve"> __________________________</w:t>
      </w:r>
    </w:p>
    <w:p w:rsidR="00C53E45" w:rsidRPr="00AF7706" w:rsidRDefault="00C53E45" w:rsidP="00C53E45">
      <w:pPr>
        <w:spacing w:after="192" w:line="270" w:lineRule="auto"/>
        <w:ind w:left="232" w:right="93" w:hanging="10"/>
      </w:pPr>
    </w:p>
    <w:p w:rsidR="00C53E45" w:rsidRPr="00B86D08" w:rsidRDefault="00C53E45" w:rsidP="00C53E45">
      <w:pPr>
        <w:spacing w:line="266" w:lineRule="auto"/>
        <w:ind w:right="567"/>
        <w:jc w:val="both"/>
      </w:pPr>
    </w:p>
    <w:p w:rsidR="00C53E45" w:rsidRPr="006D545F" w:rsidRDefault="00C53E45" w:rsidP="00C53E45">
      <w:pPr>
        <w:spacing w:line="256" w:lineRule="auto"/>
        <w:ind w:right="389"/>
        <w:jc w:val="center"/>
      </w:pPr>
    </w:p>
    <w:p w:rsidR="00C53E45" w:rsidRPr="006D545F" w:rsidRDefault="00C53E45" w:rsidP="00C53E45">
      <w:pPr>
        <w:spacing w:line="256" w:lineRule="auto"/>
        <w:ind w:right="389"/>
        <w:jc w:val="right"/>
      </w:pPr>
    </w:p>
    <w:p w:rsidR="00C53E45" w:rsidRDefault="00C53E45" w:rsidP="00C53E45">
      <w:pPr>
        <w:spacing w:line="256" w:lineRule="auto"/>
        <w:ind w:right="389"/>
        <w:jc w:val="right"/>
        <w:rPr>
          <w:sz w:val="20"/>
        </w:rPr>
      </w:pPr>
    </w:p>
    <w:p w:rsidR="00C53E45" w:rsidRDefault="00C53E45" w:rsidP="00C53E45">
      <w:pPr>
        <w:spacing w:line="256" w:lineRule="auto"/>
        <w:ind w:right="389"/>
        <w:rPr>
          <w:sz w:val="20"/>
        </w:rPr>
      </w:pPr>
    </w:p>
    <w:p w:rsidR="00C53E45" w:rsidRPr="006D545F" w:rsidRDefault="00C53E45" w:rsidP="00C53E45">
      <w:pPr>
        <w:ind w:left="230" w:right="467"/>
      </w:pPr>
    </w:p>
    <w:p w:rsidR="00C53E45" w:rsidRDefault="00C53E45" w:rsidP="00C53E45">
      <w:pPr>
        <w:spacing w:line="256" w:lineRule="auto"/>
        <w:ind w:right="389"/>
        <w:rPr>
          <w:sz w:val="20"/>
        </w:rPr>
      </w:pPr>
    </w:p>
    <w:p w:rsidR="00C53E45" w:rsidRDefault="00C53E45" w:rsidP="00C53E45">
      <w:pPr>
        <w:spacing w:line="256" w:lineRule="auto"/>
        <w:ind w:right="389"/>
        <w:jc w:val="right"/>
        <w:rPr>
          <w:sz w:val="20"/>
        </w:rPr>
      </w:pPr>
    </w:p>
    <w:p w:rsidR="00C53E45" w:rsidRDefault="00C53E45" w:rsidP="00C53E45">
      <w:pPr>
        <w:rPr>
          <w:sz w:val="20"/>
        </w:rPr>
      </w:pPr>
    </w:p>
    <w:p w:rsidR="00C53E45" w:rsidRDefault="00C53E45" w:rsidP="00C53E45">
      <w:pPr>
        <w:rPr>
          <w:sz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rPr>
          <w:sz w:val="20"/>
          <w:szCs w:val="20"/>
        </w:rPr>
      </w:pPr>
    </w:p>
    <w:p w:rsidR="00C53E45" w:rsidRPr="008F4882" w:rsidRDefault="00C53E45" w:rsidP="00C53E45">
      <w:pPr>
        <w:rPr>
          <w:sz w:val="20"/>
          <w:szCs w:val="20"/>
        </w:rPr>
      </w:pPr>
    </w:p>
    <w:p w:rsidR="00C53E45" w:rsidRDefault="00C53E45" w:rsidP="00C53E45">
      <w:pPr>
        <w:spacing w:line="256" w:lineRule="auto"/>
        <w:ind w:right="389"/>
        <w:rPr>
          <w:sz w:val="20"/>
          <w:szCs w:val="20"/>
        </w:rPr>
      </w:pPr>
    </w:p>
    <w:p w:rsidR="001F5824" w:rsidRDefault="001F5824" w:rsidP="00C53E45">
      <w:pPr>
        <w:spacing w:line="256" w:lineRule="auto"/>
        <w:ind w:right="389"/>
        <w:rPr>
          <w:sz w:val="20"/>
          <w:szCs w:val="20"/>
        </w:rPr>
      </w:pPr>
    </w:p>
    <w:p w:rsidR="001F5824" w:rsidRDefault="001F5824" w:rsidP="00C53E45">
      <w:pPr>
        <w:spacing w:line="256" w:lineRule="auto"/>
        <w:ind w:right="389"/>
        <w:rPr>
          <w:sz w:val="20"/>
          <w:szCs w:val="20"/>
        </w:rPr>
      </w:pPr>
    </w:p>
    <w:p w:rsidR="001F5824" w:rsidRDefault="001F5824" w:rsidP="00C53E45">
      <w:pPr>
        <w:spacing w:line="256" w:lineRule="auto"/>
        <w:ind w:right="389"/>
        <w:rPr>
          <w:sz w:val="20"/>
          <w:szCs w:val="20"/>
        </w:rPr>
      </w:pPr>
    </w:p>
    <w:p w:rsidR="001F5824" w:rsidRDefault="001F5824" w:rsidP="00C53E45">
      <w:pPr>
        <w:spacing w:line="256" w:lineRule="auto"/>
        <w:ind w:right="389"/>
        <w:rPr>
          <w:sz w:val="20"/>
          <w:szCs w:val="20"/>
        </w:rPr>
      </w:pPr>
    </w:p>
    <w:p w:rsidR="001F5824" w:rsidRDefault="001F5824" w:rsidP="00C53E45">
      <w:pPr>
        <w:spacing w:line="256" w:lineRule="auto"/>
        <w:ind w:right="389"/>
        <w:rPr>
          <w:sz w:val="20"/>
          <w:szCs w:val="20"/>
        </w:rPr>
      </w:pPr>
    </w:p>
    <w:p w:rsidR="001F5824" w:rsidRDefault="001F5824" w:rsidP="00C53E45">
      <w:pPr>
        <w:spacing w:line="256" w:lineRule="auto"/>
        <w:ind w:right="389"/>
        <w:rPr>
          <w:sz w:val="20"/>
          <w:szCs w:val="20"/>
        </w:rPr>
      </w:pPr>
    </w:p>
    <w:p w:rsidR="001F5824" w:rsidRDefault="001F5824" w:rsidP="00C53E45">
      <w:pPr>
        <w:spacing w:line="256" w:lineRule="auto"/>
        <w:ind w:right="389"/>
        <w:rPr>
          <w:sz w:val="20"/>
          <w:szCs w:val="20"/>
        </w:rPr>
      </w:pPr>
    </w:p>
    <w:p w:rsidR="00F96751" w:rsidRDefault="00F96751" w:rsidP="00C53E45">
      <w:pPr>
        <w:spacing w:line="256" w:lineRule="auto"/>
        <w:ind w:right="389"/>
        <w:rPr>
          <w:sz w:val="20"/>
          <w:szCs w:val="20"/>
        </w:rPr>
      </w:pPr>
    </w:p>
    <w:p w:rsidR="00972B05" w:rsidRDefault="00972B05" w:rsidP="00C53E45">
      <w:pPr>
        <w:spacing w:line="256" w:lineRule="auto"/>
        <w:ind w:right="389"/>
        <w:rPr>
          <w:sz w:val="20"/>
          <w:szCs w:val="20"/>
        </w:rPr>
      </w:pPr>
    </w:p>
    <w:p w:rsidR="00950507" w:rsidRDefault="00950507" w:rsidP="00C53E45">
      <w:pPr>
        <w:spacing w:line="256" w:lineRule="auto"/>
        <w:ind w:right="389"/>
        <w:rPr>
          <w:sz w:val="20"/>
          <w:szCs w:val="20"/>
        </w:rPr>
      </w:pPr>
    </w:p>
    <w:p w:rsidR="00950507" w:rsidRDefault="00950507" w:rsidP="00C53E45">
      <w:pPr>
        <w:spacing w:line="256" w:lineRule="auto"/>
        <w:ind w:right="389"/>
        <w:rPr>
          <w:sz w:val="20"/>
          <w:szCs w:val="20"/>
        </w:rPr>
      </w:pPr>
    </w:p>
    <w:p w:rsidR="00950507" w:rsidRDefault="00950507" w:rsidP="00C53E45">
      <w:pPr>
        <w:spacing w:line="256" w:lineRule="auto"/>
        <w:ind w:right="389"/>
        <w:rPr>
          <w:sz w:val="20"/>
          <w:szCs w:val="20"/>
        </w:rPr>
      </w:pPr>
    </w:p>
    <w:p w:rsidR="00950507" w:rsidRDefault="00950507" w:rsidP="00C53E45">
      <w:pPr>
        <w:spacing w:line="256" w:lineRule="auto"/>
        <w:ind w:right="389"/>
        <w:rPr>
          <w:sz w:val="20"/>
          <w:szCs w:val="20"/>
        </w:rPr>
      </w:pPr>
    </w:p>
    <w:p w:rsidR="00950507" w:rsidRDefault="00950507" w:rsidP="00C53E45">
      <w:pPr>
        <w:spacing w:line="256" w:lineRule="auto"/>
        <w:ind w:right="389"/>
        <w:rPr>
          <w:sz w:val="20"/>
          <w:szCs w:val="20"/>
        </w:rPr>
      </w:pPr>
    </w:p>
    <w:p w:rsidR="00950507" w:rsidRDefault="00950507" w:rsidP="00C53E45">
      <w:pPr>
        <w:spacing w:line="256" w:lineRule="auto"/>
        <w:ind w:right="389"/>
        <w:rPr>
          <w:sz w:val="20"/>
          <w:szCs w:val="20"/>
        </w:rPr>
      </w:pPr>
    </w:p>
    <w:p w:rsidR="00950507" w:rsidRDefault="00950507" w:rsidP="00C53E45">
      <w:pPr>
        <w:spacing w:line="256" w:lineRule="auto"/>
        <w:ind w:right="389"/>
        <w:rPr>
          <w:sz w:val="20"/>
          <w:szCs w:val="20"/>
        </w:rPr>
      </w:pPr>
    </w:p>
    <w:p w:rsidR="00950507" w:rsidRDefault="00950507" w:rsidP="00C53E45">
      <w:pPr>
        <w:spacing w:line="256" w:lineRule="auto"/>
        <w:ind w:right="389"/>
        <w:rPr>
          <w:sz w:val="20"/>
          <w:szCs w:val="20"/>
        </w:rPr>
      </w:pPr>
    </w:p>
    <w:p w:rsidR="00972B05" w:rsidRDefault="00C53E45" w:rsidP="00972B05">
      <w:pPr>
        <w:spacing w:line="256" w:lineRule="auto"/>
        <w:ind w:right="389"/>
        <w:jc w:val="right"/>
      </w:pPr>
      <w:r w:rsidRPr="001F5824">
        <w:lastRenderedPageBreak/>
        <w:t xml:space="preserve">Приложение 2 </w:t>
      </w:r>
      <w:r w:rsidR="00972B05">
        <w:t>к Порядку</w:t>
      </w:r>
    </w:p>
    <w:p w:rsidR="00C53E45" w:rsidRDefault="00C53E45" w:rsidP="00C53E45">
      <w:pPr>
        <w:spacing w:line="256" w:lineRule="auto"/>
        <w:ind w:right="389"/>
        <w:jc w:val="right"/>
        <w:rPr>
          <w:sz w:val="20"/>
        </w:rPr>
      </w:pPr>
    </w:p>
    <w:p w:rsidR="00C53E45" w:rsidRPr="005E1B7D" w:rsidRDefault="00C53E45" w:rsidP="001F5824">
      <w:pPr>
        <w:spacing w:after="272" w:line="256" w:lineRule="auto"/>
        <w:ind w:right="389"/>
        <w:jc w:val="right"/>
        <w:rPr>
          <w:sz w:val="20"/>
          <w:szCs w:val="20"/>
        </w:rPr>
      </w:pPr>
      <w:r w:rsidRPr="005E1B7D">
        <w:rPr>
          <w:sz w:val="20"/>
          <w:szCs w:val="20"/>
        </w:rPr>
        <w:t>(Форма)</w:t>
      </w:r>
    </w:p>
    <w:p w:rsidR="00C53E45" w:rsidRDefault="00C53E45" w:rsidP="00C53E45">
      <w:pPr>
        <w:spacing w:line="223" w:lineRule="auto"/>
        <w:ind w:left="576" w:right="1318"/>
        <w:jc w:val="center"/>
      </w:pPr>
      <w:r w:rsidRPr="00D0233F">
        <w:t>РАСЧЕТ</w:t>
      </w:r>
    </w:p>
    <w:p w:rsidR="00C53E45" w:rsidRDefault="00C53E45" w:rsidP="00C53E45">
      <w:pPr>
        <w:spacing w:line="223" w:lineRule="auto"/>
        <w:ind w:left="576" w:right="1318"/>
        <w:jc w:val="center"/>
      </w:pPr>
      <w:r w:rsidRPr="00D0233F">
        <w:t xml:space="preserve">размера субсидии </w:t>
      </w:r>
    </w:p>
    <w:p w:rsidR="00C53E45" w:rsidRDefault="00C53E45" w:rsidP="00C53E45">
      <w:pPr>
        <w:spacing w:line="223" w:lineRule="auto"/>
        <w:ind w:left="576" w:right="1318"/>
        <w:jc w:val="center"/>
      </w:pPr>
    </w:p>
    <w:p w:rsidR="00C53E45" w:rsidRPr="00D0233F" w:rsidRDefault="00C53E45" w:rsidP="00C53E45">
      <w:pPr>
        <w:spacing w:line="223" w:lineRule="auto"/>
        <w:ind w:left="576" w:right="1318"/>
        <w:jc w:val="center"/>
      </w:pPr>
      <w:r w:rsidRPr="00D0233F">
        <w:t>за</w:t>
      </w:r>
      <w:r>
        <w:rPr>
          <w:noProof/>
        </w:rPr>
        <w:t xml:space="preserve"> _____________</w:t>
      </w:r>
      <w:r w:rsidRPr="00D0233F">
        <w:t>20_</w:t>
      </w:r>
      <w:r>
        <w:t>__</w:t>
      </w:r>
      <w:r w:rsidRPr="00D0233F">
        <w:t xml:space="preserve"> года</w:t>
      </w:r>
    </w:p>
    <w:p w:rsidR="00C53E45" w:rsidRPr="00D0233F" w:rsidRDefault="00C53E45" w:rsidP="00C53E45">
      <w:pPr>
        <w:spacing w:after="29"/>
        <w:ind w:left="1699"/>
      </w:pPr>
      <w:r>
        <w:t>_________________________________________________</w:t>
      </w:r>
    </w:p>
    <w:p w:rsidR="00C53E45" w:rsidRPr="00D0233F" w:rsidRDefault="00C53E45" w:rsidP="00C53E45">
      <w:pPr>
        <w:spacing w:after="86" w:line="267" w:lineRule="auto"/>
        <w:ind w:left="146" w:right="892" w:hanging="10"/>
        <w:jc w:val="center"/>
      </w:pPr>
      <w:r w:rsidRPr="00D0233F">
        <w:t>(наименование получателя субсидии)</w:t>
      </w:r>
    </w:p>
    <w:tbl>
      <w:tblPr>
        <w:tblW w:w="9067" w:type="dxa"/>
        <w:tblInd w:w="12" w:type="dxa"/>
        <w:tblCellMar>
          <w:top w:w="49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410"/>
        <w:gridCol w:w="1579"/>
        <w:gridCol w:w="1982"/>
        <w:gridCol w:w="1012"/>
        <w:gridCol w:w="1098"/>
      </w:tblGrid>
      <w:tr w:rsidR="00C53E45" w:rsidTr="00C53E45">
        <w:trPr>
          <w:trHeight w:val="953"/>
        </w:trPr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right="31"/>
              <w:jc w:val="center"/>
            </w:pPr>
            <w:r w:rsidRPr="00D0233F">
              <w:t>Наименование</w:t>
            </w:r>
          </w:p>
          <w:p w:rsidR="00C53E45" w:rsidRPr="00D0233F" w:rsidRDefault="00C53E45" w:rsidP="00C53E45">
            <w:pPr>
              <w:spacing w:after="173" w:line="239" w:lineRule="auto"/>
              <w:ind w:firstLine="20"/>
              <w:jc w:val="center"/>
            </w:pPr>
            <w:r w:rsidRPr="00D0233F">
              <w:t>норматива финансового обеспечения образовательной деятельности</w:t>
            </w:r>
          </w:p>
          <w:p w:rsidR="00C53E45" w:rsidRPr="00D0233F" w:rsidRDefault="00C53E45" w:rsidP="00C53E45">
            <w:pPr>
              <w:ind w:left="989"/>
            </w:pPr>
            <w:r w:rsidRPr="00D0233F">
              <w:rPr>
                <w:noProof/>
              </w:rPr>
              <w:drawing>
                <wp:inline distT="0" distB="0" distL="0" distR="0" wp14:anchorId="287A9F60" wp14:editId="0340E318">
                  <wp:extent cx="26670" cy="1079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left="46" w:right="90" w:firstLine="29"/>
            </w:pPr>
            <w:r w:rsidRPr="00D0233F">
              <w:t>Фактически оказанный объем услуг за отчетный период, чел.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left="97"/>
            </w:pPr>
            <w:r w:rsidRPr="00D0233F">
              <w:t xml:space="preserve">Фактические </w:t>
            </w:r>
          </w:p>
          <w:p w:rsidR="00C53E45" w:rsidRPr="00D0233F" w:rsidRDefault="00C53E45" w:rsidP="00C53E45">
            <w:pPr>
              <w:ind w:right="23"/>
              <w:jc w:val="center"/>
            </w:pPr>
            <w:r w:rsidRPr="00D0233F">
              <w:t>затраты</w:t>
            </w:r>
          </w:p>
          <w:p w:rsidR="00C53E45" w:rsidRPr="00D0233F" w:rsidRDefault="00C53E45" w:rsidP="00C53E45">
            <w:pPr>
              <w:spacing w:after="18"/>
              <w:ind w:left="112"/>
            </w:pPr>
            <w:proofErr w:type="gramStart"/>
            <w:r w:rsidRPr="00D0233F">
              <w:t>(понесенные</w:t>
            </w:r>
            <w:proofErr w:type="gramEnd"/>
          </w:p>
          <w:p w:rsidR="00C53E45" w:rsidRPr="00D0233F" w:rsidRDefault="00C53E45" w:rsidP="00C53E45">
            <w:pPr>
              <w:ind w:left="270" w:hanging="79"/>
            </w:pPr>
            <w:r w:rsidRPr="00D0233F">
              <w:t>расходы за отчетный период), рублей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left="563" w:right="76" w:hanging="511"/>
            </w:pPr>
            <w:r w:rsidRPr="00D0233F">
              <w:t>Расчет размера субсидии за отчетный период, рублей</w:t>
            </w:r>
          </w:p>
        </w:tc>
        <w:tc>
          <w:tcPr>
            <w:tcW w:w="1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left="11" w:firstLine="151"/>
            </w:pPr>
            <w:r w:rsidRPr="00D0233F">
              <w:t xml:space="preserve">Размер субсидии, </w:t>
            </w:r>
            <w:r>
              <w:t xml:space="preserve">тыс. </w:t>
            </w:r>
            <w:r w:rsidRPr="00D0233F">
              <w:t>рублей</w:t>
            </w:r>
          </w:p>
        </w:tc>
      </w:tr>
      <w:tr w:rsidR="00C53E45" w:rsidRPr="0090129E" w:rsidTr="00C53E45">
        <w:trPr>
          <w:trHeight w:val="17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/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3E45" w:rsidRPr="00D0233F" w:rsidRDefault="00C53E45" w:rsidP="00C53E45">
            <w:pPr>
              <w:spacing w:after="50" w:line="236" w:lineRule="auto"/>
              <w:ind w:left="11" w:hanging="11"/>
              <w:jc w:val="center"/>
            </w:pPr>
            <w:r w:rsidRPr="00D0233F">
              <w:t xml:space="preserve">размер норматива финансового обеспечения </w:t>
            </w:r>
            <w:proofErr w:type="gramStart"/>
            <w:r w:rsidRPr="00D0233F">
              <w:t>образовательной</w:t>
            </w:r>
            <w:proofErr w:type="gramEnd"/>
            <w:r w:rsidRPr="00D0233F">
              <w:t xml:space="preserve"> </w:t>
            </w:r>
          </w:p>
          <w:p w:rsidR="00C53E45" w:rsidRPr="00D0233F" w:rsidRDefault="00C53E45" w:rsidP="00C53E45">
            <w:pPr>
              <w:jc w:val="center"/>
            </w:pPr>
            <w:r w:rsidRPr="00D0233F">
              <w:t>деятельности в месяц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spacing w:after="2" w:line="236" w:lineRule="auto"/>
              <w:jc w:val="center"/>
            </w:pPr>
            <w:r w:rsidRPr="00D0233F">
              <w:t>размер субсидии</w:t>
            </w:r>
          </w:p>
          <w:p w:rsidR="00C53E45" w:rsidRPr="00D0233F" w:rsidRDefault="00C53E45" w:rsidP="00C53E45">
            <w:pPr>
              <w:ind w:left="4" w:right="29"/>
              <w:jc w:val="center"/>
            </w:pPr>
            <w:r w:rsidRPr="00D0233F">
              <w:t>(ст. 2 х ст. 4)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/>
        </w:tc>
      </w:tr>
      <w:tr w:rsidR="00C53E45" w:rsidTr="00C53E45">
        <w:trPr>
          <w:trHeight w:val="396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right="23"/>
              <w:jc w:val="center"/>
            </w:pPr>
            <w:r w:rsidRPr="00D0233F">
              <w:t>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right="44"/>
              <w:jc w:val="center"/>
            </w:pPr>
            <w:r w:rsidRPr="00D0233F">
              <w:t>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right="27"/>
              <w:jc w:val="center"/>
            </w:pPr>
            <w:r w:rsidRPr="00D0233F">
              <w:t>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right="47"/>
              <w:jc w:val="center"/>
            </w:pPr>
            <w:r w:rsidRPr="00D0233F">
              <w:rPr>
                <w:sz w:val="26"/>
              </w:rPr>
              <w:t>5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D0233F" w:rsidRDefault="00C53E45" w:rsidP="00C53E45">
            <w:pPr>
              <w:ind w:right="32"/>
              <w:jc w:val="center"/>
            </w:pPr>
            <w:r w:rsidRPr="00D0233F">
              <w:rPr>
                <w:sz w:val="26"/>
              </w:rPr>
              <w:t>6</w:t>
            </w:r>
          </w:p>
        </w:tc>
      </w:tr>
      <w:tr w:rsidR="00C53E45" w:rsidTr="00C53E45">
        <w:trPr>
          <w:trHeight w:val="392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</w:tr>
      <w:tr w:rsidR="00C53E45" w:rsidTr="00C53E45">
        <w:trPr>
          <w:trHeight w:val="399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</w:tr>
      <w:tr w:rsidR="00C53E45" w:rsidTr="00C53E45">
        <w:trPr>
          <w:trHeight w:val="393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Default="00C53E45" w:rsidP="00C53E45"/>
        </w:tc>
      </w:tr>
    </w:tbl>
    <w:p w:rsidR="00C53E45" w:rsidRPr="00D0233F" w:rsidRDefault="00C53E45" w:rsidP="00C53E45">
      <w:pPr>
        <w:spacing w:after="272" w:line="256" w:lineRule="auto"/>
        <w:ind w:left="7104" w:right="389" w:firstLine="684"/>
      </w:pPr>
    </w:p>
    <w:p w:rsidR="00C53E45" w:rsidRDefault="00C53E45" w:rsidP="00C53E45">
      <w:pPr>
        <w:ind w:left="4018"/>
      </w:pPr>
    </w:p>
    <w:p w:rsidR="00C53E45" w:rsidRPr="001B54D1" w:rsidRDefault="00C53E45" w:rsidP="00C53E45">
      <w:pPr>
        <w:ind w:left="14" w:right="425" w:firstLine="694"/>
        <w:jc w:val="both"/>
      </w:pPr>
    </w:p>
    <w:p w:rsidR="00C53E45" w:rsidRPr="00552047" w:rsidRDefault="00C53E45" w:rsidP="00C53E45">
      <w:pPr>
        <w:ind w:left="14" w:right="432"/>
      </w:pPr>
    </w:p>
    <w:p w:rsidR="00C53E45" w:rsidRPr="00544AE2" w:rsidRDefault="00C53E45" w:rsidP="00C53E45">
      <w:pPr>
        <w:spacing w:after="5" w:line="248" w:lineRule="auto"/>
        <w:ind w:right="446" w:firstLine="643"/>
        <w:jc w:val="both"/>
      </w:pPr>
    </w:p>
    <w:p w:rsidR="00C53E45" w:rsidRDefault="00C53E45" w:rsidP="00C53E45"/>
    <w:p w:rsidR="00C53E45" w:rsidRDefault="00C53E45" w:rsidP="00C53E45"/>
    <w:p w:rsidR="00C53E45" w:rsidRDefault="00C53E45" w:rsidP="00C53E45"/>
    <w:p w:rsidR="00C53E45" w:rsidRDefault="00C53E45" w:rsidP="00C53E45"/>
    <w:p w:rsidR="00C53E45" w:rsidRDefault="00C53E45" w:rsidP="00C53E45"/>
    <w:p w:rsidR="00C53E45" w:rsidRDefault="00C53E45" w:rsidP="00C53E45"/>
    <w:p w:rsidR="00C53E45" w:rsidRDefault="00C53E45" w:rsidP="00C53E45"/>
    <w:p w:rsidR="00C53E45" w:rsidRDefault="00C53E45" w:rsidP="00C53E45"/>
    <w:p w:rsidR="00C53E45" w:rsidRDefault="00C53E45" w:rsidP="00C53E45">
      <w:pPr>
        <w:spacing w:after="5" w:line="248" w:lineRule="auto"/>
        <w:ind w:right="446"/>
        <w:jc w:val="both"/>
      </w:pPr>
    </w:p>
    <w:p w:rsidR="001F5824" w:rsidRDefault="001F5824" w:rsidP="00C53E45">
      <w:pPr>
        <w:spacing w:after="5" w:line="248" w:lineRule="auto"/>
        <w:ind w:right="446"/>
        <w:jc w:val="both"/>
      </w:pPr>
    </w:p>
    <w:p w:rsidR="001F5824" w:rsidRDefault="001F5824" w:rsidP="00C53E45">
      <w:pPr>
        <w:spacing w:after="5" w:line="248" w:lineRule="auto"/>
        <w:ind w:right="446"/>
        <w:jc w:val="both"/>
      </w:pPr>
    </w:p>
    <w:p w:rsidR="001F5824" w:rsidRDefault="001F5824" w:rsidP="00C53E45">
      <w:pPr>
        <w:spacing w:after="5" w:line="248" w:lineRule="auto"/>
        <w:ind w:right="446"/>
        <w:jc w:val="both"/>
      </w:pPr>
    </w:p>
    <w:p w:rsidR="001F5824" w:rsidRDefault="001F5824" w:rsidP="00C53E45">
      <w:pPr>
        <w:spacing w:after="5" w:line="248" w:lineRule="auto"/>
        <w:ind w:right="446"/>
        <w:jc w:val="both"/>
      </w:pPr>
    </w:p>
    <w:p w:rsidR="001F5824" w:rsidRDefault="001F5824" w:rsidP="00C53E45">
      <w:pPr>
        <w:spacing w:after="5" w:line="248" w:lineRule="auto"/>
        <w:ind w:right="446"/>
        <w:jc w:val="both"/>
      </w:pPr>
    </w:p>
    <w:p w:rsidR="001F5824" w:rsidRDefault="001F5824" w:rsidP="00C53E45">
      <w:pPr>
        <w:spacing w:after="5" w:line="248" w:lineRule="auto"/>
        <w:ind w:right="446"/>
        <w:jc w:val="both"/>
      </w:pPr>
    </w:p>
    <w:p w:rsidR="00F901D2" w:rsidRDefault="00F901D2" w:rsidP="00C53E45">
      <w:pPr>
        <w:spacing w:after="5" w:line="248" w:lineRule="auto"/>
        <w:ind w:right="446"/>
        <w:jc w:val="both"/>
      </w:pPr>
    </w:p>
    <w:p w:rsidR="00950507" w:rsidRDefault="00950507" w:rsidP="00C53E45">
      <w:pPr>
        <w:spacing w:after="5" w:line="248" w:lineRule="auto"/>
        <w:ind w:right="446"/>
        <w:jc w:val="both"/>
      </w:pPr>
    </w:p>
    <w:p w:rsidR="00950507" w:rsidRDefault="00950507" w:rsidP="00C53E45">
      <w:pPr>
        <w:spacing w:after="5" w:line="248" w:lineRule="auto"/>
        <w:ind w:right="446"/>
        <w:jc w:val="both"/>
      </w:pPr>
    </w:p>
    <w:p w:rsidR="00950507" w:rsidRDefault="00950507" w:rsidP="00C53E45">
      <w:pPr>
        <w:spacing w:after="5" w:line="248" w:lineRule="auto"/>
        <w:ind w:right="446"/>
        <w:jc w:val="both"/>
      </w:pPr>
    </w:p>
    <w:p w:rsidR="00F96751" w:rsidRDefault="00F96751" w:rsidP="00C53E45">
      <w:pPr>
        <w:spacing w:after="5" w:line="248" w:lineRule="auto"/>
        <w:ind w:right="446"/>
        <w:jc w:val="both"/>
      </w:pPr>
    </w:p>
    <w:p w:rsidR="00C53E45" w:rsidRPr="00F96751" w:rsidRDefault="00C53E45" w:rsidP="00F96751">
      <w:pPr>
        <w:spacing w:line="256" w:lineRule="auto"/>
        <w:ind w:left="5670" w:right="389"/>
      </w:pPr>
      <w:r w:rsidRPr="00F96751">
        <w:lastRenderedPageBreak/>
        <w:t xml:space="preserve">Приложение 3 к Порядку </w:t>
      </w:r>
    </w:p>
    <w:p w:rsidR="00C53E45" w:rsidRDefault="00C53E45" w:rsidP="00C53E45">
      <w:pPr>
        <w:spacing w:line="256" w:lineRule="auto"/>
        <w:ind w:right="389"/>
        <w:jc w:val="right"/>
        <w:rPr>
          <w:sz w:val="20"/>
        </w:rPr>
      </w:pPr>
    </w:p>
    <w:p w:rsidR="00C53E45" w:rsidRPr="00A57D18" w:rsidRDefault="00C53E45" w:rsidP="00C53E45">
      <w:pPr>
        <w:spacing w:line="256" w:lineRule="auto"/>
        <w:ind w:right="389"/>
        <w:rPr>
          <w:sz w:val="20"/>
          <w:szCs w:val="20"/>
        </w:rPr>
      </w:pPr>
      <w:r w:rsidRPr="00A57D18">
        <w:rPr>
          <w:sz w:val="20"/>
          <w:szCs w:val="20"/>
        </w:rPr>
        <w:t>(Форма)</w:t>
      </w:r>
    </w:p>
    <w:p w:rsidR="00C53E45" w:rsidRDefault="00C53E45" w:rsidP="00C53E45">
      <w:pPr>
        <w:spacing w:after="4" w:line="256" w:lineRule="auto"/>
        <w:ind w:left="202" w:right="1109" w:firstLine="3866"/>
      </w:pPr>
    </w:p>
    <w:p w:rsidR="00C53E45" w:rsidRDefault="00C53E45" w:rsidP="001F5824">
      <w:pPr>
        <w:spacing w:after="4" w:line="256" w:lineRule="auto"/>
        <w:ind w:left="202" w:right="19" w:firstLine="82"/>
        <w:jc w:val="center"/>
      </w:pPr>
      <w:r w:rsidRPr="00357FB2">
        <w:t>ОТЧЕТ</w:t>
      </w:r>
    </w:p>
    <w:p w:rsidR="001F5824" w:rsidRDefault="007828C1" w:rsidP="001F5824">
      <w:pPr>
        <w:spacing w:after="4" w:line="256" w:lineRule="auto"/>
        <w:ind w:left="202" w:right="19" w:firstLine="82"/>
        <w:jc w:val="center"/>
      </w:pPr>
      <w:r>
        <w:rPr>
          <w:noProof/>
        </w:rPr>
        <w:drawing>
          <wp:inline distT="0" distB="0" distL="0" distR="0" wp14:anchorId="6B54D28D" wp14:editId="301E6C54">
            <wp:extent cx="6985" cy="6985"/>
            <wp:effectExtent l="0" t="0" r="0" b="0"/>
            <wp:docPr id="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53E45" w:rsidRPr="00357FB2">
        <w:t xml:space="preserve">о произведенных затратах за счет собственных средств </w:t>
      </w:r>
      <w:r w:rsidR="00C53E45">
        <w:t>в связи с оказанием услуг</w:t>
      </w:r>
      <w:r w:rsidR="00C53E45" w:rsidRPr="00357FB2">
        <w:t xml:space="preserve"> </w:t>
      </w:r>
      <w:r w:rsidR="00C53E45">
        <w:t>по реализации</w:t>
      </w:r>
      <w:proofErr w:type="gramEnd"/>
      <w:r w:rsidR="00C53E45">
        <w:t xml:space="preserve"> </w:t>
      </w:r>
      <w:r w:rsidR="00C53E45" w:rsidRPr="00F63532">
        <w:t>образовательных программ</w:t>
      </w:r>
      <w:r w:rsidR="00C53E45" w:rsidRPr="00857F4E">
        <w:rPr>
          <w:sz w:val="26"/>
        </w:rPr>
        <w:t xml:space="preserve"> </w:t>
      </w:r>
      <w:r w:rsidR="00C53E45" w:rsidRPr="00F63532">
        <w:t xml:space="preserve">дошкольного и общего </w:t>
      </w:r>
    </w:p>
    <w:p w:rsidR="00C53E45" w:rsidRPr="00F63532" w:rsidRDefault="00C53E45" w:rsidP="001F5824">
      <w:pPr>
        <w:spacing w:after="4" w:line="256" w:lineRule="auto"/>
        <w:ind w:left="202" w:right="19" w:firstLine="82"/>
        <w:jc w:val="center"/>
      </w:pPr>
      <w:r w:rsidRPr="00F63532">
        <w:t>образования</w:t>
      </w:r>
    </w:p>
    <w:p w:rsidR="00C53E45" w:rsidRPr="00357FB2" w:rsidRDefault="00C53E45" w:rsidP="00C53E45">
      <w:pPr>
        <w:spacing w:after="4" w:line="256" w:lineRule="auto"/>
        <w:ind w:right="389"/>
      </w:pPr>
      <w:r>
        <w:t xml:space="preserve"> </w:t>
      </w:r>
    </w:p>
    <w:p w:rsidR="00C53E45" w:rsidRPr="00357FB2" w:rsidRDefault="001F5824" w:rsidP="00C53E45">
      <w:pPr>
        <w:spacing w:after="47"/>
      </w:pPr>
      <w:r>
        <w:t>_____</w:t>
      </w:r>
      <w:r w:rsidR="00C53E45">
        <w:t>_______</w:t>
      </w:r>
      <w:r>
        <w:t>______</w:t>
      </w:r>
      <w:r w:rsidR="00C53E45">
        <w:t>______________________________________________________</w:t>
      </w:r>
    </w:p>
    <w:p w:rsidR="00C53E45" w:rsidRPr="001F5824" w:rsidRDefault="00C53E45" w:rsidP="00C53E45">
      <w:pPr>
        <w:spacing w:after="64" w:line="256" w:lineRule="auto"/>
        <w:ind w:left="2969" w:right="389" w:hanging="10"/>
        <w:rPr>
          <w:sz w:val="18"/>
          <w:szCs w:val="18"/>
        </w:rPr>
      </w:pPr>
      <w:r w:rsidRPr="001F5824">
        <w:rPr>
          <w:sz w:val="18"/>
          <w:szCs w:val="18"/>
        </w:rPr>
        <w:t>(наименование организации)</w:t>
      </w:r>
    </w:p>
    <w:p w:rsidR="00C53E45" w:rsidRPr="00357FB2" w:rsidRDefault="00C53E45" w:rsidP="00C53E45">
      <w:pPr>
        <w:tabs>
          <w:tab w:val="center" w:pos="1501"/>
          <w:tab w:val="center" w:pos="6998"/>
        </w:tabs>
        <w:spacing w:after="39" w:line="223" w:lineRule="auto"/>
      </w:pPr>
      <w:r w:rsidRPr="00357FB2">
        <w:rPr>
          <w:sz w:val="26"/>
        </w:rPr>
        <w:tab/>
        <w:t>за</w:t>
      </w:r>
      <w:r w:rsidRPr="00357FB2">
        <w:rPr>
          <w:sz w:val="26"/>
        </w:rPr>
        <w:tab/>
        <w:t>20</w:t>
      </w:r>
      <w:r>
        <w:rPr>
          <w:sz w:val="26"/>
        </w:rPr>
        <w:t xml:space="preserve"> ___</w:t>
      </w:r>
      <w:r w:rsidRPr="00357FB2">
        <w:rPr>
          <w:sz w:val="26"/>
        </w:rPr>
        <w:t xml:space="preserve"> года</w:t>
      </w:r>
    </w:p>
    <w:p w:rsidR="00C53E45" w:rsidRPr="00357FB2" w:rsidRDefault="00C53E45" w:rsidP="00C53E45">
      <w:pPr>
        <w:ind w:left="1649"/>
      </w:pPr>
      <w:r>
        <w:t>___________________________________________</w:t>
      </w:r>
    </w:p>
    <w:p w:rsidR="00C53E45" w:rsidRPr="001F5824" w:rsidRDefault="00C53E45" w:rsidP="001F5824">
      <w:pPr>
        <w:spacing w:after="4" w:line="256" w:lineRule="auto"/>
        <w:ind w:left="514" w:right="389" w:hanging="10"/>
        <w:jc w:val="center"/>
        <w:rPr>
          <w:sz w:val="18"/>
          <w:szCs w:val="18"/>
        </w:rPr>
      </w:pPr>
      <w:r w:rsidRPr="001F5824">
        <w:rPr>
          <w:sz w:val="18"/>
          <w:szCs w:val="18"/>
        </w:rPr>
        <w:t xml:space="preserve">(представляется ежемесячно до 5-го числа месяца, следующего </w:t>
      </w:r>
      <w:proofErr w:type="gramStart"/>
      <w:r w:rsidRPr="001F5824">
        <w:rPr>
          <w:sz w:val="18"/>
          <w:szCs w:val="18"/>
        </w:rPr>
        <w:t>за</w:t>
      </w:r>
      <w:proofErr w:type="gramEnd"/>
      <w:r w:rsidRPr="001F5824">
        <w:rPr>
          <w:sz w:val="18"/>
          <w:szCs w:val="18"/>
        </w:rPr>
        <w:t xml:space="preserve"> отчетным)</w:t>
      </w:r>
    </w:p>
    <w:p w:rsidR="00C53E45" w:rsidRDefault="00C53E45" w:rsidP="00C53E45">
      <w:pPr>
        <w:ind w:left="14" w:firstLine="694"/>
        <w:jc w:val="right"/>
      </w:pPr>
      <w:r w:rsidRPr="00357FB2">
        <w:t>(</w:t>
      </w:r>
      <w:r>
        <w:t xml:space="preserve">тыс. </w:t>
      </w:r>
      <w:r w:rsidRPr="00357FB2">
        <w:t>рублей</w:t>
      </w:r>
      <w:r>
        <w:t>)</w:t>
      </w:r>
    </w:p>
    <w:tbl>
      <w:tblPr>
        <w:tblW w:w="9072" w:type="dxa"/>
        <w:tblInd w:w="12" w:type="dxa"/>
        <w:tblCellMar>
          <w:top w:w="46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383"/>
        <w:gridCol w:w="1070"/>
        <w:gridCol w:w="1853"/>
        <w:gridCol w:w="1138"/>
        <w:gridCol w:w="821"/>
        <w:gridCol w:w="1113"/>
      </w:tblGrid>
      <w:tr w:rsidR="00C53E45" w:rsidTr="001F5824">
        <w:trPr>
          <w:trHeight w:val="438"/>
        </w:trPr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firstLine="72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 xml:space="preserve">№ </w:t>
            </w:r>
            <w:proofErr w:type="gramStart"/>
            <w:r w:rsidRPr="001F5824">
              <w:rPr>
                <w:sz w:val="20"/>
                <w:szCs w:val="20"/>
              </w:rPr>
              <w:t>п</w:t>
            </w:r>
            <w:proofErr w:type="gramEnd"/>
            <w:r w:rsidRPr="001F5824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1F5824">
            <w:pPr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>Наименование расходов, осуществляемых за счет предоставляемой субсидии</w:t>
            </w:r>
          </w:p>
        </w:tc>
        <w:tc>
          <w:tcPr>
            <w:tcW w:w="1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98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 xml:space="preserve">Остаток </w:t>
            </w:r>
          </w:p>
          <w:p w:rsidR="00C53E45" w:rsidRPr="001F5824" w:rsidRDefault="00C53E45" w:rsidP="00C53E45">
            <w:pPr>
              <w:ind w:left="279" w:hanging="274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jc w:val="center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>Финансирование с начала года</w:t>
            </w:r>
          </w:p>
        </w:tc>
        <w:tc>
          <w:tcPr>
            <w:tcW w:w="1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jc w:val="center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>Произведено расходов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120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>Остаток</w:t>
            </w:r>
          </w:p>
          <w:p w:rsidR="00C53E45" w:rsidRPr="001F5824" w:rsidRDefault="00C53E45" w:rsidP="00C53E45">
            <w:pPr>
              <w:jc w:val="center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>на отчетную дату</w:t>
            </w:r>
          </w:p>
        </w:tc>
      </w:tr>
      <w:tr w:rsidR="00C53E45" w:rsidTr="001F5824">
        <w:trPr>
          <w:trHeight w:val="433"/>
        </w:trPr>
        <w:tc>
          <w:tcPr>
            <w:tcW w:w="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23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3E45" w:rsidRPr="001F5824" w:rsidRDefault="00C53E45" w:rsidP="00C53E45">
            <w:pPr>
              <w:ind w:firstLine="3"/>
              <w:jc w:val="center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 xml:space="preserve">за отчетный месяц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3E45" w:rsidRPr="001F5824" w:rsidRDefault="00C53E45" w:rsidP="00C53E45">
            <w:pPr>
              <w:ind w:right="11" w:firstLine="8"/>
              <w:jc w:val="center"/>
              <w:rPr>
                <w:sz w:val="20"/>
                <w:szCs w:val="20"/>
              </w:rPr>
            </w:pPr>
            <w:r w:rsidRPr="001F5824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</w:tr>
      <w:tr w:rsidR="00C53E45" w:rsidRPr="0090129E" w:rsidTr="001F5824">
        <w:trPr>
          <w:trHeight w:val="55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130"/>
              <w:rPr>
                <w:sz w:val="22"/>
                <w:szCs w:val="22"/>
              </w:rPr>
            </w:pPr>
            <w:r w:rsidRPr="001F58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12"/>
              <w:rPr>
                <w:sz w:val="22"/>
                <w:szCs w:val="22"/>
              </w:rPr>
            </w:pPr>
            <w:r w:rsidRPr="001F5824">
              <w:rPr>
                <w:sz w:val="22"/>
                <w:szCs w:val="22"/>
              </w:rPr>
              <w:t>Расходы на оплату труда работникам: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3E45" w:rsidRPr="00694B3B" w:rsidRDefault="00C53E45" w:rsidP="00C53E45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</w:tr>
      <w:tr w:rsidR="00C53E45" w:rsidTr="001F5824">
        <w:trPr>
          <w:trHeight w:val="51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36"/>
              <w:rPr>
                <w:sz w:val="22"/>
                <w:szCs w:val="22"/>
              </w:rPr>
            </w:pPr>
            <w:r w:rsidRPr="001F5824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12"/>
              <w:rPr>
                <w:sz w:val="22"/>
                <w:szCs w:val="22"/>
              </w:rPr>
            </w:pPr>
            <w:r w:rsidRPr="001F5824">
              <w:rPr>
                <w:sz w:val="22"/>
                <w:szCs w:val="22"/>
              </w:rPr>
              <w:t>на выплату заработной платы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</w:tr>
      <w:tr w:rsidR="00C53E45" w:rsidRPr="0090129E" w:rsidTr="001F5824">
        <w:trPr>
          <w:trHeight w:val="51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36"/>
              <w:rPr>
                <w:sz w:val="22"/>
                <w:szCs w:val="22"/>
              </w:rPr>
            </w:pPr>
            <w:r w:rsidRPr="001F5824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12"/>
              <w:rPr>
                <w:sz w:val="22"/>
                <w:szCs w:val="22"/>
              </w:rPr>
            </w:pPr>
            <w:r w:rsidRPr="001F5824">
              <w:rPr>
                <w:sz w:val="22"/>
                <w:szCs w:val="22"/>
              </w:rPr>
              <w:t xml:space="preserve">на выплату </w:t>
            </w:r>
            <w:proofErr w:type="gramStart"/>
            <w:r w:rsidRPr="001F5824">
              <w:rPr>
                <w:sz w:val="22"/>
                <w:szCs w:val="22"/>
              </w:rPr>
              <w:t>начислений</w:t>
            </w:r>
            <w:proofErr w:type="gramEnd"/>
            <w:r w:rsidRPr="001F5824">
              <w:rPr>
                <w:sz w:val="22"/>
                <w:szCs w:val="22"/>
              </w:rPr>
              <w:t xml:space="preserve"> на заработную плату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53E45" w:rsidRPr="00694B3B" w:rsidRDefault="00C53E45" w:rsidP="00C53E45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</w:tr>
      <w:tr w:rsidR="00C53E45" w:rsidRPr="0090129E" w:rsidTr="001F5824">
        <w:trPr>
          <w:trHeight w:val="108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101"/>
              <w:rPr>
                <w:sz w:val="22"/>
                <w:szCs w:val="22"/>
              </w:rPr>
            </w:pPr>
            <w:r w:rsidRPr="001F582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1F5824" w:rsidRDefault="00C53E45" w:rsidP="00C53E45">
            <w:pPr>
              <w:ind w:left="12" w:right="22"/>
              <w:rPr>
                <w:sz w:val="22"/>
                <w:szCs w:val="22"/>
              </w:rPr>
            </w:pPr>
            <w:r w:rsidRPr="001F5824">
              <w:rPr>
                <w:sz w:val="22"/>
                <w:szCs w:val="22"/>
              </w:rPr>
              <w:t>Расходы на приобретение учебников и учебных пособий, средств обучения, игр, игрушек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3E45" w:rsidRPr="00694B3B" w:rsidRDefault="00C53E45" w:rsidP="00C53E45"/>
        </w:tc>
      </w:tr>
    </w:tbl>
    <w:p w:rsidR="00C53E45" w:rsidRPr="001F5824" w:rsidRDefault="00C53E45" w:rsidP="00C53E45">
      <w:pPr>
        <w:ind w:left="14" w:firstLine="694"/>
        <w:jc w:val="right"/>
        <w:rPr>
          <w:sz w:val="16"/>
          <w:szCs w:val="16"/>
        </w:rPr>
      </w:pPr>
    </w:p>
    <w:p w:rsidR="00C53E45" w:rsidRPr="00694B3B" w:rsidRDefault="00C53E45" w:rsidP="00C53E45">
      <w:pPr>
        <w:spacing w:after="60" w:line="256" w:lineRule="auto"/>
        <w:ind w:left="24" w:right="389" w:hanging="10"/>
      </w:pPr>
      <w:r w:rsidRPr="00694B3B">
        <w:t>К отчету прилагаются следующие документы:</w:t>
      </w:r>
    </w:p>
    <w:p w:rsidR="00C53E45" w:rsidRPr="00694B3B" w:rsidRDefault="00C53E45" w:rsidP="00C53E45">
      <w:pPr>
        <w:spacing w:after="4" w:line="256" w:lineRule="auto"/>
        <w:ind w:left="24" w:right="389" w:hanging="10"/>
      </w:pPr>
      <w:r w:rsidRPr="00694B3B">
        <w:t>1)</w:t>
      </w:r>
    </w:p>
    <w:p w:rsidR="00C53E45" w:rsidRPr="00B62CB2" w:rsidRDefault="00C53E45" w:rsidP="001F5824">
      <w:pPr>
        <w:spacing w:after="50"/>
        <w:ind w:left="5812"/>
      </w:pPr>
      <w:r w:rsidRPr="00B62CB2">
        <w:t>____________________</w:t>
      </w:r>
    </w:p>
    <w:p w:rsidR="00C53E45" w:rsidRPr="00B62CB2" w:rsidRDefault="00C53E45" w:rsidP="00C53E45">
      <w:pPr>
        <w:spacing w:after="4" w:line="256" w:lineRule="auto"/>
        <w:ind w:left="24" w:right="389" w:hanging="10"/>
      </w:pPr>
      <w:r w:rsidRPr="00B62CB2">
        <w:t>2)</w:t>
      </w:r>
    </w:p>
    <w:p w:rsidR="00C53E45" w:rsidRPr="00B62CB2" w:rsidRDefault="00C53E45" w:rsidP="001F5824">
      <w:pPr>
        <w:spacing w:after="29"/>
        <w:ind w:left="5812"/>
      </w:pPr>
      <w:r w:rsidRPr="00B62CB2">
        <w:t>____________________</w:t>
      </w:r>
    </w:p>
    <w:p w:rsidR="00C53E45" w:rsidRPr="00B62CB2" w:rsidRDefault="00C53E45" w:rsidP="00C53E45">
      <w:pPr>
        <w:spacing w:after="4" w:line="256" w:lineRule="auto"/>
        <w:ind w:left="24" w:right="389" w:hanging="10"/>
      </w:pPr>
      <w:r w:rsidRPr="00B62CB2">
        <w:t>3)</w:t>
      </w:r>
    </w:p>
    <w:p w:rsidR="00C53E45" w:rsidRPr="00B62CB2" w:rsidRDefault="00C53E45" w:rsidP="001F5824">
      <w:pPr>
        <w:spacing w:after="43"/>
        <w:ind w:left="5812"/>
      </w:pPr>
      <w:r w:rsidRPr="00B62CB2">
        <w:t>_____________________</w:t>
      </w:r>
    </w:p>
    <w:p w:rsidR="00C53E45" w:rsidRPr="00B62CB2" w:rsidRDefault="00C53E45" w:rsidP="00C53E45">
      <w:pPr>
        <w:spacing w:after="4" w:line="256" w:lineRule="auto"/>
        <w:ind w:left="24" w:right="389" w:hanging="10"/>
      </w:pPr>
      <w:r w:rsidRPr="00B62CB2">
        <w:t>4)</w:t>
      </w:r>
    </w:p>
    <w:p w:rsidR="00C53E45" w:rsidRPr="00B62CB2" w:rsidRDefault="00C53E45" w:rsidP="001F5824">
      <w:pPr>
        <w:spacing w:after="360"/>
        <w:ind w:left="5812"/>
      </w:pPr>
      <w:r w:rsidRPr="00B62CB2">
        <w:t>_____________________</w:t>
      </w:r>
    </w:p>
    <w:p w:rsidR="00C53E45" w:rsidRPr="00694B3B" w:rsidRDefault="00C53E45" w:rsidP="00C53E45">
      <w:pPr>
        <w:spacing w:after="33"/>
        <w:ind w:left="-7"/>
      </w:pPr>
      <w:r>
        <w:t>________________________________________________________________________</w:t>
      </w:r>
    </w:p>
    <w:p w:rsidR="00C53E45" w:rsidRPr="001F5824" w:rsidRDefault="00C53E45" w:rsidP="00C53E45">
      <w:pPr>
        <w:spacing w:after="87" w:line="265" w:lineRule="auto"/>
        <w:ind w:left="989" w:right="705" w:hanging="10"/>
        <w:jc w:val="right"/>
        <w:rPr>
          <w:sz w:val="18"/>
          <w:szCs w:val="18"/>
        </w:rPr>
      </w:pPr>
      <w:r w:rsidRPr="001F5824">
        <w:rPr>
          <w:sz w:val="18"/>
          <w:szCs w:val="18"/>
        </w:rPr>
        <w:t>(должность руководителя)</w:t>
      </w:r>
      <w:r w:rsidRPr="001F5824">
        <w:rPr>
          <w:sz w:val="18"/>
          <w:szCs w:val="18"/>
        </w:rPr>
        <w:tab/>
        <w:t xml:space="preserve">(подпись) (фамилия, </w:t>
      </w:r>
      <w:r w:rsidRPr="001F5824">
        <w:rPr>
          <w:noProof/>
          <w:sz w:val="18"/>
          <w:szCs w:val="18"/>
        </w:rPr>
        <w:drawing>
          <wp:inline distT="0" distB="0" distL="0" distR="0" wp14:anchorId="1A2E9BB9" wp14:editId="0918CD72">
            <wp:extent cx="5080" cy="5080"/>
            <wp:effectExtent l="0" t="0" r="0" b="0"/>
            <wp:docPr id="123649" name="Рисунок 12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824">
        <w:rPr>
          <w:sz w:val="18"/>
          <w:szCs w:val="18"/>
        </w:rPr>
        <w:t>инициалы)</w:t>
      </w:r>
    </w:p>
    <w:p w:rsidR="00C53E45" w:rsidRPr="00694B3B" w:rsidRDefault="00C53E45" w:rsidP="00C53E45">
      <w:pPr>
        <w:spacing w:after="87" w:line="265" w:lineRule="auto"/>
        <w:ind w:left="989" w:right="705" w:hanging="10"/>
        <w:jc w:val="right"/>
      </w:pPr>
    </w:p>
    <w:p w:rsidR="00C53E45" w:rsidRPr="00694B3B" w:rsidRDefault="00C53E45" w:rsidP="00C53E45">
      <w:pPr>
        <w:spacing w:after="4" w:line="256" w:lineRule="auto"/>
        <w:ind w:left="24" w:right="389" w:hanging="10"/>
      </w:pPr>
      <w:r w:rsidRPr="00694B3B">
        <w:t>Исполнитель</w:t>
      </w:r>
    </w:p>
    <w:p w:rsidR="00C53E45" w:rsidRDefault="00C53E45" w:rsidP="00C53E45">
      <w:r>
        <w:t>___________________________</w:t>
      </w:r>
    </w:p>
    <w:bookmarkEnd w:id="5"/>
    <w:p w:rsidR="00C53E45" w:rsidRPr="00231061" w:rsidRDefault="00C53E45" w:rsidP="00C53E45"/>
    <w:sectPr w:rsidR="00C53E45" w:rsidRPr="00231061" w:rsidSect="00950507">
      <w:headerReference w:type="default" r:id="rId20"/>
      <w:pgSz w:w="11906" w:h="16838"/>
      <w:pgMar w:top="1276" w:right="144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56" w:rsidRDefault="00A47156" w:rsidP="00C53E45">
      <w:r>
        <w:separator/>
      </w:r>
    </w:p>
  </w:endnote>
  <w:endnote w:type="continuationSeparator" w:id="0">
    <w:p w:rsidR="00A47156" w:rsidRDefault="00A47156" w:rsidP="00C5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56" w:rsidRDefault="00A47156" w:rsidP="00C53E45">
      <w:r>
        <w:separator/>
      </w:r>
    </w:p>
  </w:footnote>
  <w:footnote w:type="continuationSeparator" w:id="0">
    <w:p w:rsidR="00A47156" w:rsidRDefault="00A47156" w:rsidP="00C5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9786"/>
      <w:docPartObj>
        <w:docPartGallery w:val="Page Numbers (Top of Page)"/>
        <w:docPartUnique/>
      </w:docPartObj>
    </w:sdtPr>
    <w:sdtEndPr/>
    <w:sdtContent>
      <w:p w:rsidR="00C53E45" w:rsidRDefault="00C53E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4F">
          <w:rPr>
            <w:noProof/>
          </w:rPr>
          <w:t>2</w:t>
        </w:r>
        <w:r>
          <w:fldChar w:fldCharType="end"/>
        </w:r>
      </w:p>
    </w:sdtContent>
  </w:sdt>
  <w:p w:rsidR="00C53E45" w:rsidRDefault="00C53E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5pt;height:.5pt;visibility:visible;mso-wrap-style:square" o:bullet="t">
        <v:imagedata r:id="rId1" o:title=""/>
      </v:shape>
    </w:pict>
  </w:numPicBullet>
  <w:numPicBullet w:numPicBulletId="1">
    <w:pict>
      <v:shape id="_x0000_i1029" type="#_x0000_t75" style="width:.5pt;height:.5pt;visibility:visible;mso-wrap-style:square" o:bullet="t">
        <v:imagedata r:id="rId2" o:title=""/>
      </v:shape>
    </w:pict>
  </w:numPicBullet>
  <w:abstractNum w:abstractNumId="0">
    <w:nsid w:val="01537B6E"/>
    <w:multiLevelType w:val="multilevel"/>
    <w:tmpl w:val="1A4C5D48"/>
    <w:lvl w:ilvl="0">
      <w:start w:val="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B1259"/>
    <w:multiLevelType w:val="multilevel"/>
    <w:tmpl w:val="B682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9909EF"/>
    <w:multiLevelType w:val="multilevel"/>
    <w:tmpl w:val="88E07B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8586E4A"/>
    <w:multiLevelType w:val="hybridMultilevel"/>
    <w:tmpl w:val="7F8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5E6F"/>
    <w:multiLevelType w:val="multilevel"/>
    <w:tmpl w:val="04A21E4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51075176"/>
    <w:multiLevelType w:val="hybridMultilevel"/>
    <w:tmpl w:val="C5D05FF6"/>
    <w:lvl w:ilvl="0" w:tplc="C9EE573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135A7B"/>
    <w:multiLevelType w:val="hybridMultilevel"/>
    <w:tmpl w:val="C0B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40498"/>
    <w:multiLevelType w:val="hybridMultilevel"/>
    <w:tmpl w:val="DD26ABD0"/>
    <w:lvl w:ilvl="0" w:tplc="C9EE5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08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E5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24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E9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A3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2A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83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EA7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56C6EA0"/>
    <w:multiLevelType w:val="multilevel"/>
    <w:tmpl w:val="7A382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79F5FE6"/>
    <w:multiLevelType w:val="multilevel"/>
    <w:tmpl w:val="B682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454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28"/>
    <w:rsid w:val="00035FCC"/>
    <w:rsid w:val="0005778E"/>
    <w:rsid w:val="000765E0"/>
    <w:rsid w:val="000836B4"/>
    <w:rsid w:val="00085C3E"/>
    <w:rsid w:val="000B0D22"/>
    <w:rsid w:val="000B2A77"/>
    <w:rsid w:val="000C40DB"/>
    <w:rsid w:val="000C6F94"/>
    <w:rsid w:val="000E05EB"/>
    <w:rsid w:val="000E3533"/>
    <w:rsid w:val="000E6DEF"/>
    <w:rsid w:val="000F79B8"/>
    <w:rsid w:val="00117BC4"/>
    <w:rsid w:val="00135DE1"/>
    <w:rsid w:val="00141D2E"/>
    <w:rsid w:val="00141E8F"/>
    <w:rsid w:val="00144308"/>
    <w:rsid w:val="00175236"/>
    <w:rsid w:val="001A5B99"/>
    <w:rsid w:val="001E5861"/>
    <w:rsid w:val="001F5824"/>
    <w:rsid w:val="0020193B"/>
    <w:rsid w:val="002028CD"/>
    <w:rsid w:val="00206A61"/>
    <w:rsid w:val="00265A37"/>
    <w:rsid w:val="0029114F"/>
    <w:rsid w:val="003327CB"/>
    <w:rsid w:val="003570A5"/>
    <w:rsid w:val="00370E9C"/>
    <w:rsid w:val="00393D1A"/>
    <w:rsid w:val="003B57B7"/>
    <w:rsid w:val="003D2792"/>
    <w:rsid w:val="00406C93"/>
    <w:rsid w:val="0044446B"/>
    <w:rsid w:val="0045667E"/>
    <w:rsid w:val="00457BA8"/>
    <w:rsid w:val="004816B1"/>
    <w:rsid w:val="00483B1D"/>
    <w:rsid w:val="004C4B02"/>
    <w:rsid w:val="004C62E3"/>
    <w:rsid w:val="004F11CD"/>
    <w:rsid w:val="004F18BD"/>
    <w:rsid w:val="004F24EB"/>
    <w:rsid w:val="005146B5"/>
    <w:rsid w:val="005D5553"/>
    <w:rsid w:val="005E0577"/>
    <w:rsid w:val="005E2162"/>
    <w:rsid w:val="006145F9"/>
    <w:rsid w:val="0065045E"/>
    <w:rsid w:val="0066570C"/>
    <w:rsid w:val="006C01E7"/>
    <w:rsid w:val="006C1BFC"/>
    <w:rsid w:val="006E775C"/>
    <w:rsid w:val="00700792"/>
    <w:rsid w:val="0070712B"/>
    <w:rsid w:val="00731CBF"/>
    <w:rsid w:val="00733B66"/>
    <w:rsid w:val="007418F2"/>
    <w:rsid w:val="00752083"/>
    <w:rsid w:val="00754621"/>
    <w:rsid w:val="007627A9"/>
    <w:rsid w:val="007828C1"/>
    <w:rsid w:val="007C145C"/>
    <w:rsid w:val="007E4FE8"/>
    <w:rsid w:val="007E5B6E"/>
    <w:rsid w:val="007F2D85"/>
    <w:rsid w:val="008136C9"/>
    <w:rsid w:val="008140B8"/>
    <w:rsid w:val="008531BA"/>
    <w:rsid w:val="00866F21"/>
    <w:rsid w:val="00886E5B"/>
    <w:rsid w:val="008C18A2"/>
    <w:rsid w:val="008C669B"/>
    <w:rsid w:val="008C67B8"/>
    <w:rsid w:val="008D04BA"/>
    <w:rsid w:val="008E4445"/>
    <w:rsid w:val="008F6CA2"/>
    <w:rsid w:val="0091257B"/>
    <w:rsid w:val="00950507"/>
    <w:rsid w:val="009561A1"/>
    <w:rsid w:val="00972B05"/>
    <w:rsid w:val="009B16C1"/>
    <w:rsid w:val="009D7477"/>
    <w:rsid w:val="00A05C3A"/>
    <w:rsid w:val="00A45B28"/>
    <w:rsid w:val="00A47156"/>
    <w:rsid w:val="00A52546"/>
    <w:rsid w:val="00A55BCA"/>
    <w:rsid w:val="00A6465A"/>
    <w:rsid w:val="00AB2840"/>
    <w:rsid w:val="00AB4B86"/>
    <w:rsid w:val="00AE173D"/>
    <w:rsid w:val="00B06AFD"/>
    <w:rsid w:val="00B0741B"/>
    <w:rsid w:val="00B105F6"/>
    <w:rsid w:val="00B4045F"/>
    <w:rsid w:val="00B609A4"/>
    <w:rsid w:val="00B75E63"/>
    <w:rsid w:val="00B76ED5"/>
    <w:rsid w:val="00B8579D"/>
    <w:rsid w:val="00B97348"/>
    <w:rsid w:val="00B97A8B"/>
    <w:rsid w:val="00BA0895"/>
    <w:rsid w:val="00BA160F"/>
    <w:rsid w:val="00BA7173"/>
    <w:rsid w:val="00BC1031"/>
    <w:rsid w:val="00BD4E61"/>
    <w:rsid w:val="00BF1DD0"/>
    <w:rsid w:val="00C06E3D"/>
    <w:rsid w:val="00C1606E"/>
    <w:rsid w:val="00C20791"/>
    <w:rsid w:val="00C53E45"/>
    <w:rsid w:val="00C627E8"/>
    <w:rsid w:val="00C70FCF"/>
    <w:rsid w:val="00C75709"/>
    <w:rsid w:val="00C83F9E"/>
    <w:rsid w:val="00C94631"/>
    <w:rsid w:val="00CA4FBB"/>
    <w:rsid w:val="00CD57F1"/>
    <w:rsid w:val="00CE0833"/>
    <w:rsid w:val="00CF11C7"/>
    <w:rsid w:val="00D330C0"/>
    <w:rsid w:val="00D83D5B"/>
    <w:rsid w:val="00D92BBC"/>
    <w:rsid w:val="00DA292F"/>
    <w:rsid w:val="00DA2CEC"/>
    <w:rsid w:val="00DC74CE"/>
    <w:rsid w:val="00DD1295"/>
    <w:rsid w:val="00DD4989"/>
    <w:rsid w:val="00DF1020"/>
    <w:rsid w:val="00E24BFD"/>
    <w:rsid w:val="00E6658B"/>
    <w:rsid w:val="00EA6D70"/>
    <w:rsid w:val="00EB2E71"/>
    <w:rsid w:val="00EB3005"/>
    <w:rsid w:val="00EB5DB5"/>
    <w:rsid w:val="00EE0A64"/>
    <w:rsid w:val="00F02F1B"/>
    <w:rsid w:val="00F03A04"/>
    <w:rsid w:val="00F17C6B"/>
    <w:rsid w:val="00F24C21"/>
    <w:rsid w:val="00F32F94"/>
    <w:rsid w:val="00F353BD"/>
    <w:rsid w:val="00F7686B"/>
    <w:rsid w:val="00F901D2"/>
    <w:rsid w:val="00F96751"/>
    <w:rsid w:val="00FB1603"/>
    <w:rsid w:val="00FC1D6A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17C6B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5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3E45"/>
    <w:rPr>
      <w:color w:val="0000FF"/>
      <w:u w:val="single"/>
    </w:rPr>
  </w:style>
  <w:style w:type="paragraph" w:customStyle="1" w:styleId="ConsPlusTitlePage">
    <w:name w:val="ConsPlusTitlePage"/>
    <w:rsid w:val="00C53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E45"/>
    <w:pPr>
      <w:widowControl/>
      <w:kinsoku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53E4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97A8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A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17C6B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5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3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3E45"/>
    <w:rPr>
      <w:color w:val="0000FF"/>
      <w:u w:val="single"/>
    </w:rPr>
  </w:style>
  <w:style w:type="paragraph" w:customStyle="1" w:styleId="ConsPlusTitlePage">
    <w:name w:val="ConsPlusTitlePage"/>
    <w:rsid w:val="00C53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E45"/>
    <w:pPr>
      <w:widowControl/>
      <w:kinsoku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53E4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97A8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mitet.tsn.47edu.ru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omitet.tsn.47edu.ru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komtosn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mitet.tsn.47edu.ru)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komitet.tsn.47edu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2FAF-E3E1-4226-A1A9-9FF224DC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6340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2022-03-24T08:22:00Z</cp:lastPrinted>
  <dcterms:created xsi:type="dcterms:W3CDTF">2022-03-25T06:17:00Z</dcterms:created>
  <dcterms:modified xsi:type="dcterms:W3CDTF">2022-03-25T06:17:00Z</dcterms:modified>
</cp:coreProperties>
</file>