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131" w:rsidRPr="00880020" w:rsidRDefault="00020131" w:rsidP="0002013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020">
        <w:rPr>
          <w:rFonts w:ascii="Times New Roman" w:hAnsi="Times New Roman" w:cs="Times New Roman"/>
          <w:b/>
          <w:sz w:val="28"/>
          <w:szCs w:val="28"/>
        </w:rPr>
        <w:t>Информацию о налоговой задолженности можно получать по СМС</w:t>
      </w:r>
    </w:p>
    <w:p w:rsidR="00020131" w:rsidRPr="00020131" w:rsidRDefault="00020131" w:rsidP="00020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В соответствии с </w:t>
      </w:r>
      <w:hyperlink r:id="rId5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пунктом 7 статьи 31 Налогового кодекса РФ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 налоговые органы имеют право информировать налогоплательщиков о налоговой задолженности с помощью СМС – сообщений, электронной почты или иными способами при условии получения их согласия на такое информирование в письменной форме.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Форма согласия налогоплательщика на информирование о наличии у него задолженности по налогам утверждена </w:t>
      </w:r>
      <w:hyperlink r:id="rId6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приказом ФНС России от 06.07.2020 №ЕД-7-8/423@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В форме согласия необходимо указать наименование и ИНН организации или фамилию, имя и отчество физического лица с паспортными данными, а также дату и место рождения. Также заполняются поля с адресом электронной почты и номером телефона, на которые будут приходить сообщения.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Согласие может быть подано любым налогоплательщиком (плательщиком страховых взносов) в налоговый орган по месту нахождения или по месту учета крупнейших налогоплательщиков.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Физические лица могут подавать согласие, как в налоговую инспекцию по месту жительства, так и в любой другой налоговый орган лично (за исключением межрегиональных инспекций по крупнейшим налогоплательщикам и специализированных налоговых инспекций).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Представить согласие можно в электронной форме - по телекоммуникационным каналам связи либо через личный кабинет налогоплательщика, на бумаге - при личном посещении инспекции или, направив по почте.</w:t>
      </w:r>
    </w:p>
    <w:p w:rsidR="00020131" w:rsidRPr="00020131" w:rsidRDefault="00020131" w:rsidP="000201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Удобно и быстро направить согласие в электронном виде:</w:t>
      </w:r>
    </w:p>
    <w:p w:rsidR="00A37645" w:rsidRDefault="00020131" w:rsidP="00A376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Физические лица могут это сделать в </w:t>
      </w:r>
      <w:hyperlink r:id="rId7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Личном кабинете налогоплательщика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 по соответствующей ссылке в разделе "Профиль/Контактная информация".</w:t>
      </w:r>
    </w:p>
    <w:p w:rsidR="00A37645" w:rsidRPr="00A37645" w:rsidRDefault="00020131" w:rsidP="00A37645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45">
        <w:rPr>
          <w:rFonts w:ascii="Times New Roman" w:eastAsia="Times New Roman" w:hAnsi="Times New Roman" w:cs="Times New Roman"/>
          <w:sz w:val="28"/>
          <w:szCs w:val="28"/>
        </w:rPr>
        <w:t>Организации и индивидуальные предприниматели могут направить согласие по телекоммуникационным каналам связи по установленному формату (КНД 1160068).</w:t>
      </w:r>
    </w:p>
    <w:p w:rsidR="00A37645" w:rsidRPr="00A37645" w:rsidRDefault="00020131" w:rsidP="00A37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645">
        <w:rPr>
          <w:rFonts w:ascii="Times New Roman" w:eastAsia="Times New Roman" w:hAnsi="Times New Roman" w:cs="Times New Roman"/>
          <w:sz w:val="28"/>
          <w:szCs w:val="28"/>
        </w:rPr>
        <w:t>Обращаем внимание, что подобная рассылка с информацией о наличии недоимки и (или) задолженности по пеням, штрафам, процентам осуществляется не чаще одного раза в квартал.</w:t>
      </w:r>
    </w:p>
    <w:p w:rsidR="00020131" w:rsidRPr="00020131" w:rsidRDefault="00020131" w:rsidP="00A3764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Погасить задолженность можно посредством электронных сервисов ФНС России:</w:t>
      </w:r>
    </w:p>
    <w:p w:rsidR="00020131" w:rsidRPr="00020131" w:rsidRDefault="00020131" w:rsidP="000201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8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Уплата налогов и пошлин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020131" w:rsidRPr="00020131" w:rsidRDefault="00020131" w:rsidP="000201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9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Личный кабинет налогоплательщика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020131" w:rsidRPr="00020131" w:rsidRDefault="00020131" w:rsidP="0002013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20131">
        <w:rPr>
          <w:rFonts w:ascii="Times New Roman" w:eastAsia="Times New Roman" w:hAnsi="Times New Roman" w:cs="Times New Roman"/>
          <w:sz w:val="28"/>
          <w:szCs w:val="28"/>
        </w:rPr>
        <w:t>«</w:t>
      </w:r>
      <w:hyperlink r:id="rId10" w:anchor="singleTaxPayment" w:history="1">
        <w:r w:rsidRPr="00020131">
          <w:rPr>
            <w:rFonts w:ascii="Times New Roman" w:eastAsia="Times New Roman" w:hAnsi="Times New Roman" w:cs="Times New Roman"/>
            <w:sz w:val="28"/>
            <w:szCs w:val="28"/>
          </w:rPr>
          <w:t>Единый налоговый платеж</w:t>
        </w:r>
      </w:hyperlink>
      <w:r w:rsidRPr="00020131">
        <w:rPr>
          <w:rFonts w:ascii="Times New Roman" w:eastAsia="Times New Roman" w:hAnsi="Times New Roman" w:cs="Times New Roman"/>
          <w:sz w:val="28"/>
          <w:szCs w:val="28"/>
        </w:rPr>
        <w:t>»,</w:t>
      </w:r>
    </w:p>
    <w:p w:rsidR="00020131" w:rsidRDefault="00020131" w:rsidP="00A335D0">
      <w:pPr>
        <w:numPr>
          <w:ilvl w:val="0"/>
          <w:numId w:val="2"/>
        </w:numPr>
        <w:shd w:val="clear" w:color="auto" w:fill="FFFFFF"/>
        <w:spacing w:after="0" w:line="240" w:lineRule="auto"/>
        <w:ind w:left="0"/>
      </w:pPr>
      <w:r w:rsidRPr="00A335D0">
        <w:rPr>
          <w:rFonts w:ascii="Times New Roman" w:eastAsia="Times New Roman" w:hAnsi="Times New Roman" w:cs="Times New Roman"/>
          <w:sz w:val="28"/>
          <w:szCs w:val="28"/>
        </w:rPr>
        <w:t>с помощью </w:t>
      </w:r>
      <w:hyperlink r:id="rId11" w:tgtFrame="_blank" w:history="1">
        <w:r w:rsidRPr="00A335D0">
          <w:rPr>
            <w:rFonts w:ascii="Times New Roman" w:eastAsia="Times New Roman" w:hAnsi="Times New Roman" w:cs="Times New Roman"/>
            <w:sz w:val="28"/>
            <w:szCs w:val="28"/>
          </w:rPr>
          <w:t>Единого портала государственных услуг.</w:t>
        </w:r>
      </w:hyperlink>
    </w:p>
    <w:sectPr w:rsidR="00020131" w:rsidSect="00064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4158"/>
    <w:multiLevelType w:val="multilevel"/>
    <w:tmpl w:val="911A3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64FA2"/>
    <w:multiLevelType w:val="multilevel"/>
    <w:tmpl w:val="5C42A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20131"/>
    <w:rsid w:val="00020131"/>
    <w:rsid w:val="00064B10"/>
    <w:rsid w:val="00213004"/>
    <w:rsid w:val="0028703E"/>
    <w:rsid w:val="00880020"/>
    <w:rsid w:val="00A335D0"/>
    <w:rsid w:val="00A37645"/>
    <w:rsid w:val="00E755EC"/>
    <w:rsid w:val="00EC5B58"/>
    <w:rsid w:val="00EF2D02"/>
    <w:rsid w:val="00F65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B10"/>
  </w:style>
  <w:style w:type="paragraph" w:styleId="1">
    <w:name w:val="heading 1"/>
    <w:basedOn w:val="a"/>
    <w:link w:val="10"/>
    <w:uiPriority w:val="9"/>
    <w:qFormat/>
    <w:rsid w:val="000201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013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20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2013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01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0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paymen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kfl2.nalog.ru/lkfl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about_fts/docs/10218341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hyperlink" Target="http://nalog.garant.ru/fns/nk/802464714d4d10a819efb803557e9689/" TargetMode="External"/><Relationship Id="rId10" Type="http://schemas.openxmlformats.org/officeDocument/2006/relationships/hyperlink" Target="https://service.nalog.ru/payment/payment.html?payer=f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log.gov.ru/rn77/about_fts/el_us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2189</Characters>
  <Application>Microsoft Office Word</Application>
  <DocSecurity>0</DocSecurity>
  <Lines>18</Lines>
  <Paragraphs>5</Paragraphs>
  <ScaleCrop>false</ScaleCrop>
  <Company>OEM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Алексеевна</cp:lastModifiedBy>
  <cp:revision>3</cp:revision>
  <cp:lastPrinted>2022-03-01T05:42:00Z</cp:lastPrinted>
  <dcterms:created xsi:type="dcterms:W3CDTF">2022-03-01T05:41:00Z</dcterms:created>
  <dcterms:modified xsi:type="dcterms:W3CDTF">2022-03-01T05:45:00Z</dcterms:modified>
</cp:coreProperties>
</file>