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397E" w:rsidRDefault="00A11EF2" w:rsidP="00A11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-1205417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cGp&#10;l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A11EF2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05.05.2022                                1568-па</w:t>
      </w: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внесении изменений в административный регламент </w:t>
      </w: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предоставления муниципальной услуги 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0F1FE3">
        <w:rPr>
          <w:rFonts w:ascii="Times New Roman" w:eastAsia="Times New Roman" w:hAnsi="Times New Roman"/>
          <w:sz w:val="24"/>
          <w:szCs w:val="24"/>
          <w:lang w:eastAsia="ru-RU"/>
        </w:rPr>
        <w:t>Выдача справок,</w:t>
      </w: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выписок из похозяйственных </w:t>
      </w:r>
      <w:r w:rsidR="000F1FE3">
        <w:rPr>
          <w:rFonts w:ascii="Times New Roman" w:eastAsia="Times New Roman" w:hAnsi="Times New Roman"/>
          <w:sz w:val="24"/>
          <w:szCs w:val="24"/>
          <w:lang w:eastAsia="ru-RU"/>
        </w:rPr>
        <w:t>книг населенных пунктов</w:t>
      </w: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Тосненского городского поселения Тосненского </w:t>
      </w: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 Ленинградской области»</w:t>
      </w:r>
    </w:p>
    <w:p w:rsidR="00B7397E" w:rsidRDefault="00B7397E" w:rsidP="00B739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B7397E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pacing w:after="0" w:line="240" w:lineRule="auto"/>
        <w:ind w:right="-40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Федеральным законом от 27.07.2010 № 210-ФЗ «Об организации предоставления государственных и муниципальных услуг», в соответствии с одобре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ными 18.10.2017 методическими рекомендациями (для типовых услуг) по разработке административного регламента, распоряжением Правительства Ленинградской области от 28.12.2012 № 585-р «Об утверждении типового (рекомендованного) перечня мун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ципальных услуг органов местного самоуправления Ленинградской области, пред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ставление которых осуществляется по принципу «одного окна» в многофункционал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ных центрах предоставления государственных и муниципальных услуг», исполняя по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номочия администрации Тосненского городского поселения Тосненского муниципал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ного района Ленинградской области на основании ст. 13 Устава Тосненского городск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 поселения Тосненского муниципального района Ленинградской области и ст. 25 Устава муниципального образования Тосненский </w:t>
      </w:r>
      <w:r w:rsidR="000F1FE3" w:rsidRPr="000F1FE3">
        <w:rPr>
          <w:rFonts w:ascii="Times New Roman" w:hAnsi="Times New Roman"/>
          <w:sz w:val="24"/>
          <w:szCs w:val="24"/>
        </w:rPr>
        <w:t>муниципальный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 Ленингра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ской области, учитывая технические изменения, администрация муниципального обр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зования Тосненский район Ленинградской области </w:t>
      </w:r>
    </w:p>
    <w:p w:rsidR="00B7397E" w:rsidRDefault="00B7397E" w:rsidP="000F1FE3">
      <w:pPr>
        <w:suppressAutoHyphens/>
        <w:spacing w:after="0" w:line="240" w:lineRule="auto"/>
        <w:ind w:right="-406" w:firstLine="113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ПОСТАНОВЛЯЕТ:</w:t>
      </w:r>
    </w:p>
    <w:p w:rsidR="00B7397E" w:rsidRDefault="00B7397E" w:rsidP="000F1FE3">
      <w:pPr>
        <w:suppressAutoHyphens/>
        <w:spacing w:after="0" w:line="240" w:lineRule="auto"/>
        <w:ind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pStyle w:val="a4"/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0" w:right="-40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Внести в административный регламент предоставления муниципальной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справок, выписок из похозяйственных книг населенных пунктов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Тосненского городского поселения Тосненского муниципального района Ленинградской области», утвержденный постановлением администрации муниципального образования Тосне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ский район Ленинградской области от 30.03.2022 № 1084-па «Об утверждении админ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стративного регламента предоставления муниципально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Выдача справок,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писок из похозяйственных книг населенных пунктов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Тосненского городского посел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ния Тосненского муниципального района Ленинградской области»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следующие изм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нения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B7397E" w:rsidRPr="000F1FE3" w:rsidRDefault="00B7397E" w:rsidP="000F1FE3">
      <w:pPr>
        <w:pStyle w:val="a4"/>
        <w:numPr>
          <w:ilvl w:val="1"/>
          <w:numId w:val="2"/>
        </w:numPr>
        <w:tabs>
          <w:tab w:val="left" w:pos="993"/>
          <w:tab w:val="left" w:pos="1701"/>
        </w:tabs>
        <w:spacing w:after="0" w:line="240" w:lineRule="auto"/>
        <w:ind w:left="0" w:right="-406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>По тексту административного регламента слова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«Электронная почта Учр</w:t>
      </w:r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>ждения: МКУ-</w:t>
      </w:r>
      <w:hyperlink r:id="rId10" w:history="1"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ar-SA"/>
          </w:rPr>
          <w:t>blag</w:t>
        </w:r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@</w:t>
        </w:r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ar-SA"/>
          </w:rPr>
          <w:t>mail</w:t>
        </w:r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.</w:t>
        </w:r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ar-SA"/>
          </w:rPr>
          <w:t>ru</w:t>
        </w:r>
        <w:r w:rsidRPr="000F1FE3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ar-SA"/>
          </w:rPr>
          <w:t>»</w:t>
        </w:r>
      </w:hyperlink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заменить словами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«Электронная почта Учреждения: </w:t>
      </w:r>
      <w:hyperlink r:id="rId11" w:history="1"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val="en-US" w:eastAsia="ar-SA"/>
          </w:rPr>
          <w:t>blag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ar-SA"/>
          </w:rPr>
          <w:t>-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val="en-US" w:eastAsia="ar-SA"/>
          </w:rPr>
          <w:t>mku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ar-SA"/>
          </w:rPr>
          <w:t>@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val="en-US" w:eastAsia="ar-SA"/>
          </w:rPr>
          <w:t>yandex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ar-SA"/>
          </w:rPr>
          <w:t>.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val="en-US" w:eastAsia="ar-SA"/>
          </w:rPr>
          <w:t>ru</w:t>
        </w:r>
        <w:r w:rsidRPr="000F1FE3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ar-SA"/>
          </w:rPr>
          <w:t>»</w:t>
        </w:r>
      </w:hyperlink>
      <w:r w:rsidRPr="000F1FE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</w:t>
      </w:r>
    </w:p>
    <w:p w:rsidR="00B7397E" w:rsidRPr="000F1FE3" w:rsidRDefault="000F1FE3" w:rsidP="000F1FE3">
      <w:pPr>
        <w:tabs>
          <w:tab w:val="left" w:pos="1560"/>
        </w:tabs>
        <w:spacing w:after="0" w:line="240" w:lineRule="auto"/>
        <w:ind w:left="142" w:right="-40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1.2. </w:t>
      </w:r>
      <w:r w:rsidR="00B7397E" w:rsidRPr="000F1FE3">
        <w:rPr>
          <w:rFonts w:ascii="Times New Roman" w:eastAsia="Times New Roman" w:hAnsi="Times New Roman"/>
          <w:sz w:val="24"/>
          <w:szCs w:val="24"/>
          <w:lang w:eastAsia="ar-SA"/>
        </w:rPr>
        <w:t>По тексту административного регламента номера телефонов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7397E"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«8(81361)96-343, 8(81361)26-763» заменить на номера телефонов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B7397E"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«8(81361)96-152, 8(81361)27-267» соответственно.</w:t>
      </w:r>
    </w:p>
    <w:p w:rsidR="00B7397E" w:rsidRDefault="00B7397E" w:rsidP="000F1FE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40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Комитету по жилищно-коммунальному хозяйству и благоустройству  адм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управлению, межнациональным и межконфессиональным отношениям администр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ции муниципального образования Тосненский район Ленинградской области насто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щее постановление для опубликования и обнародования в порядке, установленном Уставом муниципального образования Тосненский </w:t>
      </w:r>
      <w:r w:rsidR="000F1FE3" w:rsidRPr="000F1FE3">
        <w:rPr>
          <w:rFonts w:ascii="Times New Roman" w:hAnsi="Times New Roman"/>
          <w:sz w:val="24"/>
          <w:szCs w:val="24"/>
        </w:rPr>
        <w:t>муниципальный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 Ленингра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ской области.</w:t>
      </w:r>
    </w:p>
    <w:p w:rsidR="00B7397E" w:rsidRDefault="00B7397E" w:rsidP="000F1FE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40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Пресс-службе комитета по организационной работе, местному самоуправл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нию, межнациональным и межконфессиональным отношениям администрации мун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пального образования Тосненский </w:t>
      </w:r>
      <w:r w:rsidR="000F1FE3" w:rsidRPr="000F1FE3">
        <w:rPr>
          <w:rFonts w:ascii="Times New Roman" w:hAnsi="Times New Roman"/>
          <w:sz w:val="24"/>
          <w:szCs w:val="24"/>
        </w:rPr>
        <w:t>муниципальный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район Ленинградской области.</w:t>
      </w:r>
    </w:p>
    <w:p w:rsidR="00B7397E" w:rsidRDefault="00B7397E" w:rsidP="000F1FE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42" w:right="-406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Контроль за исполнением постановления возложить на председателя комит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та по жилищно-коммунальному хозяйству и благоустройству администрации мун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ципального образования Тосненский район Ленинградской области Веселкова</w:t>
      </w:r>
      <w:r w:rsidR="000F1FE3" w:rsidRP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>Г.Г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B7397E" w:rsidRDefault="00B7397E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F1FE3" w:rsidRDefault="000F1FE3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администрации                                              </w:t>
      </w:r>
      <w:r w:rsidR="000F1FE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А.Г. Клементьев</w:t>
      </w:r>
    </w:p>
    <w:p w:rsidR="00B7397E" w:rsidRDefault="00B7397E" w:rsidP="000F1FE3">
      <w:pPr>
        <w:suppressAutoHyphens/>
        <w:spacing w:after="0" w:line="240" w:lineRule="auto"/>
        <w:ind w:left="142" w:right="-40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7397E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2D5F" w:rsidRDefault="00B7397E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0F1FE3">
        <w:rPr>
          <w:rFonts w:ascii="Times New Roman" w:eastAsia="Times New Roman" w:hAnsi="Times New Roman"/>
          <w:sz w:val="20"/>
          <w:szCs w:val="20"/>
          <w:lang w:eastAsia="ar-SA"/>
        </w:rPr>
        <w:t>Рооз Ольга Анатольевна</w:t>
      </w:r>
      <w:r w:rsidR="000F1FE3">
        <w:rPr>
          <w:rFonts w:ascii="Times New Roman" w:eastAsia="Times New Roman" w:hAnsi="Times New Roman"/>
          <w:sz w:val="20"/>
          <w:szCs w:val="20"/>
          <w:lang w:eastAsia="ar-SA"/>
        </w:rPr>
        <w:t>, 8(81361)</w:t>
      </w:r>
      <w:r w:rsidR="004160E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</w:p>
    <w:p w:rsidR="004160E5" w:rsidRPr="000F1FE3" w:rsidRDefault="004160E5" w:rsidP="000F1FE3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9 га</w:t>
      </w:r>
    </w:p>
    <w:sectPr w:rsidR="004160E5" w:rsidRPr="000F1FE3" w:rsidSect="000F1FE3"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91" w:rsidRDefault="00980A91" w:rsidP="000F1FE3">
      <w:pPr>
        <w:spacing w:after="0" w:line="240" w:lineRule="auto"/>
      </w:pPr>
      <w:r>
        <w:separator/>
      </w:r>
    </w:p>
  </w:endnote>
  <w:endnote w:type="continuationSeparator" w:id="0">
    <w:p w:rsidR="00980A91" w:rsidRDefault="00980A91" w:rsidP="000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91" w:rsidRDefault="00980A91" w:rsidP="000F1FE3">
      <w:pPr>
        <w:spacing w:after="0" w:line="240" w:lineRule="auto"/>
      </w:pPr>
      <w:r>
        <w:separator/>
      </w:r>
    </w:p>
  </w:footnote>
  <w:footnote w:type="continuationSeparator" w:id="0">
    <w:p w:rsidR="00980A91" w:rsidRDefault="00980A91" w:rsidP="000F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12601"/>
      <w:docPartObj>
        <w:docPartGallery w:val="Page Numbers (Top of Page)"/>
        <w:docPartUnique/>
      </w:docPartObj>
    </w:sdtPr>
    <w:sdtEndPr/>
    <w:sdtContent>
      <w:p w:rsidR="000F1FE3" w:rsidRDefault="000F1F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20">
          <w:rPr>
            <w:noProof/>
          </w:rPr>
          <w:t>2</w:t>
        </w:r>
        <w:r>
          <w:fldChar w:fldCharType="end"/>
        </w:r>
      </w:p>
    </w:sdtContent>
  </w:sdt>
  <w:p w:rsidR="000F1FE3" w:rsidRDefault="000F1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E0"/>
    <w:multiLevelType w:val="multilevel"/>
    <w:tmpl w:val="C3064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C0C4A90"/>
    <w:multiLevelType w:val="multilevel"/>
    <w:tmpl w:val="94E0E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26"/>
    <w:rsid w:val="00072D5F"/>
    <w:rsid w:val="000F1FE3"/>
    <w:rsid w:val="00185126"/>
    <w:rsid w:val="004160E5"/>
    <w:rsid w:val="009373D3"/>
    <w:rsid w:val="00952F20"/>
    <w:rsid w:val="00980A91"/>
    <w:rsid w:val="00A11EF2"/>
    <w:rsid w:val="00B7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F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39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1F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F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lag-mku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lag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2022-04-29T10:15:00Z</cp:lastPrinted>
  <dcterms:created xsi:type="dcterms:W3CDTF">2022-05-06T06:37:00Z</dcterms:created>
  <dcterms:modified xsi:type="dcterms:W3CDTF">2022-05-06T06:37:00Z</dcterms:modified>
</cp:coreProperties>
</file>