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46"/>
        <w:tblW w:w="4928" w:type="dxa"/>
        <w:tblLayout w:type="fixed"/>
        <w:tblLook w:val="0000" w:firstRow="0" w:lastRow="0" w:firstColumn="0" w:lastColumn="0" w:noHBand="0" w:noVBand="0"/>
      </w:tblPr>
      <w:tblGrid>
        <w:gridCol w:w="675"/>
        <w:gridCol w:w="993"/>
        <w:gridCol w:w="530"/>
        <w:gridCol w:w="37"/>
        <w:gridCol w:w="530"/>
        <w:gridCol w:w="37"/>
        <w:gridCol w:w="1459"/>
        <w:gridCol w:w="100"/>
        <w:gridCol w:w="142"/>
        <w:gridCol w:w="141"/>
        <w:gridCol w:w="142"/>
        <w:gridCol w:w="142"/>
      </w:tblGrid>
      <w:tr w:rsidR="00C01C15" w:rsidRPr="00352B1B" w:rsidTr="00C01C15">
        <w:trPr>
          <w:gridAfter w:val="1"/>
          <w:wAfter w:w="142" w:type="dxa"/>
          <w:cantSplit/>
          <w:trHeight w:val="857"/>
        </w:trPr>
        <w:tc>
          <w:tcPr>
            <w:tcW w:w="4261" w:type="dxa"/>
            <w:gridSpan w:val="7"/>
          </w:tcPr>
          <w:p w:rsidR="00C01C15" w:rsidRPr="00352B1B" w:rsidRDefault="00C01C15" w:rsidP="00C01C15">
            <w:pPr>
              <w:tabs>
                <w:tab w:val="left" w:pos="142"/>
              </w:tabs>
              <w:jc w:val="center"/>
            </w:pPr>
            <w:r w:rsidRPr="00352B1B">
              <w:rPr>
                <w:noProof/>
              </w:rPr>
              <w:drawing>
                <wp:inline distT="0" distB="0" distL="0" distR="0" wp14:anchorId="5B450833" wp14:editId="02587DAC">
                  <wp:extent cx="552450" cy="628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p w:rsidR="00C01C15" w:rsidRPr="00352B1B" w:rsidRDefault="00C01C15" w:rsidP="00C01C15">
            <w:pPr>
              <w:tabs>
                <w:tab w:val="left" w:pos="142"/>
              </w:tabs>
              <w:jc w:val="center"/>
            </w:pPr>
            <w:r w:rsidRPr="00352B1B">
              <w:t>Муниципальное образование</w:t>
            </w:r>
          </w:p>
          <w:p w:rsidR="00C01C15" w:rsidRPr="00352B1B" w:rsidRDefault="00C01C15" w:rsidP="00C01C15">
            <w:pPr>
              <w:tabs>
                <w:tab w:val="left" w:pos="142"/>
              </w:tabs>
              <w:jc w:val="center"/>
            </w:pPr>
            <w:r w:rsidRPr="00352B1B">
              <w:t>Тосненский район</w:t>
            </w:r>
          </w:p>
          <w:p w:rsidR="00C01C15" w:rsidRPr="00352B1B" w:rsidRDefault="00C01C15" w:rsidP="00C01C15">
            <w:pPr>
              <w:tabs>
                <w:tab w:val="left" w:pos="142"/>
              </w:tabs>
              <w:jc w:val="center"/>
            </w:pPr>
            <w:r w:rsidRPr="00352B1B">
              <w:t>Ленинградской области</w:t>
            </w:r>
          </w:p>
          <w:p w:rsidR="00C01C15" w:rsidRPr="00352B1B" w:rsidRDefault="00C01C15" w:rsidP="00C01C15">
            <w:pPr>
              <w:pStyle w:val="1"/>
              <w:widowControl/>
              <w:tabs>
                <w:tab w:val="left" w:pos="142"/>
              </w:tabs>
              <w:rPr>
                <w:sz w:val="22"/>
                <w:szCs w:val="22"/>
              </w:rPr>
            </w:pPr>
            <w:r w:rsidRPr="00352B1B">
              <w:rPr>
                <w:sz w:val="22"/>
                <w:szCs w:val="22"/>
              </w:rPr>
              <w:t xml:space="preserve">АДМИНИСТРАЦИЯ </w:t>
            </w:r>
          </w:p>
          <w:p w:rsidR="00C01C15" w:rsidRPr="00352B1B" w:rsidRDefault="00C01C15" w:rsidP="00C01C15">
            <w:pPr>
              <w:pStyle w:val="1"/>
              <w:widowControl/>
              <w:tabs>
                <w:tab w:val="left" w:pos="142"/>
              </w:tabs>
              <w:ind w:left="426" w:hanging="426"/>
              <w:rPr>
                <w:sz w:val="22"/>
                <w:szCs w:val="22"/>
              </w:rPr>
            </w:pPr>
            <w:r w:rsidRPr="00352B1B">
              <w:rPr>
                <w:sz w:val="22"/>
                <w:szCs w:val="22"/>
              </w:rPr>
              <w:t xml:space="preserve">КОМИТЕТ </w:t>
            </w:r>
            <w:r w:rsidRPr="00352B1B">
              <w:rPr>
                <w:sz w:val="22"/>
              </w:rPr>
              <w:t>ПО АРХИТЕКТУРЕ</w:t>
            </w:r>
          </w:p>
          <w:p w:rsidR="00C01C15" w:rsidRPr="00352B1B" w:rsidRDefault="00C01C15" w:rsidP="00C01C15">
            <w:pPr>
              <w:pStyle w:val="1"/>
              <w:widowControl/>
              <w:tabs>
                <w:tab w:val="left" w:pos="142"/>
              </w:tabs>
              <w:ind w:left="426" w:hanging="426"/>
              <w:rPr>
                <w:sz w:val="22"/>
                <w:szCs w:val="22"/>
              </w:rPr>
            </w:pPr>
            <w:r w:rsidRPr="00352B1B">
              <w:rPr>
                <w:sz w:val="22"/>
                <w:szCs w:val="22"/>
              </w:rPr>
              <w:t>И ГРАДОСТРОИТЕЛЬСТВУ</w:t>
            </w:r>
          </w:p>
          <w:p w:rsidR="00C01C15" w:rsidRPr="00352B1B" w:rsidRDefault="00C01C15" w:rsidP="00C01C15">
            <w:pPr>
              <w:tabs>
                <w:tab w:val="left" w:pos="142"/>
              </w:tabs>
              <w:ind w:firstLine="851"/>
              <w:rPr>
                <w:sz w:val="16"/>
              </w:rPr>
            </w:pPr>
            <w:r w:rsidRPr="00352B1B">
              <w:rPr>
                <w:sz w:val="16"/>
              </w:rPr>
              <w:t>187000, г. Тосно, пр. Ленина, д.60</w:t>
            </w:r>
          </w:p>
          <w:p w:rsidR="00C01C15" w:rsidRPr="00352B1B" w:rsidRDefault="00C01C15" w:rsidP="00C01C15">
            <w:pPr>
              <w:tabs>
                <w:tab w:val="left" w:pos="142"/>
              </w:tabs>
              <w:ind w:firstLine="851"/>
              <w:rPr>
                <w:sz w:val="16"/>
              </w:rPr>
            </w:pPr>
            <w:r w:rsidRPr="00352B1B">
              <w:rPr>
                <w:sz w:val="16"/>
              </w:rPr>
              <w:t>Телефон/ факс  8-(813-61) -3-25-15</w:t>
            </w:r>
          </w:p>
          <w:p w:rsidR="00C01C15" w:rsidRPr="00352B1B" w:rsidRDefault="00C01C15" w:rsidP="00C01C15">
            <w:pPr>
              <w:tabs>
                <w:tab w:val="left" w:pos="142"/>
              </w:tabs>
              <w:ind w:firstLine="851"/>
              <w:rPr>
                <w:sz w:val="16"/>
              </w:rPr>
            </w:pPr>
            <w:r w:rsidRPr="00352B1B">
              <w:rPr>
                <w:sz w:val="16"/>
              </w:rPr>
              <w:t>187000, г. Тосно, пр. Ленина, д.32</w:t>
            </w:r>
          </w:p>
          <w:p w:rsidR="00C01C15" w:rsidRPr="00352B1B" w:rsidRDefault="00C01C15" w:rsidP="00C01C15">
            <w:pPr>
              <w:tabs>
                <w:tab w:val="left" w:pos="142"/>
              </w:tabs>
              <w:jc w:val="center"/>
              <w:rPr>
                <w:sz w:val="16"/>
              </w:rPr>
            </w:pPr>
            <w:r w:rsidRPr="00352B1B">
              <w:rPr>
                <w:sz w:val="16"/>
              </w:rPr>
              <w:t>Телефон/ факс 8- (813-61)-2-27-73</w:t>
            </w:r>
          </w:p>
          <w:p w:rsidR="00C01C15" w:rsidRPr="00352B1B" w:rsidRDefault="00C01C15" w:rsidP="00C01C15">
            <w:pPr>
              <w:tabs>
                <w:tab w:val="left" w:pos="142"/>
              </w:tabs>
              <w:jc w:val="center"/>
              <w:rPr>
                <w:sz w:val="16"/>
              </w:rPr>
            </w:pPr>
          </w:p>
        </w:tc>
        <w:tc>
          <w:tcPr>
            <w:tcW w:w="242" w:type="dxa"/>
            <w:gridSpan w:val="2"/>
          </w:tcPr>
          <w:p w:rsidR="00C01C15" w:rsidRPr="00352B1B" w:rsidRDefault="00C01C15" w:rsidP="00C01C15">
            <w:pPr>
              <w:tabs>
                <w:tab w:val="left" w:pos="142"/>
              </w:tabs>
              <w:jc w:val="right"/>
              <w:rPr>
                <w:rFonts w:ascii="Verdana" w:hAnsi="Verdana"/>
                <w:sz w:val="22"/>
              </w:rPr>
            </w:pPr>
          </w:p>
        </w:tc>
        <w:tc>
          <w:tcPr>
            <w:tcW w:w="283" w:type="dxa"/>
            <w:gridSpan w:val="2"/>
            <w:vAlign w:val="bottom"/>
          </w:tcPr>
          <w:p w:rsidR="00C01C15" w:rsidRPr="00352B1B" w:rsidRDefault="00C01C15" w:rsidP="00C01C15">
            <w:pPr>
              <w:tabs>
                <w:tab w:val="left" w:pos="142"/>
              </w:tabs>
              <w:rPr>
                <w:rFonts w:ascii="Arial" w:hAnsi="Arial"/>
                <w:sz w:val="22"/>
              </w:rPr>
            </w:pPr>
          </w:p>
        </w:tc>
      </w:tr>
      <w:tr w:rsidR="00C01C15" w:rsidRPr="00352B1B" w:rsidTr="00C01C15">
        <w:trPr>
          <w:cantSplit/>
          <w:trHeight w:val="297"/>
        </w:trPr>
        <w:tc>
          <w:tcPr>
            <w:tcW w:w="2235" w:type="dxa"/>
            <w:gridSpan w:val="4"/>
            <w:tcBorders>
              <w:bottom w:val="single" w:sz="4" w:space="0" w:color="auto"/>
            </w:tcBorders>
            <w:vAlign w:val="bottom"/>
          </w:tcPr>
          <w:p w:rsidR="00C01C15" w:rsidRPr="00352B1B" w:rsidRDefault="00C01C15" w:rsidP="00C01C15">
            <w:pPr>
              <w:tabs>
                <w:tab w:val="left" w:pos="142"/>
              </w:tabs>
              <w:jc w:val="center"/>
            </w:pPr>
          </w:p>
        </w:tc>
        <w:tc>
          <w:tcPr>
            <w:tcW w:w="530" w:type="dxa"/>
            <w:vAlign w:val="bottom"/>
          </w:tcPr>
          <w:p w:rsidR="00C01C15" w:rsidRPr="00352B1B" w:rsidRDefault="00C01C15" w:rsidP="00C01C15">
            <w:pPr>
              <w:tabs>
                <w:tab w:val="left" w:pos="142"/>
              </w:tabs>
              <w:jc w:val="center"/>
            </w:pPr>
            <w:r w:rsidRPr="00352B1B">
              <w:t>№</w:t>
            </w:r>
          </w:p>
        </w:tc>
        <w:tc>
          <w:tcPr>
            <w:tcW w:w="1596" w:type="dxa"/>
            <w:gridSpan w:val="3"/>
            <w:tcBorders>
              <w:bottom w:val="single" w:sz="4" w:space="0" w:color="auto"/>
            </w:tcBorders>
            <w:vAlign w:val="bottom"/>
          </w:tcPr>
          <w:p w:rsidR="00C01C15" w:rsidRPr="00352B1B" w:rsidRDefault="00C01C15" w:rsidP="00B06768">
            <w:pPr>
              <w:tabs>
                <w:tab w:val="left" w:pos="142"/>
              </w:tabs>
              <w:jc w:val="center"/>
            </w:pPr>
          </w:p>
        </w:tc>
        <w:tc>
          <w:tcPr>
            <w:tcW w:w="283" w:type="dxa"/>
            <w:gridSpan w:val="2"/>
          </w:tcPr>
          <w:p w:rsidR="00C01C15" w:rsidRPr="00352B1B" w:rsidRDefault="00C01C15" w:rsidP="00C01C15">
            <w:pPr>
              <w:tabs>
                <w:tab w:val="left" w:pos="142"/>
              </w:tabs>
              <w:jc w:val="right"/>
            </w:pPr>
          </w:p>
        </w:tc>
        <w:tc>
          <w:tcPr>
            <w:tcW w:w="284" w:type="dxa"/>
            <w:gridSpan w:val="2"/>
          </w:tcPr>
          <w:p w:rsidR="00C01C15" w:rsidRPr="00352B1B" w:rsidRDefault="00C01C15" w:rsidP="00C01C15">
            <w:pPr>
              <w:tabs>
                <w:tab w:val="left" w:pos="142"/>
              </w:tabs>
              <w:jc w:val="right"/>
            </w:pPr>
          </w:p>
        </w:tc>
      </w:tr>
      <w:tr w:rsidR="00C01C15" w:rsidRPr="00352B1B" w:rsidTr="00C01C15">
        <w:trPr>
          <w:cantSplit/>
          <w:trHeight w:val="171"/>
        </w:trPr>
        <w:tc>
          <w:tcPr>
            <w:tcW w:w="1668" w:type="dxa"/>
            <w:gridSpan w:val="2"/>
          </w:tcPr>
          <w:p w:rsidR="00C01C15" w:rsidRPr="00352B1B" w:rsidRDefault="00C01C15" w:rsidP="00C01C15">
            <w:pPr>
              <w:tabs>
                <w:tab w:val="left" w:pos="142"/>
              </w:tabs>
              <w:rPr>
                <w:sz w:val="16"/>
                <w:szCs w:val="16"/>
              </w:rPr>
            </w:pPr>
          </w:p>
        </w:tc>
        <w:tc>
          <w:tcPr>
            <w:tcW w:w="530" w:type="dxa"/>
          </w:tcPr>
          <w:p w:rsidR="00C01C15" w:rsidRPr="00352B1B" w:rsidRDefault="00C01C15" w:rsidP="00C01C15">
            <w:pPr>
              <w:tabs>
                <w:tab w:val="left" w:pos="142"/>
              </w:tabs>
              <w:rPr>
                <w:sz w:val="16"/>
                <w:szCs w:val="16"/>
              </w:rPr>
            </w:pPr>
          </w:p>
        </w:tc>
        <w:tc>
          <w:tcPr>
            <w:tcW w:w="2163" w:type="dxa"/>
            <w:gridSpan w:val="5"/>
          </w:tcPr>
          <w:p w:rsidR="00C01C15" w:rsidRPr="00352B1B" w:rsidRDefault="00C01C15" w:rsidP="00C01C15">
            <w:pPr>
              <w:tabs>
                <w:tab w:val="left" w:pos="142"/>
              </w:tabs>
              <w:rPr>
                <w:sz w:val="16"/>
                <w:szCs w:val="16"/>
              </w:rPr>
            </w:pPr>
          </w:p>
        </w:tc>
        <w:tc>
          <w:tcPr>
            <w:tcW w:w="283" w:type="dxa"/>
            <w:gridSpan w:val="2"/>
          </w:tcPr>
          <w:p w:rsidR="00C01C15" w:rsidRPr="00352B1B" w:rsidRDefault="00C01C15" w:rsidP="00C01C15">
            <w:pPr>
              <w:tabs>
                <w:tab w:val="left" w:pos="142"/>
              </w:tabs>
              <w:jc w:val="right"/>
              <w:rPr>
                <w:sz w:val="16"/>
                <w:szCs w:val="16"/>
              </w:rPr>
            </w:pPr>
          </w:p>
        </w:tc>
        <w:tc>
          <w:tcPr>
            <w:tcW w:w="284" w:type="dxa"/>
            <w:gridSpan w:val="2"/>
          </w:tcPr>
          <w:p w:rsidR="00C01C15" w:rsidRPr="00352B1B" w:rsidRDefault="00C01C15" w:rsidP="00C01C15">
            <w:pPr>
              <w:tabs>
                <w:tab w:val="left" w:pos="142"/>
              </w:tabs>
              <w:jc w:val="right"/>
              <w:rPr>
                <w:sz w:val="16"/>
                <w:szCs w:val="16"/>
              </w:rPr>
            </w:pPr>
          </w:p>
        </w:tc>
      </w:tr>
      <w:tr w:rsidR="00C01C15" w:rsidRPr="00352B1B" w:rsidTr="00C01C15">
        <w:trPr>
          <w:cantSplit/>
          <w:trHeight w:val="287"/>
        </w:trPr>
        <w:tc>
          <w:tcPr>
            <w:tcW w:w="675" w:type="dxa"/>
            <w:vAlign w:val="bottom"/>
          </w:tcPr>
          <w:p w:rsidR="00C01C15" w:rsidRPr="00352B1B" w:rsidRDefault="00C01C15" w:rsidP="00C01C15">
            <w:pPr>
              <w:tabs>
                <w:tab w:val="left" w:pos="142"/>
              </w:tabs>
              <w:ind w:left="-142"/>
              <w:jc w:val="center"/>
            </w:pPr>
            <w:r w:rsidRPr="00352B1B">
              <w:t>На №</w:t>
            </w:r>
          </w:p>
        </w:tc>
        <w:tc>
          <w:tcPr>
            <w:tcW w:w="1560" w:type="dxa"/>
            <w:gridSpan w:val="3"/>
            <w:tcBorders>
              <w:bottom w:val="single" w:sz="4" w:space="0" w:color="auto"/>
            </w:tcBorders>
            <w:vAlign w:val="bottom"/>
          </w:tcPr>
          <w:p w:rsidR="00C01C15" w:rsidRPr="00482953" w:rsidRDefault="00C01C15" w:rsidP="00B06768">
            <w:pPr>
              <w:tabs>
                <w:tab w:val="left" w:pos="142"/>
              </w:tabs>
              <w:jc w:val="center"/>
              <w:rPr>
                <w:sz w:val="22"/>
                <w:szCs w:val="22"/>
              </w:rPr>
            </w:pPr>
          </w:p>
        </w:tc>
        <w:tc>
          <w:tcPr>
            <w:tcW w:w="567" w:type="dxa"/>
            <w:gridSpan w:val="2"/>
            <w:vAlign w:val="bottom"/>
          </w:tcPr>
          <w:p w:rsidR="00C01C15" w:rsidRPr="00352B1B" w:rsidRDefault="00C01C15" w:rsidP="00C01C15">
            <w:pPr>
              <w:tabs>
                <w:tab w:val="left" w:pos="142"/>
              </w:tabs>
            </w:pPr>
            <w:r>
              <w:t xml:space="preserve"> от</w:t>
            </w:r>
          </w:p>
        </w:tc>
        <w:tc>
          <w:tcPr>
            <w:tcW w:w="1559" w:type="dxa"/>
            <w:gridSpan w:val="2"/>
            <w:tcBorders>
              <w:bottom w:val="single" w:sz="4" w:space="0" w:color="auto"/>
            </w:tcBorders>
            <w:vAlign w:val="bottom"/>
          </w:tcPr>
          <w:p w:rsidR="00C01C15" w:rsidRPr="00352B1B" w:rsidRDefault="00C01C15" w:rsidP="00C01C15">
            <w:pPr>
              <w:tabs>
                <w:tab w:val="left" w:pos="142"/>
              </w:tabs>
              <w:jc w:val="center"/>
            </w:pPr>
          </w:p>
        </w:tc>
        <w:tc>
          <w:tcPr>
            <w:tcW w:w="283" w:type="dxa"/>
            <w:gridSpan w:val="2"/>
            <w:vAlign w:val="bottom"/>
          </w:tcPr>
          <w:p w:rsidR="00C01C15" w:rsidRPr="00352B1B" w:rsidRDefault="00C01C15" w:rsidP="00C01C15">
            <w:pPr>
              <w:tabs>
                <w:tab w:val="left" w:pos="142"/>
              </w:tabs>
              <w:jc w:val="center"/>
            </w:pPr>
            <w:r w:rsidRPr="00352B1B">
              <w:t xml:space="preserve"> </w:t>
            </w:r>
          </w:p>
        </w:tc>
        <w:tc>
          <w:tcPr>
            <w:tcW w:w="284" w:type="dxa"/>
            <w:gridSpan w:val="2"/>
            <w:vAlign w:val="bottom"/>
          </w:tcPr>
          <w:p w:rsidR="00C01C15" w:rsidRPr="00352B1B" w:rsidRDefault="00C01C15" w:rsidP="00C01C15">
            <w:pPr>
              <w:tabs>
                <w:tab w:val="left" w:pos="142"/>
              </w:tabs>
              <w:jc w:val="center"/>
            </w:pPr>
          </w:p>
        </w:tc>
      </w:tr>
    </w:tbl>
    <w:p w:rsidR="00352B1B" w:rsidRDefault="00D06310" w:rsidP="00C506B3">
      <w:pPr>
        <w:tabs>
          <w:tab w:val="left" w:pos="142"/>
        </w:tabs>
      </w:pPr>
      <w:r>
        <w:tab/>
      </w:r>
      <w:r>
        <w:tab/>
      </w:r>
      <w:r>
        <w:tab/>
      </w:r>
    </w:p>
    <w:p w:rsidR="00352B1B" w:rsidRDefault="00352B1B" w:rsidP="00C506B3">
      <w:pPr>
        <w:tabs>
          <w:tab w:val="left" w:pos="142"/>
        </w:tabs>
      </w:pPr>
    </w:p>
    <w:p w:rsidR="00352B1B" w:rsidRDefault="00352B1B" w:rsidP="00C506B3">
      <w:pPr>
        <w:tabs>
          <w:tab w:val="left" w:pos="142"/>
        </w:tabs>
      </w:pPr>
    </w:p>
    <w:p w:rsidR="008606CA" w:rsidRDefault="008606CA" w:rsidP="00352B1B">
      <w:pPr>
        <w:tabs>
          <w:tab w:val="left" w:pos="142"/>
        </w:tabs>
        <w:jc w:val="center"/>
      </w:pPr>
    </w:p>
    <w:p w:rsidR="00EF43FE" w:rsidRDefault="00EF43FE" w:rsidP="00352B1B">
      <w:pPr>
        <w:tabs>
          <w:tab w:val="left" w:pos="142"/>
        </w:tabs>
        <w:jc w:val="center"/>
      </w:pPr>
    </w:p>
    <w:p w:rsidR="00EF43FE" w:rsidRDefault="00EF43FE" w:rsidP="00352B1B">
      <w:pPr>
        <w:tabs>
          <w:tab w:val="left" w:pos="142"/>
        </w:tabs>
        <w:jc w:val="center"/>
      </w:pPr>
    </w:p>
    <w:p w:rsidR="00EF43FE" w:rsidRDefault="00EF43FE" w:rsidP="00352B1B">
      <w:pPr>
        <w:tabs>
          <w:tab w:val="left" w:pos="142"/>
        </w:tabs>
        <w:jc w:val="center"/>
      </w:pPr>
    </w:p>
    <w:p w:rsidR="00EF43FE" w:rsidRDefault="00EF43FE" w:rsidP="00352B1B">
      <w:pPr>
        <w:tabs>
          <w:tab w:val="left" w:pos="142"/>
        </w:tabs>
        <w:jc w:val="center"/>
      </w:pPr>
    </w:p>
    <w:p w:rsidR="00D22ECD" w:rsidRDefault="00D22ECD" w:rsidP="00C506B3">
      <w:pPr>
        <w:tabs>
          <w:tab w:val="left" w:pos="142"/>
        </w:tabs>
      </w:pPr>
      <w:r>
        <w:t xml:space="preserve">      </w:t>
      </w:r>
    </w:p>
    <w:p w:rsidR="00D22ECD" w:rsidRDefault="00D22ECD" w:rsidP="00C506B3">
      <w:pPr>
        <w:tabs>
          <w:tab w:val="left" w:pos="142"/>
        </w:tabs>
      </w:pPr>
    </w:p>
    <w:p w:rsidR="00D22ECD" w:rsidRDefault="00D22ECD" w:rsidP="00C506B3">
      <w:pPr>
        <w:tabs>
          <w:tab w:val="left" w:pos="142"/>
        </w:tabs>
      </w:pPr>
    </w:p>
    <w:p w:rsidR="00D22ECD" w:rsidRDefault="00D22ECD" w:rsidP="00C506B3">
      <w:pPr>
        <w:tabs>
          <w:tab w:val="left" w:pos="142"/>
        </w:tabs>
      </w:pPr>
    </w:p>
    <w:p w:rsidR="0023242A" w:rsidRDefault="0023242A" w:rsidP="00971468">
      <w:pPr>
        <w:suppressAutoHyphens/>
        <w:ind w:firstLine="709"/>
        <w:jc w:val="both"/>
        <w:rPr>
          <w:sz w:val="22"/>
        </w:rPr>
      </w:pPr>
    </w:p>
    <w:p w:rsidR="0023242A" w:rsidRDefault="0023242A" w:rsidP="00971468">
      <w:pPr>
        <w:suppressAutoHyphens/>
        <w:ind w:firstLine="709"/>
        <w:jc w:val="both"/>
        <w:rPr>
          <w:sz w:val="22"/>
        </w:rPr>
      </w:pPr>
    </w:p>
    <w:p w:rsidR="00E83D42" w:rsidRDefault="00E83D42" w:rsidP="007F2E02">
      <w:pPr>
        <w:tabs>
          <w:tab w:val="left" w:pos="709"/>
        </w:tabs>
        <w:jc w:val="center"/>
        <w:rPr>
          <w:color w:val="000000"/>
          <w:sz w:val="22"/>
          <w:szCs w:val="22"/>
        </w:rPr>
      </w:pPr>
    </w:p>
    <w:p w:rsidR="00E83D42" w:rsidRDefault="00E83D42" w:rsidP="007F2E02">
      <w:pPr>
        <w:tabs>
          <w:tab w:val="left" w:pos="709"/>
        </w:tabs>
        <w:jc w:val="center"/>
        <w:rPr>
          <w:color w:val="000000"/>
          <w:sz w:val="22"/>
          <w:szCs w:val="22"/>
        </w:rPr>
      </w:pPr>
    </w:p>
    <w:p w:rsidR="00E83D42" w:rsidRDefault="00E83D42" w:rsidP="007F2E02">
      <w:pPr>
        <w:tabs>
          <w:tab w:val="left" w:pos="709"/>
        </w:tabs>
        <w:jc w:val="center"/>
        <w:rPr>
          <w:color w:val="000000"/>
          <w:sz w:val="22"/>
          <w:szCs w:val="22"/>
        </w:rPr>
      </w:pPr>
    </w:p>
    <w:p w:rsidR="00213B66" w:rsidRDefault="00EF43FE" w:rsidP="007F2E02">
      <w:pPr>
        <w:tabs>
          <w:tab w:val="left" w:pos="709"/>
        </w:tabs>
        <w:jc w:val="center"/>
        <w:rPr>
          <w:color w:val="000000"/>
          <w:sz w:val="22"/>
          <w:szCs w:val="22"/>
        </w:rPr>
      </w:pPr>
      <w:r>
        <w:rPr>
          <w:color w:val="000000"/>
          <w:sz w:val="22"/>
          <w:szCs w:val="22"/>
        </w:rPr>
        <w:t xml:space="preserve">ВЫПИСКА </w:t>
      </w:r>
    </w:p>
    <w:p w:rsidR="00EF43FE" w:rsidRDefault="00EF43FE" w:rsidP="007F2E02">
      <w:pPr>
        <w:tabs>
          <w:tab w:val="left" w:pos="709"/>
        </w:tabs>
        <w:jc w:val="center"/>
        <w:rPr>
          <w:color w:val="000000"/>
          <w:sz w:val="22"/>
          <w:szCs w:val="22"/>
        </w:rPr>
      </w:pPr>
      <w:r>
        <w:rPr>
          <w:color w:val="000000"/>
          <w:sz w:val="22"/>
          <w:szCs w:val="22"/>
        </w:rPr>
        <w:t xml:space="preserve">из Правил землепользования и застройки </w:t>
      </w:r>
      <w:proofErr w:type="spellStart"/>
      <w:r>
        <w:rPr>
          <w:color w:val="000000"/>
          <w:sz w:val="22"/>
          <w:szCs w:val="22"/>
        </w:rPr>
        <w:t>Тосненского</w:t>
      </w:r>
      <w:proofErr w:type="spellEnd"/>
      <w:r>
        <w:rPr>
          <w:color w:val="000000"/>
          <w:sz w:val="22"/>
          <w:szCs w:val="22"/>
        </w:rPr>
        <w:t xml:space="preserve"> городского поселения </w:t>
      </w:r>
      <w:proofErr w:type="spellStart"/>
      <w:r>
        <w:rPr>
          <w:color w:val="000000"/>
          <w:sz w:val="22"/>
          <w:szCs w:val="22"/>
        </w:rPr>
        <w:t>Тосненского</w:t>
      </w:r>
      <w:proofErr w:type="spellEnd"/>
      <w:r>
        <w:rPr>
          <w:color w:val="000000"/>
          <w:sz w:val="22"/>
          <w:szCs w:val="22"/>
        </w:rPr>
        <w:t xml:space="preserve"> района Ленинградской области</w:t>
      </w:r>
    </w:p>
    <w:p w:rsidR="00EF43FE" w:rsidRDefault="00EF43FE" w:rsidP="007F2E02">
      <w:pPr>
        <w:tabs>
          <w:tab w:val="left" w:pos="709"/>
        </w:tabs>
        <w:jc w:val="center"/>
        <w:rPr>
          <w:color w:val="000000"/>
          <w:sz w:val="22"/>
          <w:szCs w:val="22"/>
        </w:rPr>
      </w:pPr>
      <w:r>
        <w:rPr>
          <w:color w:val="000000"/>
          <w:sz w:val="22"/>
          <w:szCs w:val="22"/>
        </w:rPr>
        <w:t>на земельные участки: г. Тосно, ул. 4-я, д. 16 (КН 47:26:0608003:188)</w:t>
      </w:r>
    </w:p>
    <w:p w:rsidR="00EF43FE" w:rsidRPr="001B15DA" w:rsidRDefault="00EF43FE" w:rsidP="007F2E02">
      <w:pPr>
        <w:tabs>
          <w:tab w:val="left" w:pos="709"/>
        </w:tabs>
        <w:jc w:val="center"/>
        <w:rPr>
          <w:color w:val="000000"/>
          <w:sz w:val="22"/>
          <w:szCs w:val="22"/>
        </w:rPr>
      </w:pPr>
      <w:r>
        <w:rPr>
          <w:color w:val="000000"/>
          <w:sz w:val="22"/>
          <w:szCs w:val="22"/>
        </w:rPr>
        <w:t xml:space="preserve">                                                     г. Тосно, ш. Барыбина, д. 24а (КН 47:26:0608003:206)</w:t>
      </w:r>
    </w:p>
    <w:p w:rsidR="00A537F2" w:rsidRPr="001B15DA" w:rsidRDefault="00A537F2" w:rsidP="00971468">
      <w:pPr>
        <w:pStyle w:val="ae"/>
        <w:tabs>
          <w:tab w:val="left" w:pos="0"/>
        </w:tabs>
        <w:spacing w:before="0" w:line="100" w:lineRule="atLeast"/>
        <w:ind w:firstLine="709"/>
        <w:rPr>
          <w:rFonts w:ascii="Times New Roman" w:hAnsi="Times New Roman"/>
          <w:color w:val="auto"/>
          <w:sz w:val="22"/>
          <w:szCs w:val="22"/>
        </w:rPr>
      </w:pPr>
      <w:r w:rsidRPr="001B15DA">
        <w:rPr>
          <w:rFonts w:ascii="Times New Roman" w:hAnsi="Times New Roman"/>
          <w:color w:val="auto"/>
          <w:sz w:val="22"/>
          <w:szCs w:val="22"/>
        </w:rPr>
        <w:t>Сведения в соответствии с утвержденными Правилами землепользования и застройки Тосненского городского поселения Тосненского района Ленинградской области:</w:t>
      </w:r>
    </w:p>
    <w:p w:rsidR="00A537F2" w:rsidRPr="001B15DA" w:rsidRDefault="00A537F2" w:rsidP="00A537F2">
      <w:pPr>
        <w:rPr>
          <w:sz w:val="22"/>
          <w:szCs w:val="22"/>
        </w:rPr>
      </w:pPr>
      <w:r w:rsidRPr="001B15DA">
        <w:rPr>
          <w:sz w:val="22"/>
          <w:szCs w:val="22"/>
        </w:rPr>
        <w:t>1. Об утверждении правил землепользования и застройки:</w:t>
      </w:r>
    </w:p>
    <w:p w:rsidR="009F2641" w:rsidRPr="00AF68D4" w:rsidRDefault="009F2641" w:rsidP="009F2641">
      <w:pPr>
        <w:ind w:firstLine="708"/>
        <w:jc w:val="both"/>
        <w:rPr>
          <w:color w:val="000000"/>
          <w:sz w:val="22"/>
          <w:szCs w:val="22"/>
        </w:rPr>
      </w:pPr>
      <w:r w:rsidRPr="00AF68D4">
        <w:rPr>
          <w:sz w:val="22"/>
          <w:szCs w:val="22"/>
        </w:rPr>
        <w:t>- Р</w:t>
      </w:r>
      <w:r w:rsidRPr="00AF68D4">
        <w:rPr>
          <w:color w:val="000000"/>
          <w:sz w:val="22"/>
          <w:szCs w:val="22"/>
        </w:rPr>
        <w:t xml:space="preserve">ешение </w:t>
      </w:r>
      <w:proofErr w:type="gramStart"/>
      <w:r w:rsidRPr="00AF68D4">
        <w:rPr>
          <w:color w:val="000000"/>
          <w:sz w:val="22"/>
          <w:szCs w:val="22"/>
        </w:rPr>
        <w:t xml:space="preserve">Совета депутатов второго созыва </w:t>
      </w:r>
      <w:proofErr w:type="spellStart"/>
      <w:r w:rsidRPr="00AF68D4">
        <w:rPr>
          <w:color w:val="000000"/>
          <w:sz w:val="22"/>
          <w:szCs w:val="22"/>
        </w:rPr>
        <w:t>Тосненского</w:t>
      </w:r>
      <w:proofErr w:type="spellEnd"/>
      <w:r w:rsidRPr="00AF68D4">
        <w:rPr>
          <w:color w:val="000000"/>
          <w:sz w:val="22"/>
          <w:szCs w:val="22"/>
        </w:rPr>
        <w:t xml:space="preserve"> городского поселения </w:t>
      </w:r>
      <w:proofErr w:type="spellStart"/>
      <w:r w:rsidRPr="00AF68D4">
        <w:rPr>
          <w:color w:val="000000"/>
          <w:sz w:val="22"/>
          <w:szCs w:val="22"/>
        </w:rPr>
        <w:t>Тосненского</w:t>
      </w:r>
      <w:proofErr w:type="spellEnd"/>
      <w:r w:rsidRPr="00AF68D4">
        <w:rPr>
          <w:color w:val="000000"/>
          <w:sz w:val="22"/>
          <w:szCs w:val="22"/>
        </w:rPr>
        <w:t xml:space="preserve"> района Ленинградской</w:t>
      </w:r>
      <w:proofErr w:type="gramEnd"/>
      <w:r w:rsidRPr="00AF68D4">
        <w:rPr>
          <w:color w:val="000000"/>
          <w:sz w:val="22"/>
          <w:szCs w:val="22"/>
        </w:rPr>
        <w:t xml:space="preserve"> области «Об утверждении Правил землепользования и застройки </w:t>
      </w:r>
      <w:proofErr w:type="spellStart"/>
      <w:r w:rsidRPr="00AF68D4">
        <w:rPr>
          <w:color w:val="000000"/>
          <w:sz w:val="22"/>
          <w:szCs w:val="22"/>
        </w:rPr>
        <w:t>Тосненского</w:t>
      </w:r>
      <w:proofErr w:type="spellEnd"/>
      <w:r w:rsidRPr="00AF68D4">
        <w:rPr>
          <w:color w:val="000000"/>
          <w:sz w:val="22"/>
          <w:szCs w:val="22"/>
        </w:rPr>
        <w:t xml:space="preserve"> городского поселения </w:t>
      </w:r>
      <w:proofErr w:type="spellStart"/>
      <w:r w:rsidRPr="00AF68D4">
        <w:rPr>
          <w:color w:val="000000"/>
          <w:sz w:val="22"/>
          <w:szCs w:val="22"/>
        </w:rPr>
        <w:t>Тосненского</w:t>
      </w:r>
      <w:proofErr w:type="spellEnd"/>
      <w:r w:rsidRPr="00AF68D4">
        <w:rPr>
          <w:color w:val="000000"/>
          <w:sz w:val="22"/>
          <w:szCs w:val="22"/>
        </w:rPr>
        <w:t xml:space="preserve"> района Ленинградской области» от 21.02.2012 №128.</w:t>
      </w:r>
    </w:p>
    <w:p w:rsidR="009F2641" w:rsidRPr="00AF68D4" w:rsidRDefault="009F2641" w:rsidP="009F2641">
      <w:pPr>
        <w:suppressAutoHyphens/>
        <w:ind w:firstLine="708"/>
        <w:jc w:val="both"/>
        <w:rPr>
          <w:color w:val="000000"/>
          <w:sz w:val="22"/>
          <w:szCs w:val="22"/>
        </w:rPr>
      </w:pPr>
      <w:r w:rsidRPr="00AF68D4">
        <w:rPr>
          <w:color w:val="000000"/>
          <w:sz w:val="22"/>
          <w:szCs w:val="22"/>
        </w:rPr>
        <w:t xml:space="preserve">- Приказ комитета по архитектуре и градостроительству Ленинградской области «Об утверждении внесения изменений в Правила землепользования и застройки </w:t>
      </w:r>
      <w:proofErr w:type="spellStart"/>
      <w:r w:rsidRPr="00AF68D4">
        <w:rPr>
          <w:color w:val="000000"/>
          <w:sz w:val="22"/>
          <w:szCs w:val="22"/>
        </w:rPr>
        <w:t>Тосненского</w:t>
      </w:r>
      <w:proofErr w:type="spellEnd"/>
      <w:r w:rsidRPr="00AF68D4">
        <w:rPr>
          <w:color w:val="000000"/>
          <w:sz w:val="22"/>
          <w:szCs w:val="22"/>
        </w:rPr>
        <w:t xml:space="preserve">  городского поселения </w:t>
      </w:r>
      <w:proofErr w:type="spellStart"/>
      <w:r w:rsidRPr="00AF68D4">
        <w:rPr>
          <w:color w:val="000000"/>
          <w:sz w:val="22"/>
          <w:szCs w:val="22"/>
        </w:rPr>
        <w:t>Тосненского</w:t>
      </w:r>
      <w:proofErr w:type="spellEnd"/>
      <w:r w:rsidRPr="00AF68D4">
        <w:rPr>
          <w:color w:val="000000"/>
          <w:sz w:val="22"/>
          <w:szCs w:val="22"/>
        </w:rPr>
        <w:t xml:space="preserve"> района Ленинградской области» от 15.12.2017 №78.</w:t>
      </w:r>
    </w:p>
    <w:p w:rsidR="009F2641" w:rsidRPr="00AF68D4" w:rsidRDefault="009F2641" w:rsidP="009F2641">
      <w:pPr>
        <w:suppressAutoHyphens/>
        <w:ind w:firstLine="708"/>
        <w:jc w:val="both"/>
        <w:rPr>
          <w:color w:val="000000"/>
          <w:sz w:val="22"/>
          <w:szCs w:val="22"/>
        </w:rPr>
      </w:pPr>
      <w:r w:rsidRPr="00AF68D4">
        <w:rPr>
          <w:color w:val="000000"/>
          <w:sz w:val="22"/>
          <w:szCs w:val="22"/>
        </w:rPr>
        <w:t xml:space="preserve">- Постановление администрации муниципального образования </w:t>
      </w:r>
      <w:proofErr w:type="spellStart"/>
      <w:r w:rsidRPr="00AF68D4">
        <w:rPr>
          <w:color w:val="000000"/>
          <w:sz w:val="22"/>
          <w:szCs w:val="22"/>
        </w:rPr>
        <w:t>Тосненский</w:t>
      </w:r>
      <w:proofErr w:type="spellEnd"/>
      <w:r w:rsidRPr="00AF68D4">
        <w:rPr>
          <w:color w:val="000000"/>
          <w:sz w:val="22"/>
          <w:szCs w:val="22"/>
        </w:rPr>
        <w:t xml:space="preserve"> район Ленинградской области «Об уточнении Правил землепользования и застройки </w:t>
      </w:r>
      <w:proofErr w:type="spellStart"/>
      <w:r w:rsidRPr="00AF68D4">
        <w:rPr>
          <w:color w:val="000000"/>
          <w:sz w:val="22"/>
          <w:szCs w:val="22"/>
        </w:rPr>
        <w:t>Тосненского</w:t>
      </w:r>
      <w:proofErr w:type="spellEnd"/>
      <w:r w:rsidRPr="00AF68D4">
        <w:rPr>
          <w:color w:val="000000"/>
          <w:sz w:val="22"/>
          <w:szCs w:val="22"/>
        </w:rPr>
        <w:t xml:space="preserve"> городского поселения </w:t>
      </w:r>
      <w:proofErr w:type="spellStart"/>
      <w:r w:rsidRPr="00AF68D4">
        <w:rPr>
          <w:color w:val="000000"/>
          <w:sz w:val="22"/>
          <w:szCs w:val="22"/>
        </w:rPr>
        <w:t>Тосненского</w:t>
      </w:r>
      <w:proofErr w:type="spellEnd"/>
      <w:r w:rsidRPr="00AF68D4">
        <w:rPr>
          <w:color w:val="000000"/>
          <w:sz w:val="22"/>
          <w:szCs w:val="22"/>
        </w:rPr>
        <w:t xml:space="preserve"> района Ленинградской области» от 25.12.2019 № 2367-па.</w:t>
      </w:r>
    </w:p>
    <w:p w:rsidR="009F2641" w:rsidRPr="00AF68D4" w:rsidRDefault="009F2641" w:rsidP="009F2641">
      <w:pPr>
        <w:tabs>
          <w:tab w:val="left" w:pos="709"/>
        </w:tabs>
        <w:jc w:val="both"/>
        <w:rPr>
          <w:sz w:val="22"/>
          <w:szCs w:val="22"/>
        </w:rPr>
      </w:pPr>
      <w:r w:rsidRPr="00AF68D4">
        <w:rPr>
          <w:sz w:val="22"/>
          <w:szCs w:val="22"/>
        </w:rPr>
        <w:tab/>
        <w:t xml:space="preserve">- Приказ комитета градостроительной политики Ленинградской области «О внесении изменений в правила землепользования и застройки </w:t>
      </w:r>
      <w:proofErr w:type="spellStart"/>
      <w:r w:rsidRPr="00AF68D4">
        <w:rPr>
          <w:sz w:val="22"/>
          <w:szCs w:val="22"/>
        </w:rPr>
        <w:t>Тосненского</w:t>
      </w:r>
      <w:proofErr w:type="spellEnd"/>
      <w:r w:rsidRPr="00AF68D4">
        <w:rPr>
          <w:sz w:val="22"/>
          <w:szCs w:val="22"/>
        </w:rPr>
        <w:t xml:space="preserve"> городского поселения </w:t>
      </w:r>
      <w:proofErr w:type="spellStart"/>
      <w:r w:rsidRPr="00AF68D4">
        <w:rPr>
          <w:sz w:val="22"/>
          <w:szCs w:val="22"/>
        </w:rPr>
        <w:t>Тосненского</w:t>
      </w:r>
      <w:proofErr w:type="spellEnd"/>
      <w:r w:rsidRPr="00AF68D4">
        <w:rPr>
          <w:sz w:val="22"/>
          <w:szCs w:val="22"/>
        </w:rPr>
        <w:t xml:space="preserve"> района Ленинградской области» от 27.01.2020 № 2.</w:t>
      </w:r>
    </w:p>
    <w:p w:rsidR="00A537F2" w:rsidRPr="001B15DA" w:rsidRDefault="00A537F2" w:rsidP="009F2641">
      <w:pPr>
        <w:tabs>
          <w:tab w:val="left" w:pos="709"/>
        </w:tabs>
        <w:jc w:val="both"/>
        <w:rPr>
          <w:sz w:val="22"/>
          <w:szCs w:val="22"/>
        </w:rPr>
      </w:pPr>
      <w:r w:rsidRPr="001B15DA">
        <w:rPr>
          <w:sz w:val="22"/>
          <w:szCs w:val="22"/>
        </w:rPr>
        <w:t>2</w:t>
      </w:r>
      <w:r w:rsidR="00561AFB" w:rsidRPr="001B15DA">
        <w:rPr>
          <w:sz w:val="22"/>
          <w:szCs w:val="22"/>
        </w:rPr>
        <w:t>.</w:t>
      </w:r>
      <w:r w:rsidRPr="001B15DA">
        <w:rPr>
          <w:sz w:val="22"/>
          <w:szCs w:val="22"/>
        </w:rPr>
        <w:t xml:space="preserve"> </w:t>
      </w:r>
      <w:r w:rsidR="00B06768" w:rsidRPr="001B15DA">
        <w:rPr>
          <w:sz w:val="22"/>
          <w:szCs w:val="22"/>
        </w:rPr>
        <w:t xml:space="preserve"> </w:t>
      </w:r>
      <w:r w:rsidRPr="001B15DA">
        <w:rPr>
          <w:sz w:val="22"/>
          <w:szCs w:val="22"/>
        </w:rPr>
        <w:t>О границах территориальной зоны:</w:t>
      </w:r>
    </w:p>
    <w:p w:rsidR="00C27557" w:rsidRPr="001B15DA" w:rsidRDefault="00C27557" w:rsidP="00C27557">
      <w:pPr>
        <w:suppressAutoHyphens/>
        <w:jc w:val="both"/>
        <w:rPr>
          <w:sz w:val="22"/>
          <w:szCs w:val="22"/>
        </w:rPr>
      </w:pPr>
      <w:r w:rsidRPr="001B15DA">
        <w:rPr>
          <w:sz w:val="22"/>
          <w:szCs w:val="22"/>
        </w:rPr>
        <w:t xml:space="preserve">          </w:t>
      </w:r>
      <w:r w:rsidR="00A537F2" w:rsidRPr="001B15DA">
        <w:rPr>
          <w:sz w:val="22"/>
          <w:szCs w:val="22"/>
        </w:rPr>
        <w:t xml:space="preserve">- </w:t>
      </w:r>
      <w:r w:rsidRPr="001B15DA">
        <w:rPr>
          <w:sz w:val="22"/>
          <w:szCs w:val="22"/>
        </w:rPr>
        <w:t>Жилая зона:</w:t>
      </w:r>
      <w:r w:rsidR="00B06768" w:rsidRPr="001B15DA">
        <w:rPr>
          <w:sz w:val="22"/>
          <w:szCs w:val="22"/>
        </w:rPr>
        <w:t xml:space="preserve"> зона индивидуальной жилой застройки (Ж-2).</w:t>
      </w:r>
      <w:r w:rsidRPr="001B15DA">
        <w:rPr>
          <w:sz w:val="22"/>
          <w:szCs w:val="22"/>
        </w:rPr>
        <w:t xml:space="preserve"> </w:t>
      </w:r>
    </w:p>
    <w:p w:rsidR="00C01C15" w:rsidRPr="001B15DA" w:rsidRDefault="00A537F2" w:rsidP="00B06768">
      <w:pPr>
        <w:rPr>
          <w:sz w:val="22"/>
          <w:szCs w:val="22"/>
        </w:rPr>
      </w:pPr>
      <w:r w:rsidRPr="001B15DA">
        <w:rPr>
          <w:sz w:val="22"/>
          <w:szCs w:val="22"/>
        </w:rPr>
        <w:t xml:space="preserve"> 3.</w:t>
      </w:r>
      <w:r w:rsidR="00B06768" w:rsidRPr="001B15DA">
        <w:rPr>
          <w:sz w:val="22"/>
          <w:szCs w:val="22"/>
        </w:rPr>
        <w:t xml:space="preserve"> </w:t>
      </w:r>
      <w:r w:rsidRPr="001B15DA">
        <w:rPr>
          <w:sz w:val="22"/>
          <w:szCs w:val="22"/>
        </w:rPr>
        <w:t>О видах разрешенного использования земельных участков и объектов капитального строительства:</w:t>
      </w:r>
    </w:p>
    <w:p w:rsidR="00B06768" w:rsidRPr="001B15DA" w:rsidRDefault="00B06768" w:rsidP="00B06768">
      <w:pPr>
        <w:ind w:firstLine="708"/>
        <w:jc w:val="both"/>
        <w:rPr>
          <w:sz w:val="22"/>
          <w:szCs w:val="22"/>
        </w:rPr>
      </w:pPr>
      <w:r w:rsidRPr="001B15DA">
        <w:rPr>
          <w:sz w:val="22"/>
          <w:szCs w:val="22"/>
        </w:rPr>
        <w:t xml:space="preserve">Цель выделения зоны – для обеспечения правовых условий строительства и реконструкции индивидуальных жилых домов и ведения личного подсобного хозяйства (без содержания сельскохозяйственных животных) с возможностью размещения объектов капитального строительства сопутствующего социального обслуживания. </w:t>
      </w:r>
    </w:p>
    <w:p w:rsidR="00B06768" w:rsidRPr="001B15DA" w:rsidRDefault="00B06768" w:rsidP="00B06768">
      <w:pPr>
        <w:ind w:firstLine="708"/>
        <w:jc w:val="both"/>
        <w:rPr>
          <w:bCs/>
          <w:sz w:val="22"/>
          <w:szCs w:val="22"/>
        </w:rPr>
      </w:pPr>
      <w:r w:rsidRPr="001B15DA">
        <w:rPr>
          <w:sz w:val="22"/>
          <w:szCs w:val="22"/>
        </w:rPr>
        <w:t xml:space="preserve">2. </w:t>
      </w:r>
      <w:r w:rsidRPr="001B15DA">
        <w:rPr>
          <w:bCs/>
          <w:sz w:val="22"/>
          <w:szCs w:val="22"/>
        </w:rPr>
        <w:t>Виды разрешенного использования земельных участков</w:t>
      </w:r>
      <w:r w:rsidRPr="001B15DA">
        <w:rPr>
          <w:sz w:val="22"/>
          <w:szCs w:val="22"/>
        </w:rPr>
        <w:t xml:space="preserve"> и </w:t>
      </w:r>
      <w:r w:rsidRPr="001B15DA">
        <w:rPr>
          <w:bCs/>
          <w:sz w:val="22"/>
          <w:szCs w:val="22"/>
        </w:rPr>
        <w:t>объектов капитального строительства:</w:t>
      </w:r>
    </w:p>
    <w:p w:rsidR="00B06768" w:rsidRPr="001B15DA" w:rsidRDefault="00B06768" w:rsidP="00B06768">
      <w:pPr>
        <w:ind w:left="708"/>
        <w:jc w:val="both"/>
        <w:rPr>
          <w:bCs/>
          <w:sz w:val="22"/>
          <w:szCs w:val="22"/>
        </w:rPr>
      </w:pPr>
      <w:r w:rsidRPr="001B15DA">
        <w:rPr>
          <w:bCs/>
          <w:sz w:val="22"/>
          <w:szCs w:val="22"/>
        </w:rPr>
        <w:t xml:space="preserve"> Основные и условно разрешенные виды использования</w:t>
      </w:r>
      <w:r w:rsidRPr="001B15DA">
        <w:rPr>
          <w:sz w:val="22"/>
          <w:szCs w:val="22"/>
        </w:rPr>
        <w:t xml:space="preserve"> </w:t>
      </w:r>
      <w:r w:rsidRPr="001B15DA">
        <w:rPr>
          <w:bCs/>
          <w:sz w:val="22"/>
          <w:szCs w:val="22"/>
        </w:rPr>
        <w:t>земельных участков и объектов капитального строительства: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6426"/>
        <w:gridCol w:w="768"/>
      </w:tblGrid>
      <w:tr w:rsidR="00B06768" w:rsidRPr="001B15DA" w:rsidTr="00B47032">
        <w:trPr>
          <w:tblHeader/>
        </w:trPr>
        <w:tc>
          <w:tcPr>
            <w:tcW w:w="1255"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autoSpaceDE w:val="0"/>
              <w:autoSpaceDN w:val="0"/>
              <w:adjustRightInd w:val="0"/>
              <w:spacing w:line="276" w:lineRule="auto"/>
              <w:jc w:val="center"/>
              <w:rPr>
                <w:bCs/>
                <w:sz w:val="22"/>
                <w:szCs w:val="22"/>
                <w:lang w:eastAsia="en-US"/>
              </w:rPr>
            </w:pPr>
            <w:r w:rsidRPr="001B15DA">
              <w:rPr>
                <w:bCs/>
                <w:sz w:val="22"/>
                <w:szCs w:val="22"/>
                <w:lang w:eastAsia="en-US"/>
              </w:rPr>
              <w:t>Наименование вида разрешенного использования земельного участка</w:t>
            </w:r>
          </w:p>
        </w:tc>
        <w:tc>
          <w:tcPr>
            <w:tcW w:w="3345"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autoSpaceDE w:val="0"/>
              <w:autoSpaceDN w:val="0"/>
              <w:adjustRightInd w:val="0"/>
              <w:spacing w:line="276" w:lineRule="auto"/>
              <w:jc w:val="center"/>
              <w:rPr>
                <w:bCs/>
                <w:sz w:val="22"/>
                <w:szCs w:val="22"/>
                <w:lang w:eastAsia="en-US"/>
              </w:rPr>
            </w:pPr>
            <w:r w:rsidRPr="001B15DA">
              <w:rPr>
                <w:bCs/>
                <w:sz w:val="22"/>
                <w:szCs w:val="22"/>
                <w:lang w:eastAsia="en-US"/>
              </w:rPr>
              <w:t>Описание вида разрешенного использования земельного участка</w:t>
            </w:r>
          </w:p>
        </w:tc>
        <w:tc>
          <w:tcPr>
            <w:tcW w:w="400"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autoSpaceDE w:val="0"/>
              <w:autoSpaceDN w:val="0"/>
              <w:adjustRightInd w:val="0"/>
              <w:spacing w:line="276" w:lineRule="auto"/>
              <w:jc w:val="center"/>
              <w:rPr>
                <w:bCs/>
                <w:sz w:val="22"/>
                <w:szCs w:val="22"/>
                <w:lang w:eastAsia="en-US"/>
              </w:rPr>
            </w:pPr>
            <w:r w:rsidRPr="001B15DA">
              <w:rPr>
                <w:bCs/>
                <w:sz w:val="22"/>
                <w:szCs w:val="22"/>
                <w:lang w:eastAsia="en-US"/>
              </w:rPr>
              <w:t>Код</w:t>
            </w:r>
          </w:p>
        </w:tc>
      </w:tr>
      <w:tr w:rsidR="00B06768" w:rsidRPr="001B15DA" w:rsidTr="00B47032">
        <w:tc>
          <w:tcPr>
            <w:tcW w:w="5000" w:type="pct"/>
            <w:gridSpan w:val="3"/>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autoSpaceDE w:val="0"/>
              <w:autoSpaceDN w:val="0"/>
              <w:adjustRightInd w:val="0"/>
              <w:spacing w:line="276" w:lineRule="auto"/>
              <w:jc w:val="center"/>
              <w:rPr>
                <w:bCs/>
                <w:sz w:val="22"/>
                <w:szCs w:val="22"/>
                <w:lang w:eastAsia="en-US"/>
              </w:rPr>
            </w:pPr>
            <w:r w:rsidRPr="001B15DA">
              <w:rPr>
                <w:bCs/>
                <w:sz w:val="22"/>
                <w:szCs w:val="22"/>
                <w:lang w:eastAsia="en-US"/>
              </w:rPr>
              <w:t>Основные виды разрешенного использования</w:t>
            </w:r>
          </w:p>
        </w:tc>
      </w:tr>
      <w:tr w:rsidR="00B06768" w:rsidRPr="001B15DA" w:rsidTr="00B47032">
        <w:trPr>
          <w:trHeight w:val="916"/>
        </w:trPr>
        <w:tc>
          <w:tcPr>
            <w:tcW w:w="1255"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Для индивидуального жилищного строительства</w:t>
            </w:r>
          </w:p>
        </w:tc>
        <w:tc>
          <w:tcPr>
            <w:tcW w:w="3345"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Размещение индивидуального жилого дома (дом, пригодный для постоянного проживания, высотой не выше трех надземных этажей);</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lastRenderedPageBreak/>
              <w:t>выращивание плодовых, ягодных, овощных, бахчевых или иных декоративных или сельскохозяйственных культур;</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размещение индивидуальных гаражей и подсобных сооружений</w:t>
            </w:r>
          </w:p>
        </w:tc>
        <w:tc>
          <w:tcPr>
            <w:tcW w:w="400"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lastRenderedPageBreak/>
              <w:t>2.1</w:t>
            </w:r>
          </w:p>
        </w:tc>
      </w:tr>
      <w:tr w:rsidR="00B06768" w:rsidRPr="001B15DA" w:rsidTr="00B47032">
        <w:tc>
          <w:tcPr>
            <w:tcW w:w="1255"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lastRenderedPageBreak/>
              <w:t>Для ведения личного подсобного хозяйства</w:t>
            </w:r>
          </w:p>
        </w:tc>
        <w:tc>
          <w:tcPr>
            <w:tcW w:w="3345"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производство сельскохозяйственной продукции;</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размещение гаража и иных вспомогательных сооружений</w:t>
            </w:r>
          </w:p>
        </w:tc>
        <w:tc>
          <w:tcPr>
            <w:tcW w:w="400"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2.2</w:t>
            </w:r>
          </w:p>
        </w:tc>
      </w:tr>
      <w:tr w:rsidR="00B06768" w:rsidRPr="001B15DA" w:rsidTr="00B47032">
        <w:tc>
          <w:tcPr>
            <w:tcW w:w="1255"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spacing w:line="276" w:lineRule="auto"/>
              <w:jc w:val="both"/>
              <w:rPr>
                <w:sz w:val="22"/>
                <w:szCs w:val="22"/>
                <w:lang w:eastAsia="en-US"/>
              </w:rPr>
            </w:pPr>
            <w:r w:rsidRPr="001B15DA">
              <w:rPr>
                <w:sz w:val="22"/>
                <w:szCs w:val="22"/>
                <w:lang w:eastAsia="en-US"/>
              </w:rPr>
              <w:t>Обслуживание жилой застройки</w:t>
            </w:r>
          </w:p>
        </w:tc>
        <w:tc>
          <w:tcPr>
            <w:tcW w:w="3345"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spacing w:line="276" w:lineRule="auto"/>
              <w:jc w:val="both"/>
              <w:rPr>
                <w:sz w:val="22"/>
                <w:szCs w:val="22"/>
                <w:lang w:eastAsia="en-US"/>
              </w:rPr>
            </w:pPr>
            <w:r w:rsidRPr="001B15DA">
              <w:rPr>
                <w:sz w:val="22"/>
                <w:szCs w:val="22"/>
                <w:lang w:eastAsia="en-US"/>
              </w:rPr>
              <w:t xml:space="preserve">Размещение объектов капитального строительства, размещение которых предусмотрено видами разрешенного использования </w:t>
            </w:r>
            <w:r w:rsidRPr="001B15DA">
              <w:rPr>
                <w:rFonts w:eastAsia="MS Mincho"/>
                <w:sz w:val="22"/>
                <w:szCs w:val="22"/>
                <w:lang w:eastAsia="en-US"/>
              </w:rPr>
              <w:t>Коммунальное обслуживание (код 3.1), Социальное обслуживание (код 3.2), Бытовое обслуживание (код 3.3), Здравоохранение (код 3.4), Амбулаторно-поликлиническое обслуживание (код 3.4.1), Дошкольное, начальное и среднее общее образование (код 3.5.1), Культурное развитие (код 3.6), Религиозное использование (код 3.7), Амбулаторное ветеринарное обслуживание (код 3.10.1), Деловое управление (код 4.1), Рынки (код 4.3), Магазины (код 4.4), Общественное питание (код 4.6), Гостиничное обслуживание (код 4.7), Обслуживание автотранспорта (код 4.9)</w:t>
            </w:r>
            <w:r w:rsidRPr="001B15DA">
              <w:rPr>
                <w:sz w:val="22"/>
                <w:szCs w:val="22"/>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00"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2.7</w:t>
            </w:r>
          </w:p>
        </w:tc>
      </w:tr>
      <w:tr w:rsidR="00B06768" w:rsidRPr="001B15DA" w:rsidTr="00B47032">
        <w:tc>
          <w:tcPr>
            <w:tcW w:w="1255"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spacing w:line="276" w:lineRule="auto"/>
              <w:jc w:val="both"/>
              <w:rPr>
                <w:sz w:val="22"/>
                <w:szCs w:val="22"/>
                <w:lang w:eastAsia="en-US"/>
              </w:rPr>
            </w:pPr>
            <w:r w:rsidRPr="001B15DA">
              <w:rPr>
                <w:sz w:val="22"/>
                <w:szCs w:val="22"/>
                <w:lang w:eastAsia="en-US"/>
              </w:rPr>
              <w:t>Коммунальное обслуживание</w:t>
            </w:r>
          </w:p>
        </w:tc>
        <w:tc>
          <w:tcPr>
            <w:tcW w:w="3345"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spacing w:line="276" w:lineRule="auto"/>
              <w:jc w:val="both"/>
              <w:rPr>
                <w:sz w:val="22"/>
                <w:szCs w:val="22"/>
                <w:lang w:eastAsia="en-US"/>
              </w:rPr>
            </w:pPr>
            <w:r w:rsidRPr="001B15DA">
              <w:rPr>
                <w:sz w:val="22"/>
                <w:szCs w:val="22"/>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00"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3.1</w:t>
            </w:r>
          </w:p>
        </w:tc>
      </w:tr>
      <w:tr w:rsidR="00B06768" w:rsidRPr="001B15DA" w:rsidTr="00B47032">
        <w:tc>
          <w:tcPr>
            <w:tcW w:w="1255"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spacing w:line="276" w:lineRule="auto"/>
              <w:jc w:val="both"/>
              <w:rPr>
                <w:sz w:val="22"/>
                <w:szCs w:val="22"/>
                <w:lang w:eastAsia="en-US"/>
              </w:rPr>
            </w:pPr>
            <w:r w:rsidRPr="001B15DA">
              <w:rPr>
                <w:sz w:val="22"/>
                <w:szCs w:val="22"/>
                <w:lang w:eastAsia="en-US"/>
              </w:rPr>
              <w:t>Магазины</w:t>
            </w:r>
          </w:p>
        </w:tc>
        <w:tc>
          <w:tcPr>
            <w:tcW w:w="3345"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spacing w:line="276" w:lineRule="auto"/>
              <w:jc w:val="both"/>
              <w:rPr>
                <w:sz w:val="22"/>
                <w:szCs w:val="22"/>
                <w:lang w:eastAsia="en-US"/>
              </w:rPr>
            </w:pPr>
            <w:r w:rsidRPr="001B15DA">
              <w:rPr>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0"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4.4</w:t>
            </w:r>
          </w:p>
        </w:tc>
      </w:tr>
      <w:tr w:rsidR="00B06768" w:rsidRPr="001B15DA" w:rsidTr="00B47032">
        <w:tc>
          <w:tcPr>
            <w:tcW w:w="1255"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spacing w:line="276" w:lineRule="auto"/>
              <w:jc w:val="both"/>
              <w:rPr>
                <w:sz w:val="22"/>
                <w:szCs w:val="22"/>
                <w:lang w:eastAsia="en-US"/>
              </w:rPr>
            </w:pPr>
            <w:r w:rsidRPr="001B15DA">
              <w:rPr>
                <w:sz w:val="22"/>
                <w:szCs w:val="22"/>
                <w:lang w:eastAsia="en-US"/>
              </w:rPr>
              <w:t>Земельные участки (территории) общего пользования</w:t>
            </w:r>
          </w:p>
        </w:tc>
        <w:tc>
          <w:tcPr>
            <w:tcW w:w="3345"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spacing w:line="276" w:lineRule="auto"/>
              <w:jc w:val="both"/>
              <w:rPr>
                <w:sz w:val="22"/>
                <w:szCs w:val="22"/>
                <w:lang w:eastAsia="en-US"/>
              </w:rPr>
            </w:pPr>
            <w:r w:rsidRPr="001B15DA">
              <w:rPr>
                <w:sz w:val="22"/>
                <w:szCs w:val="22"/>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00"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12.0</w:t>
            </w:r>
          </w:p>
        </w:tc>
      </w:tr>
      <w:tr w:rsidR="00B06768" w:rsidRPr="001B15DA" w:rsidTr="00B47032">
        <w:tc>
          <w:tcPr>
            <w:tcW w:w="5000" w:type="pct"/>
            <w:gridSpan w:val="3"/>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autoSpaceDE w:val="0"/>
              <w:autoSpaceDN w:val="0"/>
              <w:adjustRightInd w:val="0"/>
              <w:spacing w:line="276" w:lineRule="auto"/>
              <w:jc w:val="both"/>
              <w:rPr>
                <w:sz w:val="22"/>
                <w:szCs w:val="22"/>
                <w:lang w:eastAsia="en-US"/>
              </w:rPr>
            </w:pPr>
            <w:r w:rsidRPr="001B15DA">
              <w:rPr>
                <w:bCs/>
                <w:sz w:val="22"/>
                <w:szCs w:val="22"/>
                <w:lang w:eastAsia="en-US"/>
              </w:rPr>
              <w:t>Условно разрешенные виды использования*</w:t>
            </w:r>
          </w:p>
        </w:tc>
      </w:tr>
      <w:tr w:rsidR="00B06768" w:rsidRPr="001B15DA" w:rsidTr="00B47032">
        <w:tc>
          <w:tcPr>
            <w:tcW w:w="1255" w:type="pct"/>
            <w:tcBorders>
              <w:top w:val="single" w:sz="4" w:space="0" w:color="auto"/>
              <w:left w:val="single" w:sz="4" w:space="0" w:color="auto"/>
              <w:bottom w:val="single" w:sz="4" w:space="0" w:color="auto"/>
              <w:right w:val="single" w:sz="4" w:space="0" w:color="auto"/>
            </w:tcBorders>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Блокированная жилая застройка**</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p>
        </w:tc>
        <w:tc>
          <w:tcPr>
            <w:tcW w:w="3345"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w:t>
            </w:r>
            <w:r w:rsidRPr="001B15DA">
              <w:rPr>
                <w:rFonts w:ascii="Times New Roman" w:hAnsi="Times New Roman"/>
                <w:sz w:val="22"/>
                <w:szCs w:val="22"/>
                <w:lang w:eastAsia="en-US"/>
              </w:rPr>
              <w:lastRenderedPageBreak/>
              <w:t>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разведение декоративных и плодовых деревьев, овощных и ягодных культур;</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размещение индивидуальных гаражей и иных вспомогательных сооружений;</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обустройство спортивных и детских площадок, площадок отдыха</w:t>
            </w:r>
          </w:p>
        </w:tc>
        <w:tc>
          <w:tcPr>
            <w:tcW w:w="400"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lastRenderedPageBreak/>
              <w:t>2.3</w:t>
            </w:r>
          </w:p>
        </w:tc>
      </w:tr>
      <w:tr w:rsidR="00B06768" w:rsidRPr="001B15DA" w:rsidTr="00B47032">
        <w:tc>
          <w:tcPr>
            <w:tcW w:w="1255" w:type="pct"/>
            <w:tcBorders>
              <w:top w:val="single" w:sz="4" w:space="0" w:color="auto"/>
              <w:left w:val="single" w:sz="4" w:space="0" w:color="auto"/>
              <w:bottom w:val="single" w:sz="4" w:space="0" w:color="auto"/>
              <w:right w:val="single" w:sz="4" w:space="0" w:color="auto"/>
            </w:tcBorders>
          </w:tcPr>
          <w:p w:rsidR="00B06768" w:rsidRPr="001B15DA" w:rsidRDefault="00B06768" w:rsidP="00B47032">
            <w:pPr>
              <w:spacing w:line="276" w:lineRule="auto"/>
              <w:jc w:val="both"/>
              <w:rPr>
                <w:sz w:val="22"/>
                <w:szCs w:val="22"/>
                <w:lang w:eastAsia="en-US"/>
              </w:rPr>
            </w:pPr>
            <w:r w:rsidRPr="001B15DA">
              <w:rPr>
                <w:sz w:val="22"/>
                <w:szCs w:val="22"/>
                <w:lang w:eastAsia="en-US"/>
              </w:rPr>
              <w:lastRenderedPageBreak/>
              <w:t>Объекты гаражного назначения***</w:t>
            </w:r>
          </w:p>
          <w:p w:rsidR="00B06768" w:rsidRPr="001B15DA" w:rsidRDefault="00B06768" w:rsidP="00B47032">
            <w:pPr>
              <w:spacing w:line="276" w:lineRule="auto"/>
              <w:jc w:val="both"/>
              <w:rPr>
                <w:bCs/>
                <w:sz w:val="22"/>
                <w:szCs w:val="22"/>
                <w:lang w:eastAsia="en-US"/>
              </w:rPr>
            </w:pPr>
          </w:p>
        </w:tc>
        <w:tc>
          <w:tcPr>
            <w:tcW w:w="3345"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spacing w:line="276" w:lineRule="auto"/>
              <w:jc w:val="both"/>
              <w:rPr>
                <w:sz w:val="22"/>
                <w:szCs w:val="22"/>
                <w:lang w:eastAsia="en-US"/>
              </w:rPr>
            </w:pPr>
            <w:r w:rsidRPr="001B15DA">
              <w:rPr>
                <w:sz w:val="22"/>
                <w:szCs w:val="22"/>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00"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spacing w:line="276" w:lineRule="auto"/>
              <w:jc w:val="both"/>
              <w:rPr>
                <w:sz w:val="22"/>
                <w:szCs w:val="22"/>
                <w:lang w:eastAsia="en-US"/>
              </w:rPr>
            </w:pPr>
            <w:r w:rsidRPr="001B15DA">
              <w:rPr>
                <w:sz w:val="22"/>
                <w:szCs w:val="22"/>
                <w:lang w:eastAsia="en-US"/>
              </w:rPr>
              <w:t>2.7.1</w:t>
            </w:r>
          </w:p>
        </w:tc>
      </w:tr>
      <w:tr w:rsidR="00B06768" w:rsidRPr="001B15DA" w:rsidTr="00B47032">
        <w:tc>
          <w:tcPr>
            <w:tcW w:w="1255" w:type="pct"/>
            <w:tcBorders>
              <w:top w:val="single" w:sz="4" w:space="0" w:color="auto"/>
              <w:left w:val="single" w:sz="4" w:space="0" w:color="auto"/>
              <w:bottom w:val="single" w:sz="4" w:space="0" w:color="auto"/>
              <w:right w:val="single" w:sz="4" w:space="0" w:color="auto"/>
            </w:tcBorders>
          </w:tcPr>
          <w:p w:rsidR="00B06768" w:rsidRPr="001B15DA" w:rsidRDefault="00B06768" w:rsidP="00B47032">
            <w:pPr>
              <w:spacing w:line="276" w:lineRule="auto"/>
              <w:jc w:val="both"/>
              <w:rPr>
                <w:sz w:val="22"/>
                <w:szCs w:val="22"/>
                <w:lang w:eastAsia="en-US"/>
              </w:rPr>
            </w:pPr>
            <w:r w:rsidRPr="001B15DA">
              <w:rPr>
                <w:sz w:val="22"/>
                <w:szCs w:val="22"/>
                <w:lang w:eastAsia="en-US"/>
              </w:rPr>
              <w:t>Обслуживание автотранспорта***</w:t>
            </w:r>
          </w:p>
          <w:p w:rsidR="00B06768" w:rsidRPr="001B15DA" w:rsidRDefault="00B06768" w:rsidP="00B47032">
            <w:pPr>
              <w:spacing w:line="276" w:lineRule="auto"/>
              <w:jc w:val="both"/>
              <w:rPr>
                <w:sz w:val="22"/>
                <w:szCs w:val="22"/>
                <w:lang w:eastAsia="en-US"/>
              </w:rPr>
            </w:pPr>
          </w:p>
        </w:tc>
        <w:tc>
          <w:tcPr>
            <w:tcW w:w="3345"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spacing w:line="276" w:lineRule="auto"/>
              <w:jc w:val="both"/>
              <w:rPr>
                <w:sz w:val="22"/>
                <w:szCs w:val="22"/>
                <w:lang w:eastAsia="en-US"/>
              </w:rPr>
            </w:pPr>
            <w:r w:rsidRPr="001B15DA">
              <w:rPr>
                <w:sz w:val="22"/>
                <w:szCs w:val="22"/>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 w:anchor="P172" w:history="1">
              <w:r w:rsidRPr="001B15DA">
                <w:rPr>
                  <w:rStyle w:val="ab"/>
                  <w:sz w:val="22"/>
                  <w:szCs w:val="22"/>
                  <w:u w:val="none"/>
                  <w:lang w:eastAsia="en-US"/>
                </w:rPr>
                <w:t>коде 2.7.1</w:t>
              </w:r>
            </w:hyperlink>
          </w:p>
        </w:tc>
        <w:tc>
          <w:tcPr>
            <w:tcW w:w="400"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4.9</w:t>
            </w:r>
          </w:p>
        </w:tc>
      </w:tr>
      <w:tr w:rsidR="00B06768" w:rsidRPr="001B15DA" w:rsidTr="00B47032">
        <w:tc>
          <w:tcPr>
            <w:tcW w:w="1255" w:type="pct"/>
            <w:tcBorders>
              <w:top w:val="single" w:sz="4" w:space="0" w:color="auto"/>
              <w:left w:val="single" w:sz="4" w:space="0" w:color="auto"/>
              <w:bottom w:val="single" w:sz="4" w:space="0" w:color="auto"/>
              <w:right w:val="single" w:sz="4" w:space="0" w:color="auto"/>
            </w:tcBorders>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Образование и просвещение****</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p>
        </w:tc>
        <w:tc>
          <w:tcPr>
            <w:tcW w:w="3345"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Размещение объектов капитального строительства, предназначенных для воспитания, образования и просвещения (образовательные кружки, общества знаний,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00"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3.5</w:t>
            </w:r>
          </w:p>
        </w:tc>
      </w:tr>
      <w:tr w:rsidR="00B06768" w:rsidRPr="001B15DA" w:rsidTr="00B47032">
        <w:tc>
          <w:tcPr>
            <w:tcW w:w="1255" w:type="pct"/>
            <w:tcBorders>
              <w:top w:val="single" w:sz="4" w:space="0" w:color="auto"/>
              <w:left w:val="single" w:sz="4" w:space="0" w:color="auto"/>
              <w:bottom w:val="single" w:sz="4" w:space="0" w:color="auto"/>
              <w:right w:val="single" w:sz="4" w:space="0" w:color="auto"/>
            </w:tcBorders>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Спорт</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p>
        </w:tc>
        <w:tc>
          <w:tcPr>
            <w:tcW w:w="3345"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p>
        </w:tc>
        <w:tc>
          <w:tcPr>
            <w:tcW w:w="400"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5.1</w:t>
            </w:r>
          </w:p>
        </w:tc>
      </w:tr>
    </w:tbl>
    <w:p w:rsidR="00B06768" w:rsidRPr="001B15DA" w:rsidRDefault="00B06768" w:rsidP="00B06768">
      <w:pPr>
        <w:pStyle w:val="ad"/>
        <w:ind w:firstLine="0"/>
        <w:rPr>
          <w:rFonts w:ascii="Times New Roman" w:hAnsi="Times New Roman" w:cs="Times New Roman"/>
          <w:sz w:val="22"/>
          <w:szCs w:val="22"/>
        </w:rPr>
      </w:pPr>
    </w:p>
    <w:p w:rsidR="00B06768" w:rsidRPr="001B15DA" w:rsidRDefault="00B06768" w:rsidP="00B06768">
      <w:pPr>
        <w:pStyle w:val="ad"/>
        <w:ind w:firstLine="0"/>
        <w:rPr>
          <w:rFonts w:ascii="Times New Roman" w:hAnsi="Times New Roman" w:cs="Times New Roman"/>
          <w:sz w:val="22"/>
          <w:szCs w:val="22"/>
        </w:rPr>
      </w:pPr>
      <w:bookmarkStart w:id="0" w:name="_GoBack"/>
      <w:bookmarkEnd w:id="0"/>
      <w:r w:rsidRPr="001B15DA">
        <w:rPr>
          <w:rFonts w:ascii="Times New Roman" w:hAnsi="Times New Roman" w:cs="Times New Roman"/>
          <w:sz w:val="22"/>
          <w:szCs w:val="22"/>
        </w:rPr>
        <w:t>* К условно разрешенным видам использования земельных участков и объектов капитального строительства установлены следующие общие требования:</w:t>
      </w:r>
    </w:p>
    <w:p w:rsidR="00B06768" w:rsidRPr="001B15DA" w:rsidRDefault="00B06768" w:rsidP="0018613D">
      <w:pPr>
        <w:pStyle w:val="ad"/>
        <w:ind w:firstLine="284"/>
        <w:rPr>
          <w:rFonts w:ascii="Times New Roman" w:hAnsi="Times New Roman" w:cs="Times New Roman"/>
          <w:sz w:val="22"/>
          <w:szCs w:val="22"/>
        </w:rPr>
      </w:pPr>
      <w:r w:rsidRPr="001B15DA">
        <w:rPr>
          <w:rFonts w:ascii="Times New Roman" w:hAnsi="Times New Roman" w:cs="Times New Roman"/>
          <w:sz w:val="22"/>
          <w:szCs w:val="22"/>
        </w:rPr>
        <w:t xml:space="preserve">1) суммарная доля площади земельных участков, для которых получено разрешение на условно разрешенные виды использования, не должна превышать 50 % от общей площади </w:t>
      </w:r>
      <w:r w:rsidRPr="001B15DA">
        <w:rPr>
          <w:rFonts w:ascii="Times New Roman" w:hAnsi="Times New Roman" w:cs="Times New Roman"/>
          <w:bCs/>
          <w:sz w:val="22"/>
          <w:szCs w:val="22"/>
        </w:rPr>
        <w:t xml:space="preserve">отдельно взятой части </w:t>
      </w:r>
      <w:r w:rsidRPr="001B15DA">
        <w:rPr>
          <w:rFonts w:ascii="Times New Roman" w:hAnsi="Times New Roman" w:cs="Times New Roman"/>
          <w:sz w:val="22"/>
          <w:szCs w:val="22"/>
        </w:rPr>
        <w:t>соответствующей</w:t>
      </w:r>
      <w:r w:rsidRPr="001B15DA">
        <w:rPr>
          <w:rFonts w:ascii="Times New Roman" w:hAnsi="Times New Roman" w:cs="Times New Roman"/>
          <w:bCs/>
          <w:sz w:val="22"/>
          <w:szCs w:val="22"/>
        </w:rPr>
        <w:t xml:space="preserve"> территориальной зоны в замкнутых границах</w:t>
      </w:r>
      <w:r w:rsidRPr="001B15DA">
        <w:rPr>
          <w:rFonts w:ascii="Times New Roman" w:hAnsi="Times New Roman" w:cs="Times New Roman"/>
          <w:sz w:val="22"/>
          <w:szCs w:val="22"/>
        </w:rPr>
        <w:t>;</w:t>
      </w:r>
    </w:p>
    <w:p w:rsidR="00B06768" w:rsidRPr="001B15DA" w:rsidRDefault="00B06768" w:rsidP="0018613D">
      <w:pPr>
        <w:pStyle w:val="ad"/>
        <w:ind w:firstLine="284"/>
        <w:rPr>
          <w:rFonts w:ascii="Times New Roman" w:hAnsi="Times New Roman" w:cs="Times New Roman"/>
          <w:sz w:val="22"/>
          <w:szCs w:val="22"/>
        </w:rPr>
      </w:pPr>
      <w:r w:rsidRPr="001B15DA">
        <w:rPr>
          <w:rFonts w:ascii="Times New Roman" w:hAnsi="Times New Roman" w:cs="Times New Roman"/>
          <w:sz w:val="22"/>
          <w:szCs w:val="22"/>
        </w:rPr>
        <w:t>2) в составе разрешения на условно разрешенный вид использования могут устанавливаться дополнительные ограничения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смежных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
    <w:p w:rsidR="00B06768" w:rsidRPr="001B15DA" w:rsidRDefault="00B06768" w:rsidP="00B06768">
      <w:pPr>
        <w:pStyle w:val="22"/>
        <w:shd w:val="clear" w:color="auto" w:fill="auto"/>
        <w:tabs>
          <w:tab w:val="left" w:pos="705"/>
        </w:tabs>
        <w:spacing w:after="0" w:line="240" w:lineRule="auto"/>
        <w:ind w:right="180"/>
        <w:jc w:val="both"/>
      </w:pPr>
      <w:r w:rsidRPr="001B15DA">
        <w:t>** Условно разрешенный вид использования Блокированная жилая застройка (код 2.3) допускается для размещения малоэтажных блокированных жилых домов с количеством блоков не более двух.</w:t>
      </w:r>
    </w:p>
    <w:p w:rsidR="00B06768" w:rsidRPr="001B15DA" w:rsidRDefault="00B06768" w:rsidP="00B06768">
      <w:pPr>
        <w:pStyle w:val="22"/>
        <w:shd w:val="clear" w:color="auto" w:fill="auto"/>
        <w:tabs>
          <w:tab w:val="left" w:pos="705"/>
        </w:tabs>
        <w:spacing w:after="0" w:line="240" w:lineRule="auto"/>
        <w:ind w:right="180"/>
        <w:jc w:val="both"/>
      </w:pPr>
      <w:r w:rsidRPr="001B15DA">
        <w:t>*** Условно разрешенные виды использования Объекты гаражного назначения (код 2.7.1) и Обслуживание автотранспорта (код 4.9) допускается применять исключительно для земельных участков, расположенных в границах зон с особыми условиями использования территории, где размещение объектов жилого назначения ограничено режимом санитарно-защитной зоны и других зон с особыми условиями использования территории.</w:t>
      </w:r>
    </w:p>
    <w:p w:rsidR="00B06768" w:rsidRPr="001B15DA" w:rsidRDefault="00B06768" w:rsidP="00B06768">
      <w:pPr>
        <w:pStyle w:val="22"/>
        <w:shd w:val="clear" w:color="auto" w:fill="auto"/>
        <w:tabs>
          <w:tab w:val="left" w:pos="705"/>
        </w:tabs>
        <w:spacing w:after="0" w:line="240" w:lineRule="auto"/>
        <w:ind w:right="180"/>
        <w:jc w:val="both"/>
      </w:pPr>
      <w:r w:rsidRPr="001B15DA">
        <w:t xml:space="preserve">**** Условно разрешенный вид использования Образование и просвещение (код 3.5) допускается применять для земельных участков, на которых расположены коммерческие учреждения и </w:t>
      </w:r>
      <w:r w:rsidRPr="001B15DA">
        <w:lastRenderedPageBreak/>
        <w:t>организации, осуществляющие образовательную деятельность, не связанные с удовлетворением повседневных потребностей жителей.</w:t>
      </w:r>
    </w:p>
    <w:p w:rsidR="00B06768" w:rsidRPr="001B15DA" w:rsidRDefault="00B06768" w:rsidP="00B06768">
      <w:pPr>
        <w:pStyle w:val="ad"/>
        <w:ind w:left="680" w:firstLine="0"/>
        <w:rPr>
          <w:rFonts w:ascii="Times New Roman" w:hAnsi="Times New Roman" w:cs="Times New Roman"/>
          <w:bCs/>
          <w:sz w:val="22"/>
          <w:szCs w:val="22"/>
        </w:rPr>
      </w:pPr>
    </w:p>
    <w:p w:rsidR="00B06768" w:rsidRPr="001B15DA" w:rsidRDefault="00B06768" w:rsidP="00B06768">
      <w:pPr>
        <w:pStyle w:val="ad"/>
        <w:ind w:left="680" w:firstLine="0"/>
        <w:rPr>
          <w:rFonts w:ascii="Times New Roman" w:hAnsi="Times New Roman" w:cs="Times New Roman"/>
          <w:sz w:val="22"/>
          <w:szCs w:val="22"/>
        </w:rPr>
      </w:pPr>
      <w:r w:rsidRPr="001B15DA">
        <w:rPr>
          <w:rFonts w:ascii="Times New Roman" w:hAnsi="Times New Roman" w:cs="Times New Roman"/>
          <w:bCs/>
          <w:sz w:val="22"/>
          <w:szCs w:val="22"/>
        </w:rPr>
        <w:t xml:space="preserve"> </w:t>
      </w:r>
      <w:r w:rsidRPr="001B15DA">
        <w:rPr>
          <w:rFonts w:ascii="Times New Roman" w:hAnsi="Times New Roman" w:cs="Times New Roman"/>
          <w:sz w:val="22"/>
          <w:szCs w:val="22"/>
        </w:rPr>
        <w:t xml:space="preserve">Применение вспомогательных видов разрешенного использования допускается при соблюдении следующих условий: </w:t>
      </w:r>
    </w:p>
    <w:p w:rsidR="00B06768" w:rsidRPr="001B15DA" w:rsidRDefault="00B06768" w:rsidP="00B06768">
      <w:pPr>
        <w:pStyle w:val="ad"/>
        <w:rPr>
          <w:rFonts w:ascii="Times New Roman" w:hAnsi="Times New Roman" w:cs="Times New Roman"/>
          <w:sz w:val="22"/>
          <w:szCs w:val="22"/>
        </w:rPr>
      </w:pPr>
      <w:r w:rsidRPr="001B15DA">
        <w:rPr>
          <w:rFonts w:ascii="Times New Roman" w:hAnsi="Times New Roman" w:cs="Times New Roman"/>
          <w:sz w:val="22"/>
          <w:szCs w:val="22"/>
        </w:rPr>
        <w:t>1</w:t>
      </w:r>
      <w:r w:rsidR="0018613D" w:rsidRPr="001B15DA">
        <w:rPr>
          <w:rFonts w:ascii="Times New Roman" w:hAnsi="Times New Roman" w:cs="Times New Roman"/>
          <w:sz w:val="22"/>
          <w:szCs w:val="22"/>
        </w:rPr>
        <w:t>)</w:t>
      </w:r>
      <w:r w:rsidRPr="001B15DA">
        <w:rPr>
          <w:rFonts w:ascii="Times New Roman" w:hAnsi="Times New Roman" w:cs="Times New Roman"/>
          <w:sz w:val="22"/>
          <w:szCs w:val="22"/>
        </w:rPr>
        <w:t xml:space="preserve">. вспомогательные виды разрешенного использования земельных участков и объектов капитального строительства могут применяться только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только совместно с ними; </w:t>
      </w:r>
    </w:p>
    <w:p w:rsidR="00B06768" w:rsidRPr="001B15DA" w:rsidRDefault="00B06768" w:rsidP="00B06768">
      <w:pPr>
        <w:pStyle w:val="ad"/>
        <w:rPr>
          <w:rFonts w:ascii="Times New Roman" w:hAnsi="Times New Roman" w:cs="Times New Roman"/>
          <w:sz w:val="22"/>
          <w:szCs w:val="22"/>
        </w:rPr>
      </w:pPr>
      <w:r w:rsidRPr="001B15DA">
        <w:rPr>
          <w:rFonts w:ascii="Times New Roman" w:hAnsi="Times New Roman" w:cs="Times New Roman"/>
          <w:sz w:val="22"/>
          <w:szCs w:val="22"/>
        </w:rPr>
        <w:t>2</w:t>
      </w:r>
      <w:r w:rsidR="0018613D" w:rsidRPr="001B15DA">
        <w:rPr>
          <w:rFonts w:ascii="Times New Roman" w:hAnsi="Times New Roman" w:cs="Times New Roman"/>
          <w:sz w:val="22"/>
          <w:szCs w:val="22"/>
        </w:rPr>
        <w:t>)</w:t>
      </w:r>
      <w:r w:rsidRPr="001B15DA">
        <w:rPr>
          <w:rFonts w:ascii="Times New Roman" w:hAnsi="Times New Roman" w:cs="Times New Roman"/>
          <w:sz w:val="22"/>
          <w:szCs w:val="22"/>
        </w:rPr>
        <w:t>. объекты вспомогательных видов разрешенного использования связаны, в том числе технологически, с объектами основных и (или) условно разрешенных видов использования и обеспечивают использование объектов основных и (или) условно разрешенных видов использования;</w:t>
      </w:r>
    </w:p>
    <w:p w:rsidR="00B06768" w:rsidRPr="001B15DA" w:rsidRDefault="00B06768" w:rsidP="00B06768">
      <w:pPr>
        <w:pStyle w:val="ad"/>
        <w:rPr>
          <w:rFonts w:ascii="Times New Roman" w:hAnsi="Times New Roman" w:cs="Times New Roman"/>
          <w:sz w:val="22"/>
          <w:szCs w:val="22"/>
        </w:rPr>
      </w:pPr>
      <w:r w:rsidRPr="001B15DA">
        <w:rPr>
          <w:rFonts w:ascii="Times New Roman" w:hAnsi="Times New Roman" w:cs="Times New Roman"/>
          <w:sz w:val="22"/>
          <w:szCs w:val="22"/>
        </w:rPr>
        <w:t>3</w:t>
      </w:r>
      <w:r w:rsidR="0018613D" w:rsidRPr="001B15DA">
        <w:rPr>
          <w:rFonts w:ascii="Times New Roman" w:hAnsi="Times New Roman" w:cs="Times New Roman"/>
          <w:sz w:val="22"/>
          <w:szCs w:val="22"/>
        </w:rPr>
        <w:t>)</w:t>
      </w:r>
      <w:r w:rsidRPr="001B15DA">
        <w:rPr>
          <w:rFonts w:ascii="Times New Roman" w:hAnsi="Times New Roman" w:cs="Times New Roman"/>
          <w:sz w:val="22"/>
          <w:szCs w:val="22"/>
        </w:rPr>
        <w:t xml:space="preserve">. 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30 % общей площади зданий, строений и сооружений на данном земельном участке, включая подземную часть, за исключением видов разрешенного использования Для индивидуального жилищного строительства (код 2.1), Для ведения личного подсобного хозяйства (код 2.2), </w:t>
      </w:r>
      <w:bookmarkStart w:id="1" w:name="sub_10132"/>
      <w:r w:rsidRPr="001B15DA">
        <w:rPr>
          <w:rFonts w:ascii="Times New Roman" w:hAnsi="Times New Roman" w:cs="Times New Roman"/>
          <w:sz w:val="22"/>
          <w:szCs w:val="22"/>
        </w:rPr>
        <w:t>Ведение садоводства</w:t>
      </w:r>
      <w:bookmarkEnd w:id="1"/>
      <w:r w:rsidRPr="001B15DA">
        <w:rPr>
          <w:rFonts w:ascii="Times New Roman" w:hAnsi="Times New Roman" w:cs="Times New Roman"/>
          <w:sz w:val="22"/>
          <w:szCs w:val="22"/>
        </w:rPr>
        <w:t xml:space="preserve"> (код 13.2) и Ведение дачного хозяйства (код 13.3);</w:t>
      </w:r>
    </w:p>
    <w:p w:rsidR="00B06768" w:rsidRPr="001B15DA" w:rsidRDefault="00B06768" w:rsidP="00B06768">
      <w:pPr>
        <w:pStyle w:val="ad"/>
        <w:rPr>
          <w:rFonts w:ascii="Times New Roman" w:hAnsi="Times New Roman" w:cs="Times New Roman"/>
          <w:sz w:val="22"/>
          <w:szCs w:val="22"/>
        </w:rPr>
      </w:pPr>
      <w:r w:rsidRPr="001B15DA">
        <w:rPr>
          <w:rFonts w:ascii="Times New Roman" w:hAnsi="Times New Roman" w:cs="Times New Roman"/>
          <w:sz w:val="22"/>
          <w:szCs w:val="22"/>
        </w:rPr>
        <w:t>4</w:t>
      </w:r>
      <w:r w:rsidR="0018613D" w:rsidRPr="001B15DA">
        <w:rPr>
          <w:rFonts w:ascii="Times New Roman" w:hAnsi="Times New Roman" w:cs="Times New Roman"/>
          <w:sz w:val="22"/>
          <w:szCs w:val="22"/>
        </w:rPr>
        <w:t>)</w:t>
      </w:r>
      <w:r w:rsidRPr="001B15DA">
        <w:rPr>
          <w:rFonts w:ascii="Times New Roman" w:hAnsi="Times New Roman" w:cs="Times New Roman"/>
          <w:sz w:val="22"/>
          <w:szCs w:val="22"/>
        </w:rPr>
        <w:t xml:space="preserve">. суммарная доля площади земельного участка, занимаемая объектами вспомогательных видов разрешенного использования, не должна превышать 25 % общей площади соответствующего земельного участка, а также относящимся к ним озеленением, </w:t>
      </w:r>
      <w:proofErr w:type="spellStart"/>
      <w:r w:rsidRPr="001B15DA">
        <w:rPr>
          <w:rFonts w:ascii="Times New Roman" w:hAnsi="Times New Roman" w:cs="Times New Roman"/>
          <w:sz w:val="22"/>
          <w:szCs w:val="22"/>
        </w:rPr>
        <w:t>машино</w:t>
      </w:r>
      <w:proofErr w:type="spellEnd"/>
      <w:r w:rsidRPr="001B15DA">
        <w:rPr>
          <w:rFonts w:ascii="Times New Roman" w:hAnsi="Times New Roman" w:cs="Times New Roman"/>
          <w:sz w:val="22"/>
          <w:szCs w:val="22"/>
        </w:rPr>
        <w:t>-местами, иными необходимыми в соответствии с действующим законодательством элементами инженерно-технического обеспечения и благоустройства, за исключением видов разрешенного использования Для индивидуального жилищного строительства (код 2.1), Для ведения личного подсобного хозяйства (код 2.2), Ведение садоводства (код 13.2) и Ведение дачного хозяйства (код 13.3);</w:t>
      </w:r>
    </w:p>
    <w:p w:rsidR="00B06768" w:rsidRPr="001B15DA" w:rsidRDefault="00B06768" w:rsidP="00B06768">
      <w:pPr>
        <w:pStyle w:val="ad"/>
        <w:rPr>
          <w:rFonts w:ascii="Times New Roman" w:hAnsi="Times New Roman" w:cs="Times New Roman"/>
          <w:sz w:val="22"/>
          <w:szCs w:val="22"/>
        </w:rPr>
      </w:pPr>
      <w:r w:rsidRPr="001B15DA">
        <w:rPr>
          <w:rFonts w:ascii="Times New Roman" w:hAnsi="Times New Roman" w:cs="Times New Roman"/>
          <w:sz w:val="22"/>
          <w:szCs w:val="22"/>
        </w:rPr>
        <w:t>5</w:t>
      </w:r>
      <w:r w:rsidR="0018613D" w:rsidRPr="001B15DA">
        <w:rPr>
          <w:rFonts w:ascii="Times New Roman" w:hAnsi="Times New Roman" w:cs="Times New Roman"/>
          <w:sz w:val="22"/>
          <w:szCs w:val="22"/>
        </w:rPr>
        <w:t>)</w:t>
      </w:r>
      <w:r w:rsidRPr="001B15DA">
        <w:rPr>
          <w:rFonts w:ascii="Times New Roman" w:hAnsi="Times New Roman" w:cs="Times New Roman"/>
          <w:sz w:val="22"/>
          <w:szCs w:val="22"/>
        </w:rPr>
        <w:t>. требования пунктов 3 и 4 не распространяются в границах территориальных зон «производственные зоны, зоны инженерной и транспортной инфраструктур» (П-1, П-2, П-3, ИИ, ТИ-1, ТИ-2, ТИ-3);</w:t>
      </w:r>
    </w:p>
    <w:p w:rsidR="00B06768" w:rsidRPr="001B15DA" w:rsidRDefault="00B06768" w:rsidP="00B06768">
      <w:pPr>
        <w:ind w:firstLine="680"/>
        <w:jc w:val="both"/>
        <w:rPr>
          <w:sz w:val="22"/>
          <w:szCs w:val="22"/>
        </w:rPr>
      </w:pPr>
      <w:r w:rsidRPr="001B15DA">
        <w:rPr>
          <w:sz w:val="22"/>
          <w:szCs w:val="22"/>
        </w:rPr>
        <w:t>6</w:t>
      </w:r>
      <w:r w:rsidR="0018613D" w:rsidRPr="001B15DA">
        <w:rPr>
          <w:sz w:val="22"/>
          <w:szCs w:val="22"/>
        </w:rPr>
        <w:t>)</w:t>
      </w:r>
      <w:r w:rsidRPr="001B15DA">
        <w:rPr>
          <w:sz w:val="22"/>
          <w:szCs w:val="22"/>
        </w:rPr>
        <w:t>. 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 самостоятельные шахты для вентиляции, отделение нежилых помещений от жилых противопожарными, звукоизолирующими перекрытиями и перегородками и при условии соблюдения строительных, экологических, санитарно-гигиенических, противопожарных и иных правил, нормативов;</w:t>
      </w:r>
    </w:p>
    <w:p w:rsidR="00B06768" w:rsidRPr="001B15DA" w:rsidRDefault="00B06768" w:rsidP="00B06768">
      <w:pPr>
        <w:pStyle w:val="ad"/>
        <w:rPr>
          <w:rFonts w:ascii="Times New Roman" w:hAnsi="Times New Roman" w:cs="Times New Roman"/>
          <w:sz w:val="22"/>
          <w:szCs w:val="22"/>
        </w:rPr>
      </w:pPr>
      <w:r w:rsidRPr="001B15DA">
        <w:rPr>
          <w:rFonts w:ascii="Times New Roman" w:hAnsi="Times New Roman" w:cs="Times New Roman"/>
          <w:sz w:val="22"/>
          <w:szCs w:val="22"/>
        </w:rPr>
        <w:t>7</w:t>
      </w:r>
      <w:r w:rsidR="0018613D" w:rsidRPr="001B15DA">
        <w:rPr>
          <w:rFonts w:ascii="Times New Roman" w:hAnsi="Times New Roman" w:cs="Times New Roman"/>
          <w:sz w:val="22"/>
          <w:szCs w:val="22"/>
        </w:rPr>
        <w:t>)</w:t>
      </w:r>
      <w:r w:rsidRPr="001B15DA">
        <w:rPr>
          <w:rFonts w:ascii="Times New Roman" w:hAnsi="Times New Roman" w:cs="Times New Roman"/>
          <w:sz w:val="22"/>
          <w:szCs w:val="22"/>
        </w:rPr>
        <w:t>. общая площадь встроенных, пристроенных и встроенно-пристроенных помещений многоквартирного жилого дома, занимаемых объектами нежилого назначения, за исключением подземных гаражей и автостоянок, не может превышать 15 % от общей площади помещений соответствующих многоквартирных домов;</w:t>
      </w:r>
    </w:p>
    <w:p w:rsidR="00B06768" w:rsidRPr="001B15DA" w:rsidRDefault="00B06768" w:rsidP="00B06768">
      <w:pPr>
        <w:pStyle w:val="ad"/>
        <w:rPr>
          <w:rFonts w:ascii="Times New Roman" w:hAnsi="Times New Roman" w:cs="Times New Roman"/>
          <w:sz w:val="22"/>
          <w:szCs w:val="22"/>
        </w:rPr>
      </w:pPr>
      <w:r w:rsidRPr="001B15DA">
        <w:rPr>
          <w:rFonts w:ascii="Times New Roman" w:hAnsi="Times New Roman" w:cs="Times New Roman"/>
          <w:sz w:val="22"/>
          <w:szCs w:val="22"/>
        </w:rPr>
        <w:t>8</w:t>
      </w:r>
      <w:r w:rsidR="0018613D" w:rsidRPr="001B15DA">
        <w:rPr>
          <w:rFonts w:ascii="Times New Roman" w:hAnsi="Times New Roman" w:cs="Times New Roman"/>
          <w:sz w:val="22"/>
          <w:szCs w:val="22"/>
        </w:rPr>
        <w:t>)</w:t>
      </w:r>
      <w:r w:rsidRPr="001B15DA">
        <w:rPr>
          <w:rFonts w:ascii="Times New Roman" w:hAnsi="Times New Roman" w:cs="Times New Roman"/>
          <w:sz w:val="22"/>
          <w:szCs w:val="22"/>
        </w:rPr>
        <w:t>. соблюдение строительных, экологических, санитарно-гигиенических, противопожарных и иных правил, нормативов;</w:t>
      </w:r>
    </w:p>
    <w:p w:rsidR="00B06768" w:rsidRPr="001B15DA" w:rsidRDefault="00B06768" w:rsidP="00B06768">
      <w:pPr>
        <w:pStyle w:val="ad"/>
        <w:ind w:left="680" w:firstLine="0"/>
        <w:rPr>
          <w:rFonts w:ascii="Times New Roman" w:hAnsi="Times New Roman" w:cs="Times New Roman"/>
          <w:sz w:val="22"/>
          <w:szCs w:val="22"/>
        </w:rPr>
      </w:pPr>
      <w:r w:rsidRPr="001B15DA">
        <w:rPr>
          <w:rFonts w:ascii="Times New Roman" w:hAnsi="Times New Roman" w:cs="Times New Roman"/>
          <w:sz w:val="22"/>
          <w:szCs w:val="22"/>
        </w:rPr>
        <w:t>9</w:t>
      </w:r>
      <w:r w:rsidR="0018613D" w:rsidRPr="001B15DA">
        <w:rPr>
          <w:rFonts w:ascii="Times New Roman" w:hAnsi="Times New Roman" w:cs="Times New Roman"/>
          <w:sz w:val="22"/>
          <w:szCs w:val="22"/>
        </w:rPr>
        <w:t>)</w:t>
      </w:r>
      <w:r w:rsidRPr="001B15DA">
        <w:rPr>
          <w:rFonts w:ascii="Times New Roman" w:hAnsi="Times New Roman" w:cs="Times New Roman"/>
          <w:sz w:val="22"/>
          <w:szCs w:val="22"/>
        </w:rPr>
        <w:t xml:space="preserve">. вспомогательные виды разрешенного использования земельных участков и объектов капитального строительства для территориальных зон Ж-2 Зона индивидуальной жилой застройки, Ж-3 Зона индивидуальной жилой застройки со строениями для содержания животных, ОДЖ </w:t>
      </w:r>
      <w:r w:rsidRPr="001B15DA">
        <w:rPr>
          <w:rFonts w:ascii="Times New Roman" w:hAnsi="Times New Roman" w:cs="Times New Roman"/>
          <w:bCs/>
          <w:sz w:val="22"/>
          <w:szCs w:val="22"/>
        </w:rPr>
        <w:t>Многофункциональная зона застройки смешанного типа</w:t>
      </w:r>
      <w:r w:rsidRPr="001B15DA">
        <w:rPr>
          <w:rFonts w:ascii="Times New Roman" w:hAnsi="Times New Roman" w:cs="Times New Roman"/>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182"/>
      </w:tblGrid>
      <w:tr w:rsidR="00B06768" w:rsidRPr="001B15DA" w:rsidTr="00B47032">
        <w:trPr>
          <w:trHeight w:val="20"/>
          <w:tblHeader/>
        </w:trPr>
        <w:tc>
          <w:tcPr>
            <w:tcW w:w="1818"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autoSpaceDE w:val="0"/>
              <w:autoSpaceDN w:val="0"/>
              <w:adjustRightInd w:val="0"/>
              <w:spacing w:line="276" w:lineRule="auto"/>
              <w:jc w:val="both"/>
              <w:rPr>
                <w:bCs/>
                <w:sz w:val="22"/>
                <w:szCs w:val="22"/>
                <w:lang w:eastAsia="en-US"/>
              </w:rPr>
            </w:pPr>
            <w:r w:rsidRPr="001B15DA">
              <w:rPr>
                <w:bCs/>
                <w:sz w:val="22"/>
                <w:szCs w:val="22"/>
                <w:lang w:eastAsia="en-US"/>
              </w:rPr>
              <w:t>Наименование вида разрешенного использования земельного участка</w:t>
            </w:r>
          </w:p>
        </w:tc>
        <w:tc>
          <w:tcPr>
            <w:tcW w:w="3182"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autoSpaceDE w:val="0"/>
              <w:autoSpaceDN w:val="0"/>
              <w:adjustRightInd w:val="0"/>
              <w:spacing w:line="276" w:lineRule="auto"/>
              <w:jc w:val="both"/>
              <w:rPr>
                <w:bCs/>
                <w:sz w:val="22"/>
                <w:szCs w:val="22"/>
                <w:lang w:eastAsia="en-US"/>
              </w:rPr>
            </w:pPr>
            <w:r w:rsidRPr="001B15DA">
              <w:rPr>
                <w:bCs/>
                <w:sz w:val="22"/>
                <w:szCs w:val="22"/>
                <w:lang w:eastAsia="en-US"/>
              </w:rPr>
              <w:t>Описание вида разрешенного использования земельного участка</w:t>
            </w:r>
          </w:p>
        </w:tc>
      </w:tr>
      <w:tr w:rsidR="00B06768" w:rsidRPr="001B15DA" w:rsidTr="00B47032">
        <w:trPr>
          <w:trHeight w:val="20"/>
        </w:trPr>
        <w:tc>
          <w:tcPr>
            <w:tcW w:w="1818"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spacing w:before="100" w:beforeAutospacing="1" w:after="100" w:afterAutospacing="1" w:line="276" w:lineRule="auto"/>
              <w:jc w:val="both"/>
              <w:rPr>
                <w:sz w:val="22"/>
                <w:szCs w:val="22"/>
                <w:lang w:eastAsia="en-US"/>
              </w:rPr>
            </w:pPr>
            <w:r w:rsidRPr="001B15DA">
              <w:rPr>
                <w:sz w:val="22"/>
                <w:szCs w:val="22"/>
                <w:lang w:eastAsia="en-US"/>
              </w:rPr>
              <w:t>Размещение объектов коммунально-складского назначения</w:t>
            </w:r>
          </w:p>
        </w:tc>
        <w:tc>
          <w:tcPr>
            <w:tcW w:w="3182"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1B15DA">
            <w:pPr>
              <w:spacing w:before="100" w:beforeAutospacing="1" w:after="100" w:afterAutospacing="1" w:line="276" w:lineRule="auto"/>
              <w:jc w:val="both"/>
              <w:rPr>
                <w:sz w:val="22"/>
                <w:szCs w:val="22"/>
                <w:lang w:eastAsia="en-US"/>
              </w:rPr>
            </w:pPr>
            <w:r w:rsidRPr="001B15DA">
              <w:rPr>
                <w:sz w:val="22"/>
                <w:szCs w:val="22"/>
                <w:lang w:eastAsia="en-US"/>
              </w:rPr>
              <w:t>Допускается размещение следующих объектов: хозяйственные постройки и сооружения, баня, душевая, сауна, гараж, навес для легкового автотранспорта</w:t>
            </w:r>
          </w:p>
        </w:tc>
      </w:tr>
      <w:tr w:rsidR="00B06768" w:rsidRPr="001B15DA" w:rsidTr="00B47032">
        <w:trPr>
          <w:trHeight w:val="20"/>
        </w:trPr>
        <w:tc>
          <w:tcPr>
            <w:tcW w:w="1818"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spacing w:before="100" w:beforeAutospacing="1" w:after="100" w:afterAutospacing="1" w:line="276" w:lineRule="auto"/>
              <w:jc w:val="both"/>
              <w:rPr>
                <w:sz w:val="22"/>
                <w:szCs w:val="22"/>
                <w:lang w:val="en-US" w:eastAsia="en-US"/>
              </w:rPr>
            </w:pPr>
            <w:proofErr w:type="spellStart"/>
            <w:r w:rsidRPr="001B15DA">
              <w:rPr>
                <w:sz w:val="22"/>
                <w:szCs w:val="22"/>
                <w:lang w:val="en-US" w:eastAsia="en-US"/>
              </w:rPr>
              <w:t>Размещение</w:t>
            </w:r>
            <w:proofErr w:type="spellEnd"/>
            <w:r w:rsidRPr="001B15DA">
              <w:rPr>
                <w:sz w:val="22"/>
                <w:szCs w:val="22"/>
                <w:lang w:val="en-US" w:eastAsia="en-US"/>
              </w:rPr>
              <w:t xml:space="preserve"> </w:t>
            </w:r>
            <w:proofErr w:type="spellStart"/>
            <w:r w:rsidRPr="001B15DA">
              <w:rPr>
                <w:sz w:val="22"/>
                <w:szCs w:val="22"/>
                <w:lang w:val="en-US" w:eastAsia="en-US"/>
              </w:rPr>
              <w:t>объектов</w:t>
            </w:r>
            <w:proofErr w:type="spellEnd"/>
            <w:r w:rsidRPr="001B15DA">
              <w:rPr>
                <w:sz w:val="22"/>
                <w:szCs w:val="22"/>
                <w:lang w:val="en-US" w:eastAsia="en-US"/>
              </w:rPr>
              <w:t xml:space="preserve"> </w:t>
            </w:r>
            <w:proofErr w:type="spellStart"/>
            <w:r w:rsidRPr="001B15DA">
              <w:rPr>
                <w:sz w:val="22"/>
                <w:szCs w:val="22"/>
                <w:lang w:val="en-US" w:eastAsia="en-US"/>
              </w:rPr>
              <w:t>специального</w:t>
            </w:r>
            <w:proofErr w:type="spellEnd"/>
            <w:r w:rsidRPr="001B15DA">
              <w:rPr>
                <w:sz w:val="22"/>
                <w:szCs w:val="22"/>
                <w:lang w:val="en-US" w:eastAsia="en-US"/>
              </w:rPr>
              <w:t xml:space="preserve"> </w:t>
            </w:r>
            <w:proofErr w:type="spellStart"/>
            <w:r w:rsidRPr="001B15DA">
              <w:rPr>
                <w:sz w:val="22"/>
                <w:szCs w:val="22"/>
                <w:lang w:val="en-US" w:eastAsia="en-US"/>
              </w:rPr>
              <w:t>назначения</w:t>
            </w:r>
            <w:proofErr w:type="spellEnd"/>
          </w:p>
        </w:tc>
        <w:tc>
          <w:tcPr>
            <w:tcW w:w="3182"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spacing w:before="100" w:beforeAutospacing="1" w:after="100" w:afterAutospacing="1" w:line="276" w:lineRule="auto"/>
              <w:jc w:val="both"/>
              <w:rPr>
                <w:sz w:val="22"/>
                <w:szCs w:val="22"/>
                <w:lang w:eastAsia="en-US"/>
              </w:rPr>
            </w:pPr>
            <w:r w:rsidRPr="001B15DA">
              <w:rPr>
                <w:sz w:val="22"/>
                <w:szCs w:val="22"/>
                <w:lang w:eastAsia="en-US"/>
              </w:rPr>
              <w:t>Допускается размещение следующих объектов: скважина для забора воды, локальное канализационное очистное сооружение, объект системы противопожарного водоснабжения, объекты хранения средств пожаротушения, объект обеспечения пожарной безопасности иного типа, объект инженерного обеспечения иного типа</w:t>
            </w:r>
          </w:p>
        </w:tc>
      </w:tr>
    </w:tbl>
    <w:p w:rsidR="00B06768" w:rsidRPr="001B15DA" w:rsidRDefault="00B06768" w:rsidP="00B06768">
      <w:pPr>
        <w:pStyle w:val="ad"/>
        <w:ind w:left="680" w:firstLine="0"/>
        <w:rPr>
          <w:rFonts w:ascii="Times New Roman" w:hAnsi="Times New Roman" w:cs="Times New Roman"/>
          <w:sz w:val="22"/>
          <w:szCs w:val="22"/>
        </w:rPr>
      </w:pPr>
      <w:r w:rsidRPr="001B15DA">
        <w:rPr>
          <w:rFonts w:ascii="Times New Roman" w:hAnsi="Times New Roman" w:cs="Times New Roman"/>
          <w:sz w:val="22"/>
          <w:szCs w:val="22"/>
        </w:rPr>
        <w:lastRenderedPageBreak/>
        <w:t>Для территориальной зоны Ж-3 дополнительно допускается размещение строений для содержания сельскохозяйственных животных.</w:t>
      </w:r>
    </w:p>
    <w:p w:rsidR="00B06768" w:rsidRPr="001B15DA" w:rsidRDefault="00B06768" w:rsidP="00B06768">
      <w:pPr>
        <w:tabs>
          <w:tab w:val="left" w:pos="567"/>
          <w:tab w:val="left" w:pos="993"/>
        </w:tabs>
        <w:suppressAutoHyphens/>
        <w:jc w:val="both"/>
        <w:rPr>
          <w:sz w:val="22"/>
          <w:szCs w:val="22"/>
        </w:rPr>
      </w:pPr>
    </w:p>
    <w:p w:rsidR="00B06768" w:rsidRPr="001B15DA" w:rsidRDefault="00B06768" w:rsidP="00B06768">
      <w:pPr>
        <w:ind w:firstLine="708"/>
        <w:jc w:val="both"/>
        <w:rPr>
          <w:sz w:val="22"/>
          <w:szCs w:val="22"/>
        </w:rPr>
      </w:pPr>
      <w:r w:rsidRPr="001B15DA">
        <w:rPr>
          <w:sz w:val="22"/>
          <w:szCs w:val="22"/>
        </w:rPr>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1B15DA">
        <w:rPr>
          <w:sz w:val="22"/>
          <w:szCs w:val="22"/>
          <w:lang w:eastAsia="en-US"/>
        </w:rPr>
        <w:t xml:space="preserve">для </w:t>
      </w:r>
      <w:proofErr w:type="spellStart"/>
      <w:r w:rsidRPr="001B15DA">
        <w:rPr>
          <w:sz w:val="22"/>
          <w:szCs w:val="22"/>
          <w:lang w:eastAsia="en-US"/>
        </w:rPr>
        <w:t>подзон</w:t>
      </w:r>
      <w:proofErr w:type="spellEnd"/>
      <w:r w:rsidRPr="001B15DA">
        <w:rPr>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8"/>
        <w:gridCol w:w="3276"/>
      </w:tblGrid>
      <w:tr w:rsidR="00B06768" w:rsidRPr="001B15DA" w:rsidTr="00B47032">
        <w:trPr>
          <w:tblHeader/>
        </w:trPr>
        <w:tc>
          <w:tcPr>
            <w:tcW w:w="3314"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Параметр</w:t>
            </w:r>
          </w:p>
        </w:tc>
        <w:tc>
          <w:tcPr>
            <w:tcW w:w="1686"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Значение</w:t>
            </w:r>
          </w:p>
        </w:tc>
      </w:tr>
      <w:tr w:rsidR="00B06768" w:rsidRPr="001B15DA" w:rsidTr="00B47032">
        <w:tc>
          <w:tcPr>
            <w:tcW w:w="5000" w:type="pct"/>
            <w:gridSpan w:val="2"/>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Предельные (минимальные и (или) максимальные) размеры земельных участков:</w:t>
            </w:r>
          </w:p>
        </w:tc>
      </w:tr>
      <w:tr w:rsidR="00B06768" w:rsidRPr="001B15DA" w:rsidTr="00B47032">
        <w:trPr>
          <w:trHeight w:val="23"/>
        </w:trPr>
        <w:tc>
          <w:tcPr>
            <w:tcW w:w="3314"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Минимальная площадь земельного участка для видов разрешенного использования:</w:t>
            </w:r>
          </w:p>
          <w:p w:rsidR="00B06768" w:rsidRPr="001B15DA" w:rsidRDefault="00B06768" w:rsidP="00B47032">
            <w:pPr>
              <w:pStyle w:val="a6"/>
              <w:spacing w:line="276" w:lineRule="auto"/>
              <w:jc w:val="both"/>
              <w:rPr>
                <w:sz w:val="22"/>
                <w:szCs w:val="22"/>
                <w:lang w:eastAsia="en-US"/>
              </w:rPr>
            </w:pPr>
            <w:r w:rsidRPr="001B15DA">
              <w:rPr>
                <w:sz w:val="22"/>
                <w:szCs w:val="22"/>
                <w:lang w:eastAsia="en-US"/>
              </w:rPr>
              <w:t>Для индивидуального жилищного строительства (код 2.1); Для ведения личного подсобного хозяйства (код 2.2)</w:t>
            </w:r>
          </w:p>
        </w:tc>
        <w:tc>
          <w:tcPr>
            <w:tcW w:w="1686"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0,06 га</w:t>
            </w:r>
          </w:p>
        </w:tc>
      </w:tr>
      <w:tr w:rsidR="00B06768" w:rsidRPr="001B15DA" w:rsidTr="00B47032">
        <w:trPr>
          <w:trHeight w:val="23"/>
        </w:trPr>
        <w:tc>
          <w:tcPr>
            <w:tcW w:w="3314"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Максимальная площадь земельного участка для видов разрешенного использования: Для индивидуального жилищного строительства (код 2.1); Для ведения личного подсобного хозяйства (код 2.2)</w:t>
            </w:r>
          </w:p>
        </w:tc>
        <w:tc>
          <w:tcPr>
            <w:tcW w:w="1686"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0,15 га</w:t>
            </w:r>
          </w:p>
        </w:tc>
      </w:tr>
      <w:tr w:rsidR="00B06768" w:rsidRPr="001B15DA" w:rsidTr="00B47032">
        <w:trPr>
          <w:trHeight w:val="23"/>
        </w:trPr>
        <w:tc>
          <w:tcPr>
            <w:tcW w:w="3314"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Минимальная площадь земельного участка для остальных видов разрешенного использования</w:t>
            </w:r>
          </w:p>
        </w:tc>
        <w:tc>
          <w:tcPr>
            <w:tcW w:w="1686"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в соответствии с пунктом 3.1</w:t>
            </w:r>
          </w:p>
        </w:tc>
      </w:tr>
      <w:tr w:rsidR="00B06768" w:rsidRPr="001B15DA" w:rsidTr="00B47032">
        <w:trPr>
          <w:trHeight w:val="23"/>
        </w:trPr>
        <w:tc>
          <w:tcPr>
            <w:tcW w:w="3314"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86"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в соответствии с пунктом 3.2</w:t>
            </w:r>
          </w:p>
        </w:tc>
      </w:tr>
      <w:tr w:rsidR="00B06768" w:rsidRPr="001B15DA" w:rsidTr="00B47032">
        <w:trPr>
          <w:trHeight w:val="23"/>
        </w:trPr>
        <w:tc>
          <w:tcPr>
            <w:tcW w:w="5000" w:type="pct"/>
            <w:gridSpan w:val="2"/>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Предельное количество этажей или предельная высота зданий, строений, сооружений:</w:t>
            </w:r>
          </w:p>
        </w:tc>
      </w:tr>
      <w:tr w:rsidR="00B06768" w:rsidRPr="001B15DA" w:rsidTr="00B47032">
        <w:tc>
          <w:tcPr>
            <w:tcW w:w="3314"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Максимальное количество этажей надземной части зданий, строений, сооружений на земельных участках</w:t>
            </w:r>
          </w:p>
        </w:tc>
        <w:tc>
          <w:tcPr>
            <w:tcW w:w="1686"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3</w:t>
            </w:r>
          </w:p>
        </w:tc>
      </w:tr>
      <w:tr w:rsidR="00B06768" w:rsidRPr="001B15DA" w:rsidTr="00B47032">
        <w:tc>
          <w:tcPr>
            <w:tcW w:w="3314"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Максимальная высота зданий жилого назначения на земельных участках</w:t>
            </w:r>
          </w:p>
        </w:tc>
        <w:tc>
          <w:tcPr>
            <w:tcW w:w="1686"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12 метров</w:t>
            </w:r>
          </w:p>
        </w:tc>
      </w:tr>
      <w:tr w:rsidR="00B06768" w:rsidRPr="001B15DA" w:rsidTr="00B47032">
        <w:tc>
          <w:tcPr>
            <w:tcW w:w="3314"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Максимальная высота зданий, строений, сооружений нежилого назначения на земельных участках</w:t>
            </w:r>
          </w:p>
        </w:tc>
        <w:tc>
          <w:tcPr>
            <w:tcW w:w="1686"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7 метров</w:t>
            </w:r>
          </w:p>
        </w:tc>
      </w:tr>
      <w:tr w:rsidR="00B06768" w:rsidRPr="001B15DA" w:rsidTr="00B47032">
        <w:tc>
          <w:tcPr>
            <w:tcW w:w="3314"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Максимальный процент застройки в границах земельного участка</w:t>
            </w:r>
          </w:p>
        </w:tc>
        <w:tc>
          <w:tcPr>
            <w:tcW w:w="1686"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в соответствии с пунктом 3.3</w:t>
            </w:r>
          </w:p>
        </w:tc>
      </w:tr>
      <w:tr w:rsidR="00B06768" w:rsidRPr="001B15DA" w:rsidTr="00B47032">
        <w:tc>
          <w:tcPr>
            <w:tcW w:w="5000" w:type="pct"/>
            <w:gridSpan w:val="2"/>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Иные предельные параметры разрешенного строительства, реконструкции объектов капитального строительства:</w:t>
            </w:r>
          </w:p>
        </w:tc>
      </w:tr>
      <w:tr w:rsidR="00B06768" w:rsidRPr="001B15DA" w:rsidTr="00B47032">
        <w:tc>
          <w:tcPr>
            <w:tcW w:w="3314"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Максимальный класс опасности (в соответствии с санитарно- эпидемиологическими правилами) объектов капитального строительства, размещаемых на земельных участках</w:t>
            </w:r>
          </w:p>
        </w:tc>
        <w:tc>
          <w:tcPr>
            <w:tcW w:w="1686"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V</w:t>
            </w:r>
          </w:p>
        </w:tc>
      </w:tr>
      <w:tr w:rsidR="00B06768" w:rsidRPr="001B15DA" w:rsidTr="00B47032">
        <w:tc>
          <w:tcPr>
            <w:tcW w:w="3314"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Максимальная общая площадь объектов капитального строительства нежилого назначения, включая объекты условно разрешенных видов использования, на земельных участках</w:t>
            </w:r>
          </w:p>
        </w:tc>
        <w:tc>
          <w:tcPr>
            <w:tcW w:w="1686"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250 квадратных метров</w:t>
            </w:r>
          </w:p>
        </w:tc>
      </w:tr>
      <w:tr w:rsidR="00B06768" w:rsidRPr="001B15DA" w:rsidTr="00B47032">
        <w:tc>
          <w:tcPr>
            <w:tcW w:w="3314"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tabs>
                <w:tab w:val="left" w:pos="946"/>
              </w:tabs>
              <w:spacing w:after="0" w:line="240" w:lineRule="auto"/>
              <w:jc w:val="both"/>
            </w:pPr>
            <w:r w:rsidRPr="001B15DA">
              <w:t>Минимальная площадь озеленения земельных участков</w:t>
            </w:r>
          </w:p>
        </w:tc>
        <w:tc>
          <w:tcPr>
            <w:tcW w:w="1686"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в соответствии с пунктом 3.4</w:t>
            </w:r>
          </w:p>
        </w:tc>
      </w:tr>
      <w:tr w:rsidR="00B06768" w:rsidRPr="001B15DA" w:rsidTr="00B47032">
        <w:tc>
          <w:tcPr>
            <w:tcW w:w="3314" w:type="pc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 xml:space="preserve">Минимальное количество </w:t>
            </w:r>
            <w:proofErr w:type="spellStart"/>
            <w:r w:rsidRPr="001B15DA">
              <w:rPr>
                <w:sz w:val="22"/>
                <w:szCs w:val="22"/>
                <w:lang w:eastAsia="en-US"/>
              </w:rPr>
              <w:t>машино</w:t>
            </w:r>
            <w:proofErr w:type="spellEnd"/>
            <w:r w:rsidRPr="001B15DA">
              <w:rPr>
                <w:sz w:val="22"/>
                <w:szCs w:val="22"/>
                <w:lang w:eastAsia="en-US"/>
              </w:rPr>
              <w:t xml:space="preserve">-мест для хранения индивидуального автотранспорта на земельных участках </w:t>
            </w:r>
          </w:p>
        </w:tc>
        <w:tc>
          <w:tcPr>
            <w:tcW w:w="1686" w:type="pct"/>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6"/>
              <w:spacing w:line="276" w:lineRule="auto"/>
              <w:jc w:val="both"/>
              <w:rPr>
                <w:sz w:val="22"/>
                <w:szCs w:val="22"/>
                <w:lang w:eastAsia="en-US"/>
              </w:rPr>
            </w:pPr>
            <w:r w:rsidRPr="001B15DA">
              <w:rPr>
                <w:sz w:val="22"/>
                <w:szCs w:val="22"/>
                <w:lang w:eastAsia="en-US"/>
              </w:rPr>
              <w:t>в соответствии с пунктом 3.5</w:t>
            </w:r>
          </w:p>
        </w:tc>
      </w:tr>
    </w:tbl>
    <w:p w:rsidR="00B06768" w:rsidRPr="001B15DA" w:rsidRDefault="00B06768" w:rsidP="00B06768">
      <w:pPr>
        <w:tabs>
          <w:tab w:val="left" w:pos="993"/>
        </w:tabs>
        <w:suppressAutoHyphens/>
        <w:jc w:val="both"/>
        <w:rPr>
          <w:sz w:val="22"/>
          <w:szCs w:val="22"/>
        </w:rPr>
      </w:pPr>
    </w:p>
    <w:p w:rsidR="00B06768" w:rsidRPr="001B15DA" w:rsidRDefault="00B06768" w:rsidP="00B06768">
      <w:pPr>
        <w:pStyle w:val="a6"/>
        <w:jc w:val="both"/>
        <w:rPr>
          <w:sz w:val="22"/>
          <w:szCs w:val="22"/>
        </w:rPr>
      </w:pPr>
      <w:r w:rsidRPr="001B15DA">
        <w:rPr>
          <w:sz w:val="22"/>
          <w:szCs w:val="22"/>
        </w:rPr>
        <w:t xml:space="preserve"> 3.1. Минимальная площадь земельного участка для остальных видов разрешенного использования:</w:t>
      </w:r>
    </w:p>
    <w:p w:rsidR="00B06768" w:rsidRPr="001B15DA" w:rsidRDefault="00B06768" w:rsidP="00B06768">
      <w:pPr>
        <w:pStyle w:val="a6"/>
        <w:jc w:val="both"/>
        <w:rPr>
          <w:sz w:val="22"/>
          <w:szCs w:val="22"/>
        </w:rPr>
      </w:pPr>
      <w:r w:rsidRPr="001B15DA">
        <w:rPr>
          <w:sz w:val="22"/>
          <w:szCs w:val="22"/>
        </w:rPr>
        <w:t xml:space="preserve"> </w:t>
      </w:r>
      <w:r w:rsidRPr="001B15DA">
        <w:rPr>
          <w:sz w:val="22"/>
          <w:szCs w:val="22"/>
        </w:rPr>
        <w:tab/>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не установленные в составе градостроительных регламентов, определяются в соответствии с Региональными нормативами градостроительного проектирования Ленинградской области, СП 42.13330.2011 «Градостроительство. Планировка и застройка городских и сельских поселений», СП 55.13330.2011 «Дома жилые одноквартирные. Актуализированная редакция СНиП 31-02-2001», требованиями Федерального закона «Технический регламент о требованиях пожарной безопасности» от 22.07.2008 № 123-ФЗ, другими действующими строительными, экологическими, санитарно-гигиеническими, санитарно-эпидемиологическими, противопожарными и иными правилами и нормативными документами, а также заданиями на проектирование. При этом, предельные размеры земельных участков не могут быть менее площади, занимаемой существующим или размещаемым в их границах объектами капитального строительства с учетом соблюдения требований по минимальной </w:t>
      </w:r>
      <w:r w:rsidRPr="001B15DA">
        <w:rPr>
          <w:sz w:val="22"/>
          <w:szCs w:val="22"/>
        </w:rPr>
        <w:lastRenderedPageBreak/>
        <w:t xml:space="preserve">площади озеленения земельных участков и размещению минимального количества </w:t>
      </w:r>
      <w:proofErr w:type="spellStart"/>
      <w:r w:rsidRPr="001B15DA">
        <w:rPr>
          <w:sz w:val="22"/>
          <w:szCs w:val="22"/>
        </w:rPr>
        <w:t>машино</w:t>
      </w:r>
      <w:proofErr w:type="spellEnd"/>
      <w:r w:rsidRPr="001B15DA">
        <w:rPr>
          <w:sz w:val="22"/>
          <w:szCs w:val="22"/>
        </w:rPr>
        <w:t>-мест в соответствии с установленными настоящими Правилами предельными параметрами разрешенного строительства, реконструкции объектов капитального строительства, что должно быть подтверждено в составе проектной документации.</w:t>
      </w:r>
    </w:p>
    <w:p w:rsidR="00B06768" w:rsidRPr="001B15DA" w:rsidRDefault="00B06768" w:rsidP="00B06768">
      <w:pPr>
        <w:tabs>
          <w:tab w:val="left" w:pos="993"/>
        </w:tabs>
        <w:suppressAutoHyphens/>
        <w:jc w:val="both"/>
        <w:rPr>
          <w:sz w:val="22"/>
          <w:szCs w:val="22"/>
        </w:rPr>
      </w:pPr>
    </w:p>
    <w:p w:rsidR="00B06768" w:rsidRPr="001B15DA" w:rsidRDefault="00B06768" w:rsidP="00B06768">
      <w:pPr>
        <w:pStyle w:val="a6"/>
        <w:jc w:val="both"/>
        <w:rPr>
          <w:sz w:val="22"/>
          <w:szCs w:val="22"/>
        </w:rPr>
      </w:pPr>
      <w:r w:rsidRPr="001B15DA">
        <w:rPr>
          <w:sz w:val="22"/>
          <w:szCs w:val="22"/>
        </w:rPr>
        <w:tab/>
        <w:t>3.2. Минимальные отступы от границ земельных участков для остальных зданий, строений, сооружений:</w:t>
      </w:r>
    </w:p>
    <w:p w:rsidR="00B06768" w:rsidRPr="001B15DA" w:rsidRDefault="00B06768" w:rsidP="00B06768">
      <w:pPr>
        <w:pStyle w:val="ad"/>
        <w:rPr>
          <w:rFonts w:ascii="Times New Roman" w:hAnsi="Times New Roman" w:cs="Times New Roman"/>
          <w:sz w:val="22"/>
          <w:szCs w:val="22"/>
        </w:rPr>
      </w:pPr>
      <w:r w:rsidRPr="001B15DA">
        <w:rPr>
          <w:rFonts w:ascii="Times New Roman" w:hAnsi="Times New Roman" w:cs="Times New Roman"/>
          <w:sz w:val="22"/>
          <w:szCs w:val="22"/>
        </w:rPr>
        <w:t>Требования к минимальным отступам зданий, строений и сооружений от границ земельных участков в целях определения мест допустимого размещения зданий, строений и сооружений при новом строительстве, за пределами которых запрещено строительство зданий, строений и сооружений, устанавливаются для участков, расположенных во всех территориальных зонах, в соответствии с таблицей (кроме земельных участков с видами разрешенного использования Ведение садоводства (код 13.2) и Ведение дачного хозяйства (код 13.3)):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2716"/>
      </w:tblGrid>
      <w:tr w:rsidR="00B06768" w:rsidRPr="001B15DA" w:rsidTr="00B47032">
        <w:trPr>
          <w:tblHeader/>
        </w:trPr>
        <w:tc>
          <w:tcPr>
            <w:tcW w:w="3369"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Расположение границ земельных участков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Вид и характеристика объекта капитального строительства</w:t>
            </w:r>
          </w:p>
        </w:tc>
        <w:tc>
          <w:tcPr>
            <w:tcW w:w="2716"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Минимальный отступ стен зданий, строений и сооружений от границ земельных участков, метров</w:t>
            </w:r>
          </w:p>
        </w:tc>
      </w:tr>
      <w:tr w:rsidR="00B06768" w:rsidRPr="001B15DA" w:rsidTr="00B47032">
        <w:tc>
          <w:tcPr>
            <w:tcW w:w="336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 xml:space="preserve">границы земельных участков расположены вдоль магистральных улиц (совпадают с красными линиями магистральных улиц) – для земельных участков, расположенных по проспекту Ленина г. Тосно, вдоль автомобильных дорог общего пользования федерального и регионального значения </w:t>
            </w:r>
          </w:p>
        </w:tc>
        <w:tc>
          <w:tcPr>
            <w:tcW w:w="326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для объектов всех видов</w:t>
            </w:r>
          </w:p>
        </w:tc>
        <w:tc>
          <w:tcPr>
            <w:tcW w:w="2716"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5</w:t>
            </w:r>
          </w:p>
        </w:tc>
      </w:tr>
      <w:tr w:rsidR="00B06768" w:rsidRPr="001B15DA" w:rsidTr="00B47032">
        <w:tc>
          <w:tcPr>
            <w:tcW w:w="3369" w:type="dxa"/>
            <w:vMerge w:val="restar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границы земельных участков расположены вдоль прочих улиц и проездов (совпадают с красными линиями прочих улиц и проездов)*</w:t>
            </w:r>
          </w:p>
        </w:tc>
        <w:tc>
          <w:tcPr>
            <w:tcW w:w="326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для жилых домов с квартирами на первом этаже</w:t>
            </w:r>
          </w:p>
        </w:tc>
        <w:tc>
          <w:tcPr>
            <w:tcW w:w="2716"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3</w:t>
            </w:r>
          </w:p>
        </w:tc>
      </w:tr>
      <w:tr w:rsidR="00B06768" w:rsidRPr="001B15DA" w:rsidTr="00B47032">
        <w:tc>
          <w:tcPr>
            <w:tcW w:w="0" w:type="auto"/>
            <w:vMerge/>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jc w:val="both"/>
              <w:rPr>
                <w:rFonts w:eastAsia="MS Mincho"/>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для жилых домов с встроенными помещениями нежилого назначения на первом этаже</w:t>
            </w:r>
          </w:p>
        </w:tc>
        <w:tc>
          <w:tcPr>
            <w:tcW w:w="2716"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0</w:t>
            </w:r>
          </w:p>
        </w:tc>
      </w:tr>
      <w:tr w:rsidR="00B06768" w:rsidRPr="001B15DA" w:rsidTr="00B47032">
        <w:tc>
          <w:tcPr>
            <w:tcW w:w="0" w:type="auto"/>
            <w:vMerge/>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jc w:val="both"/>
              <w:rPr>
                <w:rFonts w:eastAsia="MS Mincho"/>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для прочих зданий, строений, сооружений</w:t>
            </w:r>
          </w:p>
        </w:tc>
        <w:tc>
          <w:tcPr>
            <w:tcW w:w="2716"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0</w:t>
            </w:r>
          </w:p>
        </w:tc>
      </w:tr>
      <w:tr w:rsidR="00B06768" w:rsidRPr="001B15DA" w:rsidTr="00B47032">
        <w:tc>
          <w:tcPr>
            <w:tcW w:w="336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границы земельных участков расположены вдоль внутриквартальных проездов (совпадают с красными линиями внутриквартальных проездов)*</w:t>
            </w:r>
          </w:p>
        </w:tc>
        <w:tc>
          <w:tcPr>
            <w:tcW w:w="326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для всех зданий, строений, сооружений</w:t>
            </w:r>
          </w:p>
        </w:tc>
        <w:tc>
          <w:tcPr>
            <w:tcW w:w="2716"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6</w:t>
            </w:r>
          </w:p>
        </w:tc>
      </w:tr>
      <w:tr w:rsidR="00B06768" w:rsidRPr="001B15DA" w:rsidTr="00B47032">
        <w:tc>
          <w:tcPr>
            <w:tcW w:w="3369" w:type="dxa"/>
            <w:vMerge w:val="restar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границы земельных участков расположены по границам территорий, на которых земельные участки не образованы или градостроительные регламенты на которые не распространяются*</w:t>
            </w:r>
          </w:p>
        </w:tc>
        <w:tc>
          <w:tcPr>
            <w:tcW w:w="326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для многоквартирных жилых домов</w:t>
            </w:r>
          </w:p>
        </w:tc>
        <w:tc>
          <w:tcPr>
            <w:tcW w:w="2716"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10</w:t>
            </w:r>
          </w:p>
        </w:tc>
      </w:tr>
      <w:tr w:rsidR="00B06768" w:rsidRPr="001B15DA" w:rsidTr="00B47032">
        <w:tc>
          <w:tcPr>
            <w:tcW w:w="0" w:type="auto"/>
            <w:vMerge/>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jc w:val="both"/>
              <w:rPr>
                <w:rFonts w:eastAsia="MS Mincho"/>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для индивидуальных жилых домов</w:t>
            </w:r>
          </w:p>
        </w:tc>
        <w:tc>
          <w:tcPr>
            <w:tcW w:w="2716"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3</w:t>
            </w:r>
          </w:p>
        </w:tc>
      </w:tr>
      <w:tr w:rsidR="00B06768" w:rsidRPr="001B15DA" w:rsidTr="00B47032">
        <w:tc>
          <w:tcPr>
            <w:tcW w:w="0" w:type="auto"/>
            <w:vMerge/>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jc w:val="both"/>
              <w:rPr>
                <w:rFonts w:eastAsia="MS Mincho"/>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для прочих зданий, строений, сооружений основных и условно разрешенных видов использования нежилого назначения</w:t>
            </w:r>
          </w:p>
        </w:tc>
        <w:tc>
          <w:tcPr>
            <w:tcW w:w="2716"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3</w:t>
            </w:r>
          </w:p>
        </w:tc>
      </w:tr>
      <w:tr w:rsidR="00B06768" w:rsidRPr="001B15DA" w:rsidTr="00B47032">
        <w:tc>
          <w:tcPr>
            <w:tcW w:w="0" w:type="auto"/>
            <w:vMerge/>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jc w:val="both"/>
              <w:rPr>
                <w:rFonts w:eastAsia="MS Mincho"/>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для зданий, строений, сооружений вспомогательных видов использования</w:t>
            </w:r>
          </w:p>
        </w:tc>
        <w:tc>
          <w:tcPr>
            <w:tcW w:w="2716"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1</w:t>
            </w:r>
          </w:p>
        </w:tc>
      </w:tr>
      <w:tr w:rsidR="00B06768" w:rsidRPr="001B15DA" w:rsidTr="00B47032">
        <w:tc>
          <w:tcPr>
            <w:tcW w:w="3369" w:type="dxa"/>
            <w:vMerge w:val="restart"/>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lastRenderedPageBreak/>
              <w:t>границы смежных земельных участков, не примыкающих к красным линиям</w:t>
            </w:r>
          </w:p>
        </w:tc>
        <w:tc>
          <w:tcPr>
            <w:tcW w:w="326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для зданий, строений и сооружений без окон, дверных и иных проемов от границ земельных участков</w:t>
            </w:r>
          </w:p>
        </w:tc>
        <w:tc>
          <w:tcPr>
            <w:tcW w:w="2716"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1</w:t>
            </w:r>
          </w:p>
        </w:tc>
      </w:tr>
      <w:tr w:rsidR="00B06768" w:rsidRPr="001B15DA" w:rsidTr="00B47032">
        <w:tc>
          <w:tcPr>
            <w:tcW w:w="0" w:type="auto"/>
            <w:vMerge/>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jc w:val="both"/>
              <w:rPr>
                <w:rFonts w:eastAsia="MS Mincho"/>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для стен зданий, строений и сооружений с окнами, дверными и иными проемами</w:t>
            </w:r>
          </w:p>
        </w:tc>
        <w:tc>
          <w:tcPr>
            <w:tcW w:w="2716"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не менее 3 метров с учётом необходимости обеспечения нормативной инсоляции и освещенности</w:t>
            </w:r>
          </w:p>
        </w:tc>
      </w:tr>
      <w:tr w:rsidR="00B06768" w:rsidRPr="001B15DA" w:rsidTr="00B47032">
        <w:tc>
          <w:tcPr>
            <w:tcW w:w="9345" w:type="dxa"/>
            <w:gridSpan w:val="3"/>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ad"/>
              <w:spacing w:line="276" w:lineRule="auto"/>
              <w:ind w:firstLine="0"/>
              <w:rPr>
                <w:rFonts w:ascii="Times New Roman" w:eastAsia="MS Mincho" w:hAnsi="Times New Roman" w:cs="Times New Roman"/>
                <w:sz w:val="22"/>
                <w:szCs w:val="22"/>
              </w:rPr>
            </w:pPr>
            <w:r w:rsidRPr="001B15DA">
              <w:rPr>
                <w:rFonts w:ascii="Times New Roman" w:eastAsia="MS Mincho" w:hAnsi="Times New Roman" w:cs="Times New Roman"/>
                <w:sz w:val="22"/>
                <w:szCs w:val="22"/>
              </w:rPr>
              <w:t>*Допускается принимать минимальные отступы стен зданий, строений и сооружений без окон, дверных и иных проемов от границ земельных участков – 0 метров.</w:t>
            </w:r>
          </w:p>
        </w:tc>
      </w:tr>
    </w:tbl>
    <w:p w:rsidR="00B06768" w:rsidRPr="001B15DA" w:rsidRDefault="00B06768" w:rsidP="00B06768">
      <w:pPr>
        <w:pStyle w:val="ad"/>
        <w:ind w:left="680" w:firstLine="0"/>
        <w:rPr>
          <w:rFonts w:ascii="Times New Roman" w:eastAsia="Times New Roman" w:hAnsi="Times New Roman" w:cs="Times New Roman"/>
          <w:sz w:val="22"/>
          <w:szCs w:val="22"/>
        </w:rPr>
      </w:pPr>
      <w:r w:rsidRPr="001B15DA">
        <w:rPr>
          <w:rFonts w:ascii="Times New Roman" w:hAnsi="Times New Roman" w:cs="Times New Roman"/>
          <w:sz w:val="22"/>
          <w:szCs w:val="22"/>
        </w:rPr>
        <w:t>Данные требования не распространяются на линейные объекты.</w:t>
      </w:r>
    </w:p>
    <w:p w:rsidR="00B06768" w:rsidRPr="001B15DA" w:rsidRDefault="00B06768" w:rsidP="00B06768">
      <w:pPr>
        <w:pStyle w:val="ad"/>
        <w:rPr>
          <w:rFonts w:ascii="Times New Roman" w:hAnsi="Times New Roman" w:cs="Times New Roman"/>
          <w:sz w:val="22"/>
          <w:szCs w:val="22"/>
        </w:rPr>
      </w:pPr>
      <w:r w:rsidRPr="001B15DA">
        <w:rPr>
          <w:rFonts w:ascii="Times New Roman" w:hAnsi="Times New Roman" w:cs="Times New Roman"/>
          <w:sz w:val="22"/>
          <w:szCs w:val="22"/>
        </w:rPr>
        <w:t>Для земельных участков с видами разрешенного использования Ведение садоводства (код 13.2) и Ведение дачного хозяйства (код 13.3) требования к отступам от границ земельных участков принимаются с учетом требований СП 53.13330.2011.</w:t>
      </w:r>
    </w:p>
    <w:p w:rsidR="00B06768" w:rsidRPr="001B15DA" w:rsidRDefault="00B06768" w:rsidP="00B06768">
      <w:pPr>
        <w:tabs>
          <w:tab w:val="left" w:pos="993"/>
        </w:tabs>
        <w:suppressAutoHyphens/>
        <w:jc w:val="both"/>
        <w:rPr>
          <w:sz w:val="22"/>
          <w:szCs w:val="22"/>
        </w:rPr>
      </w:pPr>
    </w:p>
    <w:p w:rsidR="00B06768" w:rsidRPr="001B15DA" w:rsidRDefault="00B06768" w:rsidP="00B06768">
      <w:pPr>
        <w:pStyle w:val="ad"/>
        <w:ind w:firstLine="0"/>
        <w:rPr>
          <w:rFonts w:ascii="Times New Roman" w:hAnsi="Times New Roman" w:cs="Times New Roman"/>
          <w:sz w:val="22"/>
          <w:szCs w:val="22"/>
        </w:rPr>
      </w:pPr>
      <w:r w:rsidRPr="001B15DA">
        <w:rPr>
          <w:rFonts w:ascii="Times New Roman" w:hAnsi="Times New Roman" w:cs="Times New Roman"/>
          <w:sz w:val="22"/>
          <w:szCs w:val="22"/>
        </w:rPr>
        <w:tab/>
        <w:t>3.3. Максимальный процент застройки в границах земельного участка:</w:t>
      </w:r>
    </w:p>
    <w:p w:rsidR="00B06768" w:rsidRPr="001B15DA" w:rsidRDefault="00B06768" w:rsidP="00B06768">
      <w:pPr>
        <w:pStyle w:val="ad"/>
        <w:rPr>
          <w:rFonts w:ascii="Times New Roman" w:hAnsi="Times New Roman" w:cs="Times New Roman"/>
          <w:sz w:val="22"/>
          <w:szCs w:val="22"/>
        </w:rPr>
      </w:pPr>
      <w:r w:rsidRPr="001B15DA">
        <w:rPr>
          <w:rFonts w:ascii="Times New Roman" w:hAnsi="Times New Roman" w:cs="Times New Roman"/>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для участков по разрешенным видам использования, расположенных во всех территориальных зонах, в соответствии с таблицей:</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6569"/>
        <w:gridCol w:w="2410"/>
      </w:tblGrid>
      <w:tr w:rsidR="00B06768" w:rsidRPr="001B15DA" w:rsidTr="00B47032">
        <w:trPr>
          <w:tblHeader/>
        </w:trPr>
        <w:tc>
          <w:tcPr>
            <w:tcW w:w="462"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w:t>
            </w:r>
          </w:p>
        </w:tc>
        <w:tc>
          <w:tcPr>
            <w:tcW w:w="6569"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Вид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Максимальный процент застройки в границах земельного участка</w:t>
            </w:r>
          </w:p>
        </w:tc>
      </w:tr>
      <w:tr w:rsidR="00B06768" w:rsidRPr="001B15DA" w:rsidTr="00B47032">
        <w:tc>
          <w:tcPr>
            <w:tcW w:w="46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1</w:t>
            </w:r>
          </w:p>
        </w:tc>
        <w:tc>
          <w:tcPr>
            <w:tcW w:w="656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pacing w:val="-1"/>
                <w:sz w:val="22"/>
                <w:szCs w:val="22"/>
                <w:lang w:eastAsia="en-US"/>
              </w:rPr>
            </w:pPr>
            <w:r w:rsidRPr="001B15DA">
              <w:rPr>
                <w:spacing w:val="-1"/>
                <w:sz w:val="22"/>
                <w:szCs w:val="22"/>
                <w:lang w:eastAsia="en-US"/>
              </w:rPr>
              <w:t>Для индивидуального жилищного строительства (код 2.1)</w:t>
            </w:r>
          </w:p>
        </w:tc>
        <w:tc>
          <w:tcPr>
            <w:tcW w:w="241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50 %</w:t>
            </w:r>
          </w:p>
        </w:tc>
      </w:tr>
      <w:tr w:rsidR="00B06768" w:rsidRPr="001B15DA" w:rsidTr="00B47032">
        <w:tc>
          <w:tcPr>
            <w:tcW w:w="46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2</w:t>
            </w:r>
          </w:p>
        </w:tc>
        <w:tc>
          <w:tcPr>
            <w:tcW w:w="656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pacing w:val="-1"/>
                <w:sz w:val="22"/>
                <w:szCs w:val="22"/>
                <w:lang w:eastAsia="en-US"/>
              </w:rPr>
              <w:t>Малоэтажная многоквартирная жилая застройка (код 2.1.1)</w:t>
            </w:r>
          </w:p>
        </w:tc>
        <w:tc>
          <w:tcPr>
            <w:tcW w:w="241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30 %</w:t>
            </w:r>
          </w:p>
        </w:tc>
      </w:tr>
      <w:tr w:rsidR="00B06768" w:rsidRPr="001B15DA" w:rsidTr="00B47032">
        <w:tc>
          <w:tcPr>
            <w:tcW w:w="46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3</w:t>
            </w:r>
          </w:p>
        </w:tc>
        <w:tc>
          <w:tcPr>
            <w:tcW w:w="656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pacing w:val="-1"/>
                <w:sz w:val="22"/>
                <w:szCs w:val="22"/>
                <w:lang w:eastAsia="en-US"/>
              </w:rPr>
            </w:pPr>
            <w:r w:rsidRPr="001B15DA">
              <w:rPr>
                <w:spacing w:val="-1"/>
                <w:sz w:val="22"/>
                <w:szCs w:val="22"/>
                <w:lang w:eastAsia="en-US"/>
              </w:rPr>
              <w:t>Блокированная жилая застройка (код 2.3)</w:t>
            </w:r>
          </w:p>
        </w:tc>
        <w:tc>
          <w:tcPr>
            <w:tcW w:w="241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30 %</w:t>
            </w:r>
          </w:p>
        </w:tc>
      </w:tr>
      <w:tr w:rsidR="00B06768" w:rsidRPr="001B15DA" w:rsidTr="00B47032">
        <w:tc>
          <w:tcPr>
            <w:tcW w:w="46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4</w:t>
            </w:r>
          </w:p>
        </w:tc>
        <w:tc>
          <w:tcPr>
            <w:tcW w:w="656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pacing w:val="-1"/>
                <w:sz w:val="22"/>
                <w:szCs w:val="22"/>
                <w:lang w:eastAsia="en-US"/>
              </w:rPr>
            </w:pPr>
            <w:proofErr w:type="spellStart"/>
            <w:r w:rsidRPr="001B15DA">
              <w:rPr>
                <w:spacing w:val="-1"/>
                <w:sz w:val="22"/>
                <w:szCs w:val="22"/>
                <w:lang w:eastAsia="en-US"/>
              </w:rPr>
              <w:t>Среднеэтажная</w:t>
            </w:r>
            <w:proofErr w:type="spellEnd"/>
            <w:r w:rsidRPr="001B15DA">
              <w:rPr>
                <w:spacing w:val="-1"/>
                <w:sz w:val="22"/>
                <w:szCs w:val="22"/>
                <w:lang w:eastAsia="en-US"/>
              </w:rPr>
              <w:t xml:space="preserve"> жилая застройка (код 2.5)</w:t>
            </w:r>
          </w:p>
        </w:tc>
        <w:tc>
          <w:tcPr>
            <w:tcW w:w="241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30 %</w:t>
            </w:r>
          </w:p>
        </w:tc>
      </w:tr>
      <w:tr w:rsidR="00B06768" w:rsidRPr="001B15DA" w:rsidTr="00B47032">
        <w:tc>
          <w:tcPr>
            <w:tcW w:w="46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5</w:t>
            </w:r>
          </w:p>
        </w:tc>
        <w:tc>
          <w:tcPr>
            <w:tcW w:w="656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pacing w:val="-1"/>
                <w:sz w:val="22"/>
                <w:szCs w:val="22"/>
                <w:lang w:eastAsia="en-US"/>
              </w:rPr>
            </w:pPr>
            <w:r w:rsidRPr="001B15DA">
              <w:rPr>
                <w:spacing w:val="-1"/>
                <w:sz w:val="22"/>
                <w:szCs w:val="22"/>
                <w:lang w:eastAsia="en-US"/>
              </w:rPr>
              <w:t>Многоэтажная жилая застройка (код 2.6)</w:t>
            </w:r>
          </w:p>
        </w:tc>
        <w:tc>
          <w:tcPr>
            <w:tcW w:w="241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30 %</w:t>
            </w:r>
          </w:p>
        </w:tc>
      </w:tr>
      <w:tr w:rsidR="00B06768" w:rsidRPr="001B15DA" w:rsidTr="00B47032">
        <w:tc>
          <w:tcPr>
            <w:tcW w:w="46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val="en-US" w:eastAsia="en-US"/>
              </w:rPr>
            </w:pPr>
            <w:r w:rsidRPr="001B15DA">
              <w:rPr>
                <w:sz w:val="22"/>
                <w:szCs w:val="22"/>
                <w:lang w:val="en-US" w:eastAsia="en-US"/>
              </w:rPr>
              <w:t>6</w:t>
            </w:r>
          </w:p>
        </w:tc>
        <w:tc>
          <w:tcPr>
            <w:tcW w:w="656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Бытовое обслуживание (код 3.3)</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Деловое управление (код 4.1)</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Магазины (код 4.4)</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Банковская и страховая деятельность (код 4.5)</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Общественное питание (код 4.6)</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Гостиничное обслуживание (код 4.7)</w:t>
            </w:r>
          </w:p>
          <w:p w:rsidR="00B06768" w:rsidRPr="001B15DA" w:rsidRDefault="00B06768" w:rsidP="00B47032">
            <w:pPr>
              <w:widowControl w:val="0"/>
              <w:spacing w:line="276" w:lineRule="auto"/>
              <w:jc w:val="both"/>
              <w:rPr>
                <w:spacing w:val="-1"/>
                <w:sz w:val="22"/>
                <w:szCs w:val="22"/>
                <w:lang w:eastAsia="en-US"/>
              </w:rPr>
            </w:pPr>
            <w:r w:rsidRPr="001B15DA">
              <w:rPr>
                <w:sz w:val="22"/>
                <w:szCs w:val="22"/>
                <w:lang w:eastAsia="en-US"/>
              </w:rPr>
              <w:t>Развлечения (код 4.8)</w:t>
            </w:r>
          </w:p>
        </w:tc>
        <w:tc>
          <w:tcPr>
            <w:tcW w:w="241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50 %</w:t>
            </w:r>
          </w:p>
        </w:tc>
      </w:tr>
      <w:tr w:rsidR="00B06768" w:rsidRPr="001B15DA" w:rsidTr="00B47032">
        <w:tc>
          <w:tcPr>
            <w:tcW w:w="46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val="en-US" w:eastAsia="en-US"/>
              </w:rPr>
            </w:pPr>
            <w:r w:rsidRPr="001B15DA">
              <w:rPr>
                <w:sz w:val="22"/>
                <w:szCs w:val="22"/>
                <w:lang w:val="en-US" w:eastAsia="en-US"/>
              </w:rPr>
              <w:t>7</w:t>
            </w:r>
          </w:p>
        </w:tc>
        <w:tc>
          <w:tcPr>
            <w:tcW w:w="656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Спорт (код 5.1)</w:t>
            </w:r>
          </w:p>
        </w:tc>
        <w:tc>
          <w:tcPr>
            <w:tcW w:w="241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30 %</w:t>
            </w:r>
          </w:p>
        </w:tc>
      </w:tr>
      <w:tr w:rsidR="00B06768" w:rsidRPr="001B15DA" w:rsidTr="00B47032">
        <w:tc>
          <w:tcPr>
            <w:tcW w:w="46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8</w:t>
            </w:r>
          </w:p>
        </w:tc>
        <w:tc>
          <w:tcPr>
            <w:tcW w:w="656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Туристическое обслуживание (код 5.2.1)</w:t>
            </w:r>
          </w:p>
        </w:tc>
        <w:tc>
          <w:tcPr>
            <w:tcW w:w="241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20 %</w:t>
            </w:r>
          </w:p>
        </w:tc>
      </w:tr>
      <w:tr w:rsidR="00B06768" w:rsidRPr="001B15DA" w:rsidTr="00B47032">
        <w:tc>
          <w:tcPr>
            <w:tcW w:w="46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9</w:t>
            </w:r>
          </w:p>
        </w:tc>
        <w:tc>
          <w:tcPr>
            <w:tcW w:w="656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Отдых (рекреация) (код 5.0)</w:t>
            </w:r>
          </w:p>
        </w:tc>
        <w:tc>
          <w:tcPr>
            <w:tcW w:w="241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10 %</w:t>
            </w:r>
          </w:p>
        </w:tc>
      </w:tr>
      <w:tr w:rsidR="00B06768" w:rsidRPr="001B15DA" w:rsidTr="00B47032">
        <w:tc>
          <w:tcPr>
            <w:tcW w:w="46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t>10</w:t>
            </w:r>
          </w:p>
        </w:tc>
        <w:tc>
          <w:tcPr>
            <w:tcW w:w="656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pacing w:val="-1"/>
                <w:sz w:val="22"/>
                <w:szCs w:val="22"/>
                <w:lang w:eastAsia="en-US"/>
              </w:rPr>
            </w:pPr>
            <w:r w:rsidRPr="001B15DA">
              <w:rPr>
                <w:spacing w:val="-1"/>
                <w:sz w:val="22"/>
                <w:szCs w:val="22"/>
                <w:lang w:eastAsia="en-US"/>
              </w:rPr>
              <w:t>С</w:t>
            </w:r>
            <w:r w:rsidRPr="001B15DA">
              <w:rPr>
                <w:sz w:val="22"/>
                <w:szCs w:val="22"/>
                <w:lang w:eastAsia="en-US"/>
              </w:rPr>
              <w:t>клады</w:t>
            </w:r>
            <w:r w:rsidRPr="001B15DA">
              <w:rPr>
                <w:spacing w:val="-1"/>
                <w:sz w:val="22"/>
                <w:szCs w:val="22"/>
                <w:lang w:eastAsia="en-US"/>
              </w:rPr>
              <w:t xml:space="preserve"> (код 6.9)</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Производственная деятельность (код 6.0)</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Тяжелая промышленность (код 6.2)</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Автомобилестроительная промышленность (код 6.2.1)</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Легкая промышленность (код 6.3)</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Фармацевтическая промышленность (код 6.3.1)</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Пищевая промышленность (код 6.4)</w:t>
            </w:r>
          </w:p>
          <w:p w:rsidR="00B06768" w:rsidRPr="001B15DA" w:rsidRDefault="00B06768" w:rsidP="00B47032">
            <w:pPr>
              <w:pStyle w:val="ConsPlusNormal"/>
              <w:spacing w:line="276" w:lineRule="auto"/>
              <w:ind w:firstLine="0"/>
              <w:jc w:val="both"/>
              <w:rPr>
                <w:rFonts w:ascii="Times New Roman" w:hAnsi="Times New Roman"/>
                <w:sz w:val="22"/>
                <w:szCs w:val="22"/>
                <w:lang w:eastAsia="en-US"/>
              </w:rPr>
            </w:pPr>
            <w:r w:rsidRPr="001B15DA">
              <w:rPr>
                <w:rFonts w:ascii="Times New Roman" w:hAnsi="Times New Roman"/>
                <w:sz w:val="22"/>
                <w:szCs w:val="22"/>
                <w:lang w:eastAsia="en-US"/>
              </w:rPr>
              <w:t>Нефтехимическая промышленность (код 6.5)</w:t>
            </w:r>
          </w:p>
          <w:p w:rsidR="00B06768" w:rsidRPr="001B15DA" w:rsidRDefault="00B06768" w:rsidP="00B47032">
            <w:pPr>
              <w:widowControl w:val="0"/>
              <w:spacing w:line="276" w:lineRule="auto"/>
              <w:jc w:val="both"/>
              <w:rPr>
                <w:spacing w:val="-1"/>
                <w:sz w:val="22"/>
                <w:szCs w:val="22"/>
                <w:lang w:eastAsia="en-US"/>
              </w:rPr>
            </w:pPr>
            <w:r w:rsidRPr="001B15DA">
              <w:rPr>
                <w:sz w:val="22"/>
                <w:szCs w:val="22"/>
                <w:lang w:eastAsia="en-US"/>
              </w:rPr>
              <w:lastRenderedPageBreak/>
              <w:t>Строительная промышленность (код 6.6)</w:t>
            </w:r>
          </w:p>
        </w:tc>
        <w:tc>
          <w:tcPr>
            <w:tcW w:w="2410"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widowControl w:val="0"/>
              <w:spacing w:line="276" w:lineRule="auto"/>
              <w:jc w:val="both"/>
              <w:rPr>
                <w:sz w:val="22"/>
                <w:szCs w:val="22"/>
                <w:lang w:eastAsia="en-US"/>
              </w:rPr>
            </w:pPr>
            <w:r w:rsidRPr="001B15DA">
              <w:rPr>
                <w:sz w:val="22"/>
                <w:szCs w:val="22"/>
                <w:lang w:eastAsia="en-US"/>
              </w:rPr>
              <w:lastRenderedPageBreak/>
              <w:t>60 %</w:t>
            </w:r>
          </w:p>
        </w:tc>
      </w:tr>
    </w:tbl>
    <w:p w:rsidR="00B06768" w:rsidRPr="001B15DA" w:rsidRDefault="00B06768" w:rsidP="00B06768">
      <w:pPr>
        <w:pStyle w:val="ad"/>
        <w:rPr>
          <w:rFonts w:ascii="Times New Roman" w:eastAsia="Times New Roman" w:hAnsi="Times New Roman" w:cs="Times New Roman"/>
          <w:sz w:val="22"/>
          <w:szCs w:val="22"/>
        </w:rPr>
      </w:pPr>
      <w:r w:rsidRPr="001B15DA">
        <w:rPr>
          <w:rFonts w:ascii="Times New Roman" w:hAnsi="Times New Roman" w:cs="Times New Roman"/>
          <w:sz w:val="22"/>
          <w:szCs w:val="22"/>
        </w:rPr>
        <w:lastRenderedPageBreak/>
        <w:t>Применительно к видам разрешенного использования, не указанным в таблице, параметры максимального процента застройки в границах земельного участка не подлежат установлению, могут определяться заданием на проектирование.</w:t>
      </w:r>
    </w:p>
    <w:p w:rsidR="00B06768" w:rsidRPr="001B15DA" w:rsidRDefault="00B06768" w:rsidP="00B06768">
      <w:pPr>
        <w:tabs>
          <w:tab w:val="left" w:pos="993"/>
        </w:tabs>
        <w:suppressAutoHyphens/>
        <w:jc w:val="both"/>
        <w:rPr>
          <w:sz w:val="22"/>
          <w:szCs w:val="22"/>
        </w:rPr>
      </w:pPr>
    </w:p>
    <w:p w:rsidR="00B06768" w:rsidRPr="001B15DA" w:rsidRDefault="00B06768" w:rsidP="00B06768">
      <w:pPr>
        <w:pStyle w:val="ad"/>
        <w:ind w:firstLine="0"/>
        <w:rPr>
          <w:rFonts w:ascii="Times New Roman" w:hAnsi="Times New Roman" w:cs="Times New Roman"/>
          <w:sz w:val="22"/>
          <w:szCs w:val="22"/>
        </w:rPr>
      </w:pPr>
      <w:r w:rsidRPr="001B15DA">
        <w:rPr>
          <w:rFonts w:ascii="Times New Roman" w:hAnsi="Times New Roman" w:cs="Times New Roman"/>
          <w:sz w:val="22"/>
          <w:szCs w:val="22"/>
        </w:rPr>
        <w:tab/>
        <w:t>3.4. Минимальная площадь озеленения земельных участков:</w:t>
      </w:r>
    </w:p>
    <w:p w:rsidR="00B06768" w:rsidRPr="001B15DA" w:rsidRDefault="00B06768" w:rsidP="00B06768">
      <w:pPr>
        <w:pStyle w:val="ad"/>
        <w:rPr>
          <w:rFonts w:ascii="Times New Roman" w:hAnsi="Times New Roman" w:cs="Times New Roman"/>
          <w:sz w:val="22"/>
          <w:szCs w:val="22"/>
        </w:rPr>
      </w:pPr>
      <w:r w:rsidRPr="001B15DA">
        <w:rPr>
          <w:rFonts w:ascii="Times New Roman" w:hAnsi="Times New Roman" w:cs="Times New Roman"/>
          <w:sz w:val="22"/>
          <w:szCs w:val="22"/>
        </w:rPr>
        <w:t>Требования к минимально допустимой площади озеленения земельных участков устанавливаются для участков по разрешенным видам использования, расположенных во всех территориальных зонах, в соответствии с таблицей: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590"/>
        <w:gridCol w:w="1793"/>
        <w:gridCol w:w="3661"/>
      </w:tblGrid>
      <w:tr w:rsidR="00B06768" w:rsidRPr="001B15DA" w:rsidTr="00B47032">
        <w:trPr>
          <w:trHeight w:val="20"/>
          <w:tblHeader/>
        </w:trPr>
        <w:tc>
          <w:tcPr>
            <w:tcW w:w="421"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22"/>
              <w:shd w:val="clear" w:color="auto" w:fill="auto"/>
              <w:spacing w:after="0" w:line="240" w:lineRule="auto"/>
              <w:jc w:val="both"/>
            </w:pPr>
            <w:r w:rsidRPr="001B15DA">
              <w:t>№</w:t>
            </w:r>
          </w:p>
        </w:tc>
        <w:tc>
          <w:tcPr>
            <w:tcW w:w="3592"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22"/>
              <w:shd w:val="clear" w:color="auto" w:fill="auto"/>
              <w:spacing w:after="0" w:line="240" w:lineRule="auto"/>
              <w:jc w:val="both"/>
            </w:pPr>
            <w:r w:rsidRPr="001B15DA">
              <w:t>Вид использования</w:t>
            </w:r>
          </w:p>
        </w:tc>
        <w:tc>
          <w:tcPr>
            <w:tcW w:w="1794"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22"/>
              <w:shd w:val="clear" w:color="auto" w:fill="auto"/>
              <w:spacing w:after="0" w:line="240" w:lineRule="auto"/>
              <w:jc w:val="both"/>
            </w:pPr>
            <w:r w:rsidRPr="001B15DA">
              <w:t>Код вида использования</w:t>
            </w:r>
          </w:p>
        </w:tc>
        <w:tc>
          <w:tcPr>
            <w:tcW w:w="3663"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22"/>
              <w:shd w:val="clear" w:color="auto" w:fill="auto"/>
              <w:spacing w:after="0" w:line="240" w:lineRule="auto"/>
              <w:jc w:val="both"/>
            </w:pPr>
            <w:r w:rsidRPr="001B15DA">
              <w:t>Минимальная площадь озеленения</w:t>
            </w:r>
          </w:p>
        </w:tc>
      </w:tr>
      <w:tr w:rsidR="00B06768" w:rsidRPr="001B15DA" w:rsidTr="00B47032">
        <w:trPr>
          <w:trHeight w:val="20"/>
        </w:trPr>
        <w:tc>
          <w:tcPr>
            <w:tcW w:w="421"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1</w:t>
            </w:r>
          </w:p>
        </w:tc>
        <w:tc>
          <w:tcPr>
            <w:tcW w:w="35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Малоэтажная</w:t>
            </w:r>
          </w:p>
          <w:p w:rsidR="00B06768" w:rsidRPr="001B15DA" w:rsidRDefault="00B06768" w:rsidP="00B47032">
            <w:pPr>
              <w:pStyle w:val="22"/>
              <w:shd w:val="clear" w:color="auto" w:fill="auto"/>
              <w:spacing w:after="0" w:line="240" w:lineRule="auto"/>
              <w:jc w:val="both"/>
            </w:pPr>
            <w:r w:rsidRPr="001B15DA">
              <w:t xml:space="preserve">многоквартирная жилая застройка, </w:t>
            </w:r>
            <w:proofErr w:type="spellStart"/>
            <w:r w:rsidRPr="001B15DA">
              <w:t>среднеэтажная</w:t>
            </w:r>
            <w:proofErr w:type="spellEnd"/>
            <w:r w:rsidRPr="001B15DA">
              <w:t xml:space="preserve"> жилая застройка, многоэтажная жилая застройка *</w:t>
            </w:r>
          </w:p>
        </w:tc>
        <w:tc>
          <w:tcPr>
            <w:tcW w:w="1794"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2.1.1, 2.5, 2.6</w:t>
            </w:r>
          </w:p>
        </w:tc>
        <w:tc>
          <w:tcPr>
            <w:tcW w:w="3663"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23 кв. м на 100 кв. м общей площади квартир в объекте капитального строительства на участке</w:t>
            </w:r>
          </w:p>
        </w:tc>
      </w:tr>
      <w:tr w:rsidR="00B06768" w:rsidRPr="001B15DA" w:rsidTr="00B47032">
        <w:trPr>
          <w:trHeight w:val="20"/>
        </w:trPr>
        <w:tc>
          <w:tcPr>
            <w:tcW w:w="421"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2</w:t>
            </w:r>
          </w:p>
        </w:tc>
        <w:tc>
          <w:tcPr>
            <w:tcW w:w="35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Охрана природных территорий</w:t>
            </w:r>
          </w:p>
        </w:tc>
        <w:tc>
          <w:tcPr>
            <w:tcW w:w="1794"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9.1</w:t>
            </w:r>
          </w:p>
        </w:tc>
        <w:tc>
          <w:tcPr>
            <w:tcW w:w="3663"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95 % земельного участка</w:t>
            </w:r>
          </w:p>
        </w:tc>
      </w:tr>
      <w:tr w:rsidR="00B06768" w:rsidRPr="001B15DA" w:rsidTr="00B47032">
        <w:trPr>
          <w:trHeight w:val="20"/>
        </w:trPr>
        <w:tc>
          <w:tcPr>
            <w:tcW w:w="421"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3</w:t>
            </w:r>
          </w:p>
        </w:tc>
        <w:tc>
          <w:tcPr>
            <w:tcW w:w="35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Общее пользование водными объектами</w:t>
            </w:r>
          </w:p>
        </w:tc>
        <w:tc>
          <w:tcPr>
            <w:tcW w:w="1794"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11.1</w:t>
            </w:r>
          </w:p>
        </w:tc>
        <w:tc>
          <w:tcPr>
            <w:tcW w:w="3663"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10 % земельного участка при площади участка менее 1 га; 20% - при площади от 1 до 5 га;</w:t>
            </w:r>
          </w:p>
          <w:p w:rsidR="00B06768" w:rsidRPr="001B15DA" w:rsidRDefault="00B06768" w:rsidP="00B47032">
            <w:pPr>
              <w:pStyle w:val="22"/>
              <w:spacing w:after="0" w:line="240" w:lineRule="auto"/>
              <w:jc w:val="both"/>
            </w:pPr>
            <w:r w:rsidRPr="001B15DA">
              <w:t xml:space="preserve">30 % - при площади от 5 до 20 га; </w:t>
            </w:r>
          </w:p>
          <w:p w:rsidR="00B06768" w:rsidRPr="001B15DA" w:rsidRDefault="00B06768" w:rsidP="00B47032">
            <w:pPr>
              <w:pStyle w:val="22"/>
              <w:spacing w:after="0" w:line="240" w:lineRule="auto"/>
              <w:jc w:val="both"/>
            </w:pPr>
            <w:r w:rsidRPr="001B15DA">
              <w:t>40 % - при площади свыше 20 га</w:t>
            </w:r>
          </w:p>
        </w:tc>
      </w:tr>
      <w:tr w:rsidR="00B06768" w:rsidRPr="001B15DA" w:rsidTr="00B47032">
        <w:trPr>
          <w:trHeight w:val="20"/>
        </w:trPr>
        <w:tc>
          <w:tcPr>
            <w:tcW w:w="421"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4</w:t>
            </w:r>
          </w:p>
        </w:tc>
        <w:tc>
          <w:tcPr>
            <w:tcW w:w="35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Развлечения</w:t>
            </w:r>
          </w:p>
          <w:p w:rsidR="00B06768" w:rsidRPr="001B15DA" w:rsidRDefault="00B06768" w:rsidP="00B47032">
            <w:pPr>
              <w:pStyle w:val="22"/>
              <w:shd w:val="clear" w:color="auto" w:fill="auto"/>
              <w:tabs>
                <w:tab w:val="left" w:leader="underscore" w:pos="250"/>
              </w:tabs>
              <w:spacing w:after="0" w:line="240" w:lineRule="auto"/>
              <w:jc w:val="both"/>
            </w:pPr>
            <w:r w:rsidRPr="001B15DA">
              <w:t>(для земельных участков, расположенных в жилых зонах)</w:t>
            </w:r>
          </w:p>
        </w:tc>
        <w:tc>
          <w:tcPr>
            <w:tcW w:w="1794"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4.8</w:t>
            </w:r>
          </w:p>
        </w:tc>
        <w:tc>
          <w:tcPr>
            <w:tcW w:w="3663"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5 % земельного участка при площади участка менее 1 га;</w:t>
            </w:r>
          </w:p>
          <w:p w:rsidR="00B06768" w:rsidRPr="001B15DA" w:rsidRDefault="00B06768" w:rsidP="00B47032">
            <w:pPr>
              <w:pStyle w:val="22"/>
              <w:shd w:val="clear" w:color="auto" w:fill="auto"/>
              <w:spacing w:after="0" w:line="240" w:lineRule="auto"/>
              <w:jc w:val="both"/>
            </w:pPr>
            <w:r w:rsidRPr="001B15DA">
              <w:t xml:space="preserve">10 % - при площади от 1 до 5 га; 20 % - при площади от 5 до 20 га; </w:t>
            </w:r>
          </w:p>
          <w:p w:rsidR="00B06768" w:rsidRPr="001B15DA" w:rsidRDefault="00B06768" w:rsidP="00B47032">
            <w:pPr>
              <w:pStyle w:val="22"/>
              <w:shd w:val="clear" w:color="auto" w:fill="auto"/>
              <w:spacing w:after="0" w:line="240" w:lineRule="auto"/>
              <w:jc w:val="both"/>
            </w:pPr>
            <w:r w:rsidRPr="001B15DA">
              <w:t>30 % - при площади свыше 20 га</w:t>
            </w:r>
          </w:p>
        </w:tc>
      </w:tr>
      <w:tr w:rsidR="00B06768" w:rsidRPr="001B15DA" w:rsidTr="00B47032">
        <w:trPr>
          <w:trHeight w:val="20"/>
        </w:trPr>
        <w:tc>
          <w:tcPr>
            <w:tcW w:w="421"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5</w:t>
            </w:r>
          </w:p>
        </w:tc>
        <w:tc>
          <w:tcPr>
            <w:tcW w:w="3592" w:type="dxa"/>
            <w:tcBorders>
              <w:top w:val="single" w:sz="4" w:space="0" w:color="auto"/>
              <w:left w:val="single" w:sz="4" w:space="0" w:color="auto"/>
              <w:bottom w:val="single" w:sz="4" w:space="0" w:color="auto"/>
              <w:right w:val="single" w:sz="4" w:space="0" w:color="auto"/>
            </w:tcBorders>
          </w:tcPr>
          <w:p w:rsidR="00B06768" w:rsidRPr="001B15DA" w:rsidRDefault="00B06768" w:rsidP="00B47032">
            <w:pPr>
              <w:pStyle w:val="22"/>
              <w:shd w:val="clear" w:color="auto" w:fill="auto"/>
              <w:spacing w:after="0" w:line="240" w:lineRule="auto"/>
              <w:jc w:val="both"/>
            </w:pPr>
            <w:r w:rsidRPr="001B15DA">
              <w:t>Развлечения</w:t>
            </w:r>
          </w:p>
          <w:p w:rsidR="00B06768" w:rsidRPr="001B15DA" w:rsidRDefault="00B06768" w:rsidP="00B47032">
            <w:pPr>
              <w:pStyle w:val="22"/>
              <w:shd w:val="clear" w:color="auto" w:fill="auto"/>
              <w:spacing w:after="0" w:line="240" w:lineRule="auto"/>
              <w:jc w:val="both"/>
            </w:pPr>
            <w:r w:rsidRPr="001B15DA">
              <w:t>(для земельных участков, расположенных в зонах общественно-делового назначения, зонах рекреационного назначения)</w:t>
            </w:r>
          </w:p>
          <w:p w:rsidR="00B06768" w:rsidRPr="001B15DA" w:rsidRDefault="00B06768" w:rsidP="00B47032">
            <w:pPr>
              <w:pStyle w:val="22"/>
              <w:shd w:val="clear" w:color="auto" w:fill="auto"/>
              <w:spacing w:after="0" w:line="240" w:lineRule="auto"/>
              <w:jc w:val="both"/>
            </w:pPr>
          </w:p>
        </w:tc>
        <w:tc>
          <w:tcPr>
            <w:tcW w:w="1794"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4.8</w:t>
            </w:r>
          </w:p>
        </w:tc>
        <w:tc>
          <w:tcPr>
            <w:tcW w:w="3663"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15 % земельного участка при площади участка менее 1 га;</w:t>
            </w:r>
          </w:p>
          <w:p w:rsidR="00B06768" w:rsidRPr="001B15DA" w:rsidRDefault="00B06768" w:rsidP="00B47032">
            <w:pPr>
              <w:pStyle w:val="22"/>
              <w:shd w:val="clear" w:color="auto" w:fill="auto"/>
              <w:spacing w:after="0" w:line="240" w:lineRule="auto"/>
              <w:jc w:val="both"/>
            </w:pPr>
            <w:r w:rsidRPr="001B15DA">
              <w:t xml:space="preserve">25 % - при площади от 1 до 5 га; 35 % - при площади от 5 до 20 га; </w:t>
            </w:r>
          </w:p>
          <w:p w:rsidR="00B06768" w:rsidRPr="001B15DA" w:rsidRDefault="00B06768" w:rsidP="00B47032">
            <w:pPr>
              <w:pStyle w:val="22"/>
              <w:shd w:val="clear" w:color="auto" w:fill="auto"/>
              <w:spacing w:after="0" w:line="240" w:lineRule="auto"/>
              <w:jc w:val="both"/>
            </w:pPr>
            <w:r w:rsidRPr="001B15DA">
              <w:t>45 % - при площади свыше 20 га</w:t>
            </w:r>
          </w:p>
        </w:tc>
      </w:tr>
      <w:tr w:rsidR="00B06768" w:rsidRPr="001B15DA" w:rsidTr="00B47032">
        <w:trPr>
          <w:trHeight w:val="20"/>
        </w:trPr>
        <w:tc>
          <w:tcPr>
            <w:tcW w:w="421"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6</w:t>
            </w:r>
          </w:p>
        </w:tc>
        <w:tc>
          <w:tcPr>
            <w:tcW w:w="35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Дошкольное, начальное и среднее общее образование</w:t>
            </w:r>
          </w:p>
        </w:tc>
        <w:tc>
          <w:tcPr>
            <w:tcW w:w="1794"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3.5.1</w:t>
            </w:r>
          </w:p>
        </w:tc>
        <w:tc>
          <w:tcPr>
            <w:tcW w:w="3663"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50 % земельного участка</w:t>
            </w:r>
          </w:p>
        </w:tc>
      </w:tr>
      <w:tr w:rsidR="00B06768" w:rsidRPr="001B15DA" w:rsidTr="00B47032">
        <w:trPr>
          <w:trHeight w:val="20"/>
        </w:trPr>
        <w:tc>
          <w:tcPr>
            <w:tcW w:w="421"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7</w:t>
            </w:r>
          </w:p>
        </w:tc>
        <w:tc>
          <w:tcPr>
            <w:tcW w:w="35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Для индивидуального жилищного строительства, среднее и высшее профессиональное образование, спорт, ритуальная деятельность, ведение дачного хозяйства</w:t>
            </w:r>
          </w:p>
        </w:tc>
        <w:tc>
          <w:tcPr>
            <w:tcW w:w="1794"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tabs>
                <w:tab w:val="left" w:pos="552"/>
              </w:tabs>
              <w:spacing w:after="0" w:line="240" w:lineRule="auto"/>
              <w:jc w:val="both"/>
            </w:pPr>
            <w:r w:rsidRPr="001B15DA">
              <w:t>2.1, 3.5.2, 5.1, 12.1, 13.3</w:t>
            </w:r>
          </w:p>
        </w:tc>
        <w:tc>
          <w:tcPr>
            <w:tcW w:w="3663"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40 % земельного участка</w:t>
            </w:r>
          </w:p>
        </w:tc>
      </w:tr>
      <w:tr w:rsidR="00B06768" w:rsidRPr="001B15DA" w:rsidTr="00B47032">
        <w:trPr>
          <w:trHeight w:val="20"/>
        </w:trPr>
        <w:tc>
          <w:tcPr>
            <w:tcW w:w="9470" w:type="dxa"/>
            <w:gridSpan w:val="4"/>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B06768" w:rsidRPr="001B15DA" w:rsidRDefault="00B06768" w:rsidP="00B47032">
            <w:pPr>
              <w:pStyle w:val="22"/>
              <w:spacing w:after="0" w:line="240" w:lineRule="auto"/>
              <w:jc w:val="both"/>
              <w:rPr>
                <w:rFonts w:eastAsia="MS Mincho"/>
              </w:rPr>
            </w:pPr>
            <w:r w:rsidRPr="001B15DA">
              <w:t xml:space="preserve">Применительно к видам разрешенного использования, не указанным в таблице, параметры минимально допустимой площади озеленения земельных участков </w:t>
            </w:r>
            <w:r w:rsidRPr="001B15DA">
              <w:rPr>
                <w:rFonts w:eastAsia="MS Mincho"/>
              </w:rPr>
              <w:t>не подлежат установлению, могут определяться заданием на проектирование.</w:t>
            </w:r>
          </w:p>
        </w:tc>
      </w:tr>
    </w:tbl>
    <w:p w:rsidR="00B06768" w:rsidRPr="001B15DA" w:rsidRDefault="00B06768" w:rsidP="00B06768">
      <w:pPr>
        <w:pStyle w:val="ad"/>
        <w:rPr>
          <w:rFonts w:ascii="Times New Roman" w:eastAsia="Times New Roman" w:hAnsi="Times New Roman" w:cs="Times New Roman"/>
          <w:sz w:val="22"/>
          <w:szCs w:val="22"/>
        </w:rPr>
      </w:pPr>
      <w:r w:rsidRPr="001B15DA">
        <w:rPr>
          <w:rFonts w:ascii="Times New Roman" w:hAnsi="Times New Roman" w:cs="Times New Roman"/>
          <w:sz w:val="22"/>
          <w:szCs w:val="22"/>
        </w:rPr>
        <w:t xml:space="preserve">Уменьшение площади озеленения земельных участков допускается при условии расположения в благоприятной пешеходной доступности зеленых насаждений общего пользования,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или рекреационного назначения, при этом площадь озеленения может быть уменьшена не более чем на 30 % от площади необходимого озеленения земельного участка. </w:t>
      </w:r>
    </w:p>
    <w:p w:rsidR="00B06768" w:rsidRPr="001B15DA" w:rsidRDefault="00B06768" w:rsidP="00B06768">
      <w:pPr>
        <w:tabs>
          <w:tab w:val="left" w:pos="993"/>
        </w:tabs>
        <w:suppressAutoHyphens/>
        <w:jc w:val="both"/>
        <w:rPr>
          <w:sz w:val="22"/>
          <w:szCs w:val="22"/>
        </w:rPr>
      </w:pPr>
    </w:p>
    <w:p w:rsidR="00B06768" w:rsidRPr="001B15DA" w:rsidRDefault="00B06768" w:rsidP="00B06768">
      <w:pPr>
        <w:pStyle w:val="ad"/>
        <w:ind w:firstLine="0"/>
        <w:rPr>
          <w:rFonts w:ascii="Times New Roman" w:hAnsi="Times New Roman" w:cs="Times New Roman"/>
          <w:sz w:val="22"/>
          <w:szCs w:val="22"/>
        </w:rPr>
      </w:pPr>
      <w:r w:rsidRPr="001B15DA">
        <w:rPr>
          <w:rFonts w:ascii="Times New Roman" w:hAnsi="Times New Roman" w:cs="Times New Roman"/>
          <w:sz w:val="22"/>
          <w:szCs w:val="22"/>
        </w:rPr>
        <w:tab/>
        <w:t xml:space="preserve">3.5. Минимальное количество </w:t>
      </w:r>
      <w:proofErr w:type="spellStart"/>
      <w:r w:rsidRPr="001B15DA">
        <w:rPr>
          <w:rFonts w:ascii="Times New Roman" w:hAnsi="Times New Roman" w:cs="Times New Roman"/>
          <w:sz w:val="22"/>
          <w:szCs w:val="22"/>
        </w:rPr>
        <w:t>машино</w:t>
      </w:r>
      <w:proofErr w:type="spellEnd"/>
      <w:r w:rsidRPr="001B15DA">
        <w:rPr>
          <w:rFonts w:ascii="Times New Roman" w:hAnsi="Times New Roman" w:cs="Times New Roman"/>
          <w:sz w:val="22"/>
          <w:szCs w:val="22"/>
        </w:rPr>
        <w:t>-мест для хранения индивидуального автотранспорта на земельных участках:</w:t>
      </w:r>
    </w:p>
    <w:p w:rsidR="00B06768" w:rsidRPr="001B15DA" w:rsidRDefault="00B06768" w:rsidP="00B06768">
      <w:pPr>
        <w:pStyle w:val="ad"/>
        <w:rPr>
          <w:rFonts w:ascii="Times New Roman" w:hAnsi="Times New Roman" w:cs="Times New Roman"/>
          <w:sz w:val="22"/>
          <w:szCs w:val="22"/>
        </w:rPr>
      </w:pPr>
      <w:r w:rsidRPr="001B15DA">
        <w:rPr>
          <w:rFonts w:ascii="Times New Roman" w:hAnsi="Times New Roman" w:cs="Times New Roman"/>
          <w:sz w:val="22"/>
          <w:szCs w:val="22"/>
        </w:rPr>
        <w:lastRenderedPageBreak/>
        <w:t xml:space="preserve">Требования к минимальному количеству </w:t>
      </w:r>
      <w:proofErr w:type="spellStart"/>
      <w:r w:rsidRPr="001B15DA">
        <w:rPr>
          <w:rFonts w:ascii="Times New Roman" w:hAnsi="Times New Roman" w:cs="Times New Roman"/>
          <w:sz w:val="22"/>
          <w:szCs w:val="22"/>
        </w:rPr>
        <w:t>машино</w:t>
      </w:r>
      <w:proofErr w:type="spellEnd"/>
      <w:r w:rsidRPr="001B15DA">
        <w:rPr>
          <w:rFonts w:ascii="Times New Roman" w:hAnsi="Times New Roman" w:cs="Times New Roman"/>
          <w:sz w:val="22"/>
          <w:szCs w:val="22"/>
        </w:rPr>
        <w:t>-мест для хранения индивидуального автотранспорта на земельных участках устанавливаются для участков по разрешенным видам использования, расположенных во всех территориальных зонах, в соответствии с таблицей:</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394"/>
        <w:gridCol w:w="1787"/>
        <w:gridCol w:w="3704"/>
        <w:gridCol w:w="10"/>
      </w:tblGrid>
      <w:tr w:rsidR="00B06768" w:rsidRPr="001B15DA" w:rsidTr="00B47032">
        <w:trPr>
          <w:gridAfter w:val="1"/>
          <w:wAfter w:w="10" w:type="dxa"/>
          <w:trHeight w:val="20"/>
          <w:tblHeader/>
        </w:trPr>
        <w:tc>
          <w:tcPr>
            <w:tcW w:w="629"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22"/>
              <w:shd w:val="clear" w:color="auto" w:fill="auto"/>
              <w:spacing w:after="0" w:line="240" w:lineRule="auto"/>
              <w:jc w:val="both"/>
            </w:pPr>
            <w:r w:rsidRPr="001B15DA">
              <w:t>№</w:t>
            </w:r>
          </w:p>
        </w:tc>
        <w:tc>
          <w:tcPr>
            <w:tcW w:w="3392"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22"/>
              <w:shd w:val="clear" w:color="auto" w:fill="auto"/>
              <w:spacing w:after="0" w:line="240" w:lineRule="auto"/>
              <w:jc w:val="both"/>
            </w:pPr>
            <w:r w:rsidRPr="001B15DA">
              <w:t>Вид разрешенного использования</w:t>
            </w:r>
          </w:p>
        </w:tc>
        <w:tc>
          <w:tcPr>
            <w:tcW w:w="1786"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22"/>
              <w:shd w:val="clear" w:color="auto" w:fill="auto"/>
              <w:spacing w:after="0" w:line="240" w:lineRule="auto"/>
              <w:jc w:val="both"/>
            </w:pPr>
            <w:r w:rsidRPr="001B15DA">
              <w:t>Код вида использования</w:t>
            </w:r>
          </w:p>
        </w:tc>
        <w:tc>
          <w:tcPr>
            <w:tcW w:w="3702" w:type="dxa"/>
            <w:tcBorders>
              <w:top w:val="single" w:sz="4" w:space="0" w:color="auto"/>
              <w:left w:val="single" w:sz="4" w:space="0" w:color="auto"/>
              <w:bottom w:val="single" w:sz="4" w:space="0" w:color="auto"/>
              <w:right w:val="single" w:sz="4" w:space="0" w:color="auto"/>
            </w:tcBorders>
            <w:vAlign w:val="center"/>
            <w:hideMark/>
          </w:tcPr>
          <w:p w:rsidR="00B06768" w:rsidRPr="001B15DA" w:rsidRDefault="00B06768" w:rsidP="00B47032">
            <w:pPr>
              <w:pStyle w:val="22"/>
              <w:shd w:val="clear" w:color="auto" w:fill="auto"/>
              <w:spacing w:after="0" w:line="240" w:lineRule="auto"/>
              <w:jc w:val="both"/>
            </w:pPr>
            <w:r w:rsidRPr="001B15DA">
              <w:t xml:space="preserve">Минимальное количество </w:t>
            </w:r>
            <w:proofErr w:type="spellStart"/>
            <w:r w:rsidRPr="001B15DA">
              <w:t>машино</w:t>
            </w:r>
            <w:proofErr w:type="spellEnd"/>
            <w:r w:rsidRPr="001B15DA">
              <w:t>-мест</w:t>
            </w:r>
          </w:p>
        </w:tc>
      </w:tr>
      <w:tr w:rsidR="00B06768" w:rsidRPr="001B15DA" w:rsidTr="00B47032">
        <w:trPr>
          <w:gridAfter w:val="1"/>
          <w:wAfter w:w="10" w:type="dxa"/>
          <w:trHeight w:val="20"/>
        </w:trPr>
        <w:tc>
          <w:tcPr>
            <w:tcW w:w="62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1</w:t>
            </w:r>
          </w:p>
        </w:tc>
        <w:tc>
          <w:tcPr>
            <w:tcW w:w="33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w:t>
            </w:r>
          </w:p>
        </w:tc>
        <w:tc>
          <w:tcPr>
            <w:tcW w:w="1786"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2.1, 2.2, 2.3, 13.2, 13.3</w:t>
            </w:r>
          </w:p>
        </w:tc>
        <w:tc>
          <w:tcPr>
            <w:tcW w:w="370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ind w:firstLine="160"/>
              <w:jc w:val="both"/>
            </w:pPr>
            <w:r w:rsidRPr="001B15DA">
              <w:t xml:space="preserve">1 </w:t>
            </w:r>
            <w:proofErr w:type="spellStart"/>
            <w:r w:rsidRPr="001B15DA">
              <w:t>машино</w:t>
            </w:r>
            <w:proofErr w:type="spellEnd"/>
            <w:r w:rsidRPr="001B15DA">
              <w:t>-место на земельный участок</w:t>
            </w:r>
          </w:p>
        </w:tc>
      </w:tr>
      <w:tr w:rsidR="00B06768" w:rsidRPr="001B15DA" w:rsidTr="00B47032">
        <w:trPr>
          <w:gridAfter w:val="1"/>
          <w:wAfter w:w="10" w:type="dxa"/>
          <w:trHeight w:val="20"/>
        </w:trPr>
        <w:tc>
          <w:tcPr>
            <w:tcW w:w="62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2</w:t>
            </w:r>
          </w:p>
        </w:tc>
        <w:tc>
          <w:tcPr>
            <w:tcW w:w="33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Малоэтажная</w:t>
            </w:r>
          </w:p>
          <w:p w:rsidR="00B06768" w:rsidRPr="001B15DA" w:rsidRDefault="00B06768" w:rsidP="00B47032">
            <w:pPr>
              <w:pStyle w:val="22"/>
              <w:shd w:val="clear" w:color="auto" w:fill="auto"/>
              <w:spacing w:after="0" w:line="240" w:lineRule="auto"/>
              <w:jc w:val="both"/>
            </w:pPr>
            <w:r w:rsidRPr="001B15DA">
              <w:t xml:space="preserve">многоквартирная жилая застройка, </w:t>
            </w:r>
            <w:proofErr w:type="spellStart"/>
            <w:r w:rsidRPr="001B15DA">
              <w:t>среднеэтажная</w:t>
            </w:r>
            <w:proofErr w:type="spellEnd"/>
            <w:r w:rsidRPr="001B15DA">
              <w:t xml:space="preserve"> жилая застройка, многоэтажная жилая застройка*</w:t>
            </w:r>
          </w:p>
        </w:tc>
        <w:tc>
          <w:tcPr>
            <w:tcW w:w="1786"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2.1.1, 2.5, 2.6</w:t>
            </w:r>
          </w:p>
        </w:tc>
        <w:tc>
          <w:tcPr>
            <w:tcW w:w="370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ind w:firstLine="160"/>
              <w:jc w:val="both"/>
            </w:pPr>
            <w:r w:rsidRPr="001B15DA">
              <w:t xml:space="preserve">1 </w:t>
            </w:r>
            <w:proofErr w:type="spellStart"/>
            <w:r w:rsidRPr="001B15DA">
              <w:t>машино</w:t>
            </w:r>
            <w:proofErr w:type="spellEnd"/>
            <w:r w:rsidRPr="001B15DA">
              <w:t>-место на 80 квадратных метров общей площади квартир</w:t>
            </w:r>
          </w:p>
        </w:tc>
      </w:tr>
      <w:tr w:rsidR="00B06768" w:rsidRPr="001B15DA" w:rsidTr="00B47032">
        <w:trPr>
          <w:gridAfter w:val="1"/>
          <w:wAfter w:w="10" w:type="dxa"/>
          <w:trHeight w:val="20"/>
        </w:trPr>
        <w:tc>
          <w:tcPr>
            <w:tcW w:w="62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3</w:t>
            </w:r>
          </w:p>
        </w:tc>
        <w:tc>
          <w:tcPr>
            <w:tcW w:w="33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Среднее и высшее профессиональное образование</w:t>
            </w:r>
          </w:p>
        </w:tc>
        <w:tc>
          <w:tcPr>
            <w:tcW w:w="1786"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3.5.2</w:t>
            </w:r>
          </w:p>
        </w:tc>
        <w:tc>
          <w:tcPr>
            <w:tcW w:w="370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 xml:space="preserve">1 </w:t>
            </w:r>
            <w:proofErr w:type="spellStart"/>
            <w:r w:rsidRPr="001B15DA">
              <w:t>машино</w:t>
            </w:r>
            <w:proofErr w:type="spellEnd"/>
            <w:r w:rsidRPr="001B15DA">
              <w:t xml:space="preserve">-место на 5 работников 1 </w:t>
            </w:r>
            <w:proofErr w:type="spellStart"/>
            <w:r w:rsidRPr="001B15DA">
              <w:t>машино</w:t>
            </w:r>
            <w:proofErr w:type="spellEnd"/>
            <w:r w:rsidRPr="001B15DA">
              <w:t>-место на 15 учащихся</w:t>
            </w:r>
          </w:p>
        </w:tc>
      </w:tr>
      <w:tr w:rsidR="00B06768" w:rsidRPr="001B15DA" w:rsidTr="00B47032">
        <w:trPr>
          <w:gridAfter w:val="1"/>
          <w:wAfter w:w="10" w:type="dxa"/>
          <w:trHeight w:val="20"/>
        </w:trPr>
        <w:tc>
          <w:tcPr>
            <w:tcW w:w="62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4</w:t>
            </w:r>
          </w:p>
        </w:tc>
        <w:tc>
          <w:tcPr>
            <w:tcW w:w="33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Гостиничное обслуживание</w:t>
            </w:r>
          </w:p>
        </w:tc>
        <w:tc>
          <w:tcPr>
            <w:tcW w:w="1786"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4.7</w:t>
            </w:r>
          </w:p>
        </w:tc>
        <w:tc>
          <w:tcPr>
            <w:tcW w:w="370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ind w:firstLine="160"/>
              <w:jc w:val="both"/>
            </w:pPr>
            <w:r w:rsidRPr="001B15DA">
              <w:t xml:space="preserve">1 </w:t>
            </w:r>
            <w:proofErr w:type="spellStart"/>
            <w:r w:rsidRPr="001B15DA">
              <w:t>машино</w:t>
            </w:r>
            <w:proofErr w:type="spellEnd"/>
            <w:r w:rsidRPr="001B15DA">
              <w:t>-место на 5 работников,</w:t>
            </w:r>
          </w:p>
          <w:p w:rsidR="00B06768" w:rsidRPr="001B15DA" w:rsidRDefault="00B06768" w:rsidP="00B47032">
            <w:pPr>
              <w:pStyle w:val="22"/>
              <w:shd w:val="clear" w:color="auto" w:fill="auto"/>
              <w:spacing w:after="0" w:line="240" w:lineRule="auto"/>
              <w:ind w:firstLine="160"/>
              <w:jc w:val="both"/>
            </w:pPr>
            <w:r w:rsidRPr="001B15DA">
              <w:t xml:space="preserve">15 </w:t>
            </w:r>
            <w:proofErr w:type="spellStart"/>
            <w:r w:rsidRPr="001B15DA">
              <w:t>машино</w:t>
            </w:r>
            <w:proofErr w:type="spellEnd"/>
            <w:r w:rsidRPr="001B15DA">
              <w:t>-мест на 100 гостиничных мест для гостиниц высшего разряда 4-5 «звезд»,</w:t>
            </w:r>
          </w:p>
          <w:p w:rsidR="00B06768" w:rsidRPr="001B15DA" w:rsidRDefault="00B06768" w:rsidP="00B47032">
            <w:pPr>
              <w:pStyle w:val="22"/>
              <w:shd w:val="clear" w:color="auto" w:fill="auto"/>
              <w:spacing w:after="0" w:line="240" w:lineRule="auto"/>
              <w:ind w:firstLine="160"/>
              <w:jc w:val="both"/>
            </w:pPr>
            <w:r w:rsidRPr="001B15DA">
              <w:t xml:space="preserve">8 </w:t>
            </w:r>
            <w:proofErr w:type="spellStart"/>
            <w:r w:rsidRPr="001B15DA">
              <w:t>машино</w:t>
            </w:r>
            <w:proofErr w:type="spellEnd"/>
            <w:r w:rsidRPr="001B15DA">
              <w:t>-мест на 100 гостиничных мест для прочих гостиниц</w:t>
            </w:r>
          </w:p>
        </w:tc>
      </w:tr>
      <w:tr w:rsidR="00B06768" w:rsidRPr="001B15DA" w:rsidTr="00B47032">
        <w:trPr>
          <w:gridAfter w:val="1"/>
          <w:wAfter w:w="10" w:type="dxa"/>
          <w:trHeight w:val="20"/>
        </w:trPr>
        <w:tc>
          <w:tcPr>
            <w:tcW w:w="62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5</w:t>
            </w:r>
          </w:p>
        </w:tc>
        <w:tc>
          <w:tcPr>
            <w:tcW w:w="33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Культурное развитие, ветеринарное обслуживание, общественное питание, развлечения, спорт</w:t>
            </w:r>
          </w:p>
        </w:tc>
        <w:tc>
          <w:tcPr>
            <w:tcW w:w="1786"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3.6, 3.10, 4.6, 4.8, 5.1</w:t>
            </w:r>
          </w:p>
        </w:tc>
        <w:tc>
          <w:tcPr>
            <w:tcW w:w="370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ind w:firstLine="160"/>
              <w:jc w:val="both"/>
            </w:pPr>
            <w:r w:rsidRPr="001B15DA">
              <w:t xml:space="preserve">1 </w:t>
            </w:r>
            <w:proofErr w:type="spellStart"/>
            <w:r w:rsidRPr="001B15DA">
              <w:t>машино</w:t>
            </w:r>
            <w:proofErr w:type="spellEnd"/>
            <w:r w:rsidRPr="001B15DA">
              <w:t xml:space="preserve">-место на 5 работников в максимальную смену, а также 1 </w:t>
            </w:r>
            <w:proofErr w:type="spellStart"/>
            <w:r w:rsidRPr="001B15DA">
              <w:t>машино</w:t>
            </w:r>
            <w:proofErr w:type="spellEnd"/>
            <w:r w:rsidRPr="001B15DA">
              <w:t>-место на 10 единовременных посетителей при их максимальном количестве</w:t>
            </w:r>
          </w:p>
        </w:tc>
      </w:tr>
      <w:tr w:rsidR="00B06768" w:rsidRPr="001B15DA" w:rsidTr="00B47032">
        <w:trPr>
          <w:gridAfter w:val="1"/>
          <w:wAfter w:w="10" w:type="dxa"/>
          <w:trHeight w:val="20"/>
        </w:trPr>
        <w:tc>
          <w:tcPr>
            <w:tcW w:w="62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6</w:t>
            </w:r>
          </w:p>
        </w:tc>
        <w:tc>
          <w:tcPr>
            <w:tcW w:w="33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w:t>
            </w:r>
          </w:p>
        </w:tc>
        <w:tc>
          <w:tcPr>
            <w:tcW w:w="1786"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3.2, 3.3, 3.8, 3.9, 4.1, 4.5</w:t>
            </w:r>
          </w:p>
        </w:tc>
        <w:tc>
          <w:tcPr>
            <w:tcW w:w="370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 xml:space="preserve">1 </w:t>
            </w:r>
            <w:proofErr w:type="spellStart"/>
            <w:r w:rsidRPr="001B15DA">
              <w:t>машино</w:t>
            </w:r>
            <w:proofErr w:type="spellEnd"/>
            <w:r w:rsidRPr="001B15DA">
              <w:t xml:space="preserve">-место на 30 </w:t>
            </w:r>
            <w:proofErr w:type="spellStart"/>
            <w:r w:rsidRPr="001B15DA">
              <w:t>кв.м</w:t>
            </w:r>
            <w:proofErr w:type="spellEnd"/>
            <w:r w:rsidRPr="001B15DA">
              <w:t xml:space="preserve"> общей площади, 1 </w:t>
            </w:r>
            <w:proofErr w:type="spellStart"/>
            <w:r w:rsidRPr="001B15DA">
              <w:t>машино</w:t>
            </w:r>
            <w:proofErr w:type="spellEnd"/>
            <w:r w:rsidRPr="001B15DA">
              <w:t>-место на 15 единовременных посетителей</w:t>
            </w:r>
          </w:p>
        </w:tc>
      </w:tr>
      <w:tr w:rsidR="00B06768" w:rsidRPr="001B15DA" w:rsidTr="00B47032">
        <w:trPr>
          <w:trHeight w:val="20"/>
        </w:trPr>
        <w:tc>
          <w:tcPr>
            <w:tcW w:w="62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spacing w:line="276" w:lineRule="auto"/>
              <w:jc w:val="both"/>
              <w:rPr>
                <w:sz w:val="22"/>
                <w:szCs w:val="22"/>
                <w:lang w:eastAsia="en-US"/>
              </w:rPr>
            </w:pPr>
            <w:r w:rsidRPr="001B15DA">
              <w:rPr>
                <w:sz w:val="22"/>
                <w:szCs w:val="22"/>
                <w:lang w:eastAsia="en-US"/>
              </w:rPr>
              <w:t>7</w:t>
            </w:r>
          </w:p>
        </w:tc>
        <w:tc>
          <w:tcPr>
            <w:tcW w:w="33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proofErr w:type="spellStart"/>
            <w:r w:rsidRPr="001B15DA">
              <w:t>Амбулаторно</w:t>
            </w:r>
            <w:r w:rsidRPr="001B15DA">
              <w:softHyphen/>
              <w:t>поликлиническое</w:t>
            </w:r>
            <w:proofErr w:type="spellEnd"/>
            <w:r w:rsidRPr="001B15DA">
              <w:t xml:space="preserve"> обслуживание</w:t>
            </w:r>
          </w:p>
        </w:tc>
        <w:tc>
          <w:tcPr>
            <w:tcW w:w="1786"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3.4.1</w:t>
            </w:r>
          </w:p>
        </w:tc>
        <w:tc>
          <w:tcPr>
            <w:tcW w:w="3712" w:type="dxa"/>
            <w:gridSpan w:val="2"/>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ind w:firstLine="160"/>
              <w:jc w:val="both"/>
            </w:pPr>
            <w:r w:rsidRPr="001B15DA">
              <w:t xml:space="preserve">1 </w:t>
            </w:r>
            <w:proofErr w:type="spellStart"/>
            <w:r w:rsidRPr="001B15DA">
              <w:t>машино</w:t>
            </w:r>
            <w:proofErr w:type="spellEnd"/>
            <w:r w:rsidRPr="001B15DA">
              <w:t xml:space="preserve">-место на 5 работников, 2 </w:t>
            </w:r>
            <w:proofErr w:type="spellStart"/>
            <w:r w:rsidRPr="001B15DA">
              <w:t>машино</w:t>
            </w:r>
            <w:proofErr w:type="spellEnd"/>
            <w:r w:rsidRPr="001B15DA">
              <w:t>-места на 100 посещений в смену для посетителей</w:t>
            </w:r>
          </w:p>
        </w:tc>
      </w:tr>
      <w:tr w:rsidR="00B06768" w:rsidRPr="001B15DA" w:rsidTr="00B47032">
        <w:trPr>
          <w:trHeight w:val="20"/>
        </w:trPr>
        <w:tc>
          <w:tcPr>
            <w:tcW w:w="62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8</w:t>
            </w:r>
          </w:p>
        </w:tc>
        <w:tc>
          <w:tcPr>
            <w:tcW w:w="33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 xml:space="preserve">Стационарное медицинское обслуживание </w:t>
            </w:r>
          </w:p>
        </w:tc>
        <w:tc>
          <w:tcPr>
            <w:tcW w:w="1786"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3.4.2, 9.2.1</w:t>
            </w:r>
          </w:p>
        </w:tc>
        <w:tc>
          <w:tcPr>
            <w:tcW w:w="3712" w:type="dxa"/>
            <w:gridSpan w:val="2"/>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 xml:space="preserve">1 </w:t>
            </w:r>
            <w:proofErr w:type="spellStart"/>
            <w:r w:rsidRPr="001B15DA">
              <w:t>машино</w:t>
            </w:r>
            <w:proofErr w:type="spellEnd"/>
            <w:r w:rsidRPr="001B15DA">
              <w:t xml:space="preserve">-место на 5 работников, 1 </w:t>
            </w:r>
            <w:proofErr w:type="spellStart"/>
            <w:r w:rsidRPr="001B15DA">
              <w:t>машино</w:t>
            </w:r>
            <w:proofErr w:type="spellEnd"/>
            <w:r w:rsidRPr="001B15DA">
              <w:t>-место на 20 койко-мест</w:t>
            </w:r>
          </w:p>
        </w:tc>
      </w:tr>
      <w:tr w:rsidR="00B06768" w:rsidRPr="001B15DA" w:rsidTr="00B47032">
        <w:trPr>
          <w:trHeight w:val="20"/>
        </w:trPr>
        <w:tc>
          <w:tcPr>
            <w:tcW w:w="62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9</w:t>
            </w:r>
          </w:p>
        </w:tc>
        <w:tc>
          <w:tcPr>
            <w:tcW w:w="33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Общее пользование водными объектами</w:t>
            </w:r>
          </w:p>
        </w:tc>
        <w:tc>
          <w:tcPr>
            <w:tcW w:w="1786"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11.1</w:t>
            </w:r>
          </w:p>
        </w:tc>
        <w:tc>
          <w:tcPr>
            <w:tcW w:w="3712" w:type="dxa"/>
            <w:gridSpan w:val="2"/>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ind w:firstLine="160"/>
              <w:jc w:val="both"/>
            </w:pPr>
            <w:r w:rsidRPr="001B15DA">
              <w:t xml:space="preserve">1 </w:t>
            </w:r>
            <w:proofErr w:type="spellStart"/>
            <w:r w:rsidRPr="001B15DA">
              <w:t>машино</w:t>
            </w:r>
            <w:proofErr w:type="spellEnd"/>
            <w:r w:rsidRPr="001B15DA">
              <w:t xml:space="preserve">-место на 25 </w:t>
            </w:r>
            <w:proofErr w:type="spellStart"/>
            <w:r w:rsidRPr="001B15DA">
              <w:t>кв.м</w:t>
            </w:r>
            <w:proofErr w:type="spellEnd"/>
            <w:r w:rsidRPr="001B15DA">
              <w:t>, земельного участка пляжа</w:t>
            </w:r>
          </w:p>
        </w:tc>
      </w:tr>
      <w:tr w:rsidR="00B06768" w:rsidRPr="001B15DA" w:rsidTr="00B47032">
        <w:trPr>
          <w:trHeight w:val="20"/>
        </w:trPr>
        <w:tc>
          <w:tcPr>
            <w:tcW w:w="62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10</w:t>
            </w:r>
          </w:p>
        </w:tc>
        <w:tc>
          <w:tcPr>
            <w:tcW w:w="33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Ритуальная деятельность</w:t>
            </w:r>
          </w:p>
        </w:tc>
        <w:tc>
          <w:tcPr>
            <w:tcW w:w="1786"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12.1</w:t>
            </w:r>
          </w:p>
        </w:tc>
        <w:tc>
          <w:tcPr>
            <w:tcW w:w="3712" w:type="dxa"/>
            <w:gridSpan w:val="2"/>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ind w:firstLine="160"/>
              <w:jc w:val="both"/>
            </w:pPr>
            <w:r w:rsidRPr="001B15DA">
              <w:t xml:space="preserve">5 </w:t>
            </w:r>
            <w:proofErr w:type="spellStart"/>
            <w:r w:rsidRPr="001B15DA">
              <w:t>машино</w:t>
            </w:r>
            <w:proofErr w:type="spellEnd"/>
            <w:r w:rsidRPr="001B15DA">
              <w:t>-мест на 1 га земельного участка кладбища</w:t>
            </w:r>
          </w:p>
        </w:tc>
      </w:tr>
      <w:tr w:rsidR="00B06768" w:rsidRPr="001B15DA" w:rsidTr="00B47032">
        <w:trPr>
          <w:trHeight w:val="20"/>
        </w:trPr>
        <w:tc>
          <w:tcPr>
            <w:tcW w:w="62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11</w:t>
            </w:r>
          </w:p>
        </w:tc>
        <w:tc>
          <w:tcPr>
            <w:tcW w:w="33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Религиозное использование</w:t>
            </w:r>
          </w:p>
        </w:tc>
        <w:tc>
          <w:tcPr>
            <w:tcW w:w="1786"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3.7</w:t>
            </w:r>
          </w:p>
        </w:tc>
        <w:tc>
          <w:tcPr>
            <w:tcW w:w="3712" w:type="dxa"/>
            <w:gridSpan w:val="2"/>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ind w:firstLine="160"/>
              <w:jc w:val="both"/>
            </w:pPr>
            <w:r w:rsidRPr="001B15DA">
              <w:t xml:space="preserve">1 </w:t>
            </w:r>
            <w:proofErr w:type="spellStart"/>
            <w:r w:rsidRPr="001B15DA">
              <w:t>машино</w:t>
            </w:r>
            <w:proofErr w:type="spellEnd"/>
            <w:r w:rsidRPr="001B15DA">
              <w:t xml:space="preserve">-место на 50 </w:t>
            </w:r>
            <w:proofErr w:type="spellStart"/>
            <w:r w:rsidRPr="001B15DA">
              <w:t>кв.м</w:t>
            </w:r>
            <w:proofErr w:type="spellEnd"/>
            <w:r w:rsidRPr="001B15DA">
              <w:t xml:space="preserve"> общей площади объекта</w:t>
            </w:r>
          </w:p>
        </w:tc>
      </w:tr>
      <w:tr w:rsidR="00B06768" w:rsidRPr="001B15DA" w:rsidTr="00B47032">
        <w:trPr>
          <w:trHeight w:val="20"/>
        </w:trPr>
        <w:tc>
          <w:tcPr>
            <w:tcW w:w="62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12</w:t>
            </w:r>
          </w:p>
        </w:tc>
        <w:tc>
          <w:tcPr>
            <w:tcW w:w="33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Железнодорожный транспорт, автомобильный транспорт, водный транспорт, воздушный транспорт</w:t>
            </w:r>
          </w:p>
        </w:tc>
        <w:tc>
          <w:tcPr>
            <w:tcW w:w="1786"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7.1-7.4</w:t>
            </w:r>
          </w:p>
        </w:tc>
        <w:tc>
          <w:tcPr>
            <w:tcW w:w="3712" w:type="dxa"/>
            <w:gridSpan w:val="2"/>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ind w:firstLine="160"/>
              <w:jc w:val="both"/>
            </w:pPr>
            <w:r w:rsidRPr="001B15DA">
              <w:t xml:space="preserve">1 </w:t>
            </w:r>
            <w:proofErr w:type="spellStart"/>
            <w:r w:rsidRPr="001B15DA">
              <w:t>машино</w:t>
            </w:r>
            <w:proofErr w:type="spellEnd"/>
            <w:r w:rsidRPr="001B15DA">
              <w:t xml:space="preserve">-место на 10 пассажиров, прибывающих в «час пик», а также 1 </w:t>
            </w:r>
            <w:proofErr w:type="spellStart"/>
            <w:r w:rsidRPr="001B15DA">
              <w:t>машино</w:t>
            </w:r>
            <w:proofErr w:type="spellEnd"/>
            <w:r w:rsidRPr="001B15DA">
              <w:t>-место на 5 работников</w:t>
            </w:r>
          </w:p>
        </w:tc>
      </w:tr>
      <w:tr w:rsidR="00B06768" w:rsidRPr="001B15DA" w:rsidTr="00B47032">
        <w:trPr>
          <w:trHeight w:val="20"/>
        </w:trPr>
        <w:tc>
          <w:tcPr>
            <w:tcW w:w="62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13</w:t>
            </w:r>
          </w:p>
        </w:tc>
        <w:tc>
          <w:tcPr>
            <w:tcW w:w="33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 xml:space="preserve">Объекты торговли (торговые центры, </w:t>
            </w:r>
            <w:proofErr w:type="spellStart"/>
            <w:r w:rsidRPr="001B15DA">
              <w:t>торгово</w:t>
            </w:r>
            <w:r w:rsidRPr="001B15DA">
              <w:softHyphen/>
              <w:t>развлекательные</w:t>
            </w:r>
            <w:proofErr w:type="spellEnd"/>
            <w:r w:rsidRPr="001B15DA">
              <w:t xml:space="preserve"> центры (комплексы))</w:t>
            </w:r>
          </w:p>
        </w:tc>
        <w:tc>
          <w:tcPr>
            <w:tcW w:w="1786"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4.2</w:t>
            </w:r>
          </w:p>
        </w:tc>
        <w:tc>
          <w:tcPr>
            <w:tcW w:w="3712" w:type="dxa"/>
            <w:gridSpan w:val="2"/>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ind w:firstLine="160"/>
              <w:jc w:val="both"/>
            </w:pPr>
            <w:r w:rsidRPr="001B15DA">
              <w:t xml:space="preserve">1 </w:t>
            </w:r>
            <w:proofErr w:type="spellStart"/>
            <w:r w:rsidRPr="001B15DA">
              <w:t>машино</w:t>
            </w:r>
            <w:proofErr w:type="spellEnd"/>
            <w:r w:rsidRPr="001B15DA">
              <w:t xml:space="preserve">-место на 50 кв. м общей площади, а также 1 </w:t>
            </w:r>
            <w:proofErr w:type="spellStart"/>
            <w:r w:rsidRPr="001B15DA">
              <w:t>машино</w:t>
            </w:r>
            <w:proofErr w:type="spellEnd"/>
            <w:r w:rsidRPr="001B15DA">
              <w:t>-место на 5 работников</w:t>
            </w:r>
          </w:p>
        </w:tc>
      </w:tr>
      <w:tr w:rsidR="00B06768" w:rsidRPr="001B15DA" w:rsidTr="00B47032">
        <w:trPr>
          <w:trHeight w:val="20"/>
        </w:trPr>
        <w:tc>
          <w:tcPr>
            <w:tcW w:w="62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14</w:t>
            </w:r>
          </w:p>
        </w:tc>
        <w:tc>
          <w:tcPr>
            <w:tcW w:w="33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Магазины, рынки</w:t>
            </w:r>
          </w:p>
        </w:tc>
        <w:tc>
          <w:tcPr>
            <w:tcW w:w="1786"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4.4, 4.3</w:t>
            </w:r>
          </w:p>
        </w:tc>
        <w:tc>
          <w:tcPr>
            <w:tcW w:w="3712" w:type="dxa"/>
            <w:gridSpan w:val="2"/>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ind w:firstLine="160"/>
              <w:jc w:val="both"/>
            </w:pPr>
            <w:r w:rsidRPr="001B15DA">
              <w:t xml:space="preserve">1 </w:t>
            </w:r>
            <w:proofErr w:type="spellStart"/>
            <w:r w:rsidRPr="001B15DA">
              <w:t>машино</w:t>
            </w:r>
            <w:proofErr w:type="spellEnd"/>
            <w:r w:rsidRPr="001B15DA">
              <w:t xml:space="preserve">-место на 14 кв. м торговой площади для объектов с площадью торгового зала более 3500 </w:t>
            </w:r>
            <w:proofErr w:type="spellStart"/>
            <w:r w:rsidRPr="001B15DA">
              <w:t>кв.м</w:t>
            </w:r>
            <w:proofErr w:type="spellEnd"/>
            <w:r w:rsidRPr="001B15DA">
              <w:t>,</w:t>
            </w:r>
          </w:p>
          <w:p w:rsidR="00B06768" w:rsidRPr="001B15DA" w:rsidRDefault="00B06768" w:rsidP="00B47032">
            <w:pPr>
              <w:pStyle w:val="22"/>
              <w:shd w:val="clear" w:color="auto" w:fill="auto"/>
              <w:spacing w:after="0" w:line="240" w:lineRule="auto"/>
              <w:ind w:firstLine="160"/>
              <w:jc w:val="both"/>
            </w:pPr>
            <w:r w:rsidRPr="001B15DA">
              <w:t xml:space="preserve">1 </w:t>
            </w:r>
            <w:proofErr w:type="spellStart"/>
            <w:r w:rsidRPr="001B15DA">
              <w:t>машино</w:t>
            </w:r>
            <w:proofErr w:type="spellEnd"/>
            <w:r w:rsidRPr="001B15DA">
              <w:t xml:space="preserve">-место на 20 </w:t>
            </w:r>
            <w:proofErr w:type="spellStart"/>
            <w:r w:rsidRPr="001B15DA">
              <w:t>кв.м</w:t>
            </w:r>
            <w:proofErr w:type="spellEnd"/>
            <w:r w:rsidRPr="001B15DA">
              <w:t xml:space="preserve"> </w:t>
            </w:r>
            <w:r w:rsidRPr="001B15DA">
              <w:lastRenderedPageBreak/>
              <w:t xml:space="preserve">торговой площади для объектов с площадью торгового зала от 200 до 3500 </w:t>
            </w:r>
            <w:proofErr w:type="spellStart"/>
            <w:r w:rsidRPr="001B15DA">
              <w:t>кв.м</w:t>
            </w:r>
            <w:proofErr w:type="spellEnd"/>
            <w:r w:rsidRPr="001B15DA">
              <w:t>,</w:t>
            </w:r>
          </w:p>
          <w:p w:rsidR="00B06768" w:rsidRPr="001B15DA" w:rsidRDefault="00B06768" w:rsidP="00B47032">
            <w:pPr>
              <w:pStyle w:val="22"/>
              <w:shd w:val="clear" w:color="auto" w:fill="auto"/>
              <w:spacing w:after="0" w:line="240" w:lineRule="auto"/>
              <w:ind w:firstLine="160"/>
              <w:jc w:val="both"/>
            </w:pPr>
            <w:r w:rsidRPr="001B15DA">
              <w:t xml:space="preserve">1 </w:t>
            </w:r>
            <w:proofErr w:type="spellStart"/>
            <w:r w:rsidRPr="001B15DA">
              <w:t>машино</w:t>
            </w:r>
            <w:proofErr w:type="spellEnd"/>
            <w:r w:rsidRPr="001B15DA">
              <w:t xml:space="preserve">-место на 50 </w:t>
            </w:r>
            <w:proofErr w:type="spellStart"/>
            <w:r w:rsidRPr="001B15DA">
              <w:t>кв.м</w:t>
            </w:r>
            <w:proofErr w:type="spellEnd"/>
            <w:r w:rsidRPr="001B15DA">
              <w:t xml:space="preserve">, торговой площади для объектов с площадью торгового зала от 50 до 200 </w:t>
            </w:r>
            <w:proofErr w:type="spellStart"/>
            <w:r w:rsidRPr="001B15DA">
              <w:t>кв.м</w:t>
            </w:r>
            <w:proofErr w:type="spellEnd"/>
            <w:r w:rsidRPr="001B15DA">
              <w:t>,</w:t>
            </w:r>
          </w:p>
          <w:p w:rsidR="00B06768" w:rsidRPr="001B15DA" w:rsidRDefault="00B06768" w:rsidP="00B47032">
            <w:pPr>
              <w:pStyle w:val="22"/>
              <w:shd w:val="clear" w:color="auto" w:fill="auto"/>
              <w:spacing w:after="0" w:line="240" w:lineRule="auto"/>
              <w:ind w:firstLine="160"/>
              <w:jc w:val="both"/>
            </w:pPr>
            <w:r w:rsidRPr="001B15DA">
              <w:t xml:space="preserve">1 </w:t>
            </w:r>
            <w:proofErr w:type="spellStart"/>
            <w:r w:rsidRPr="001B15DA">
              <w:t>машино</w:t>
            </w:r>
            <w:proofErr w:type="spellEnd"/>
            <w:r w:rsidRPr="001B15DA">
              <w:t>-место на 5 работников</w:t>
            </w:r>
          </w:p>
        </w:tc>
      </w:tr>
      <w:tr w:rsidR="00B06768" w:rsidRPr="001B15DA" w:rsidTr="00B47032">
        <w:trPr>
          <w:trHeight w:val="20"/>
        </w:trPr>
        <w:tc>
          <w:tcPr>
            <w:tcW w:w="629"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lastRenderedPageBreak/>
              <w:t>15</w:t>
            </w:r>
          </w:p>
        </w:tc>
        <w:tc>
          <w:tcPr>
            <w:tcW w:w="3392"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Производственная деятельность, тяжелая промышленность, автомобилестроительная промышленность, легкая промышленность, фармацевтическая промышленость, пищевая промышленность, нефтехимическая промышленность, строительная промышленность, специальная деятельность</w:t>
            </w:r>
          </w:p>
        </w:tc>
        <w:tc>
          <w:tcPr>
            <w:tcW w:w="1786" w:type="dxa"/>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jc w:val="both"/>
            </w:pPr>
            <w:r w:rsidRPr="001B15DA">
              <w:t>6.0, 6.2, 6.2.1, 6.3, 6.3.1, 6.4, 6.5, 6.6, 12.2</w:t>
            </w:r>
          </w:p>
        </w:tc>
        <w:tc>
          <w:tcPr>
            <w:tcW w:w="3712" w:type="dxa"/>
            <w:gridSpan w:val="2"/>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spacing w:after="0" w:line="240" w:lineRule="auto"/>
              <w:ind w:firstLine="160"/>
              <w:jc w:val="both"/>
            </w:pPr>
            <w:r w:rsidRPr="001B15DA">
              <w:t xml:space="preserve">1 </w:t>
            </w:r>
            <w:proofErr w:type="spellStart"/>
            <w:r w:rsidRPr="001B15DA">
              <w:t>машино</w:t>
            </w:r>
            <w:proofErr w:type="spellEnd"/>
            <w:r w:rsidRPr="001B15DA">
              <w:t>-место на 5 работников в максимальную смену</w:t>
            </w:r>
          </w:p>
        </w:tc>
      </w:tr>
      <w:tr w:rsidR="00B06768" w:rsidRPr="001B15DA" w:rsidTr="00B47032">
        <w:trPr>
          <w:trHeight w:val="20"/>
        </w:trPr>
        <w:tc>
          <w:tcPr>
            <w:tcW w:w="9519" w:type="dxa"/>
            <w:gridSpan w:val="5"/>
            <w:tcBorders>
              <w:top w:val="single" w:sz="4" w:space="0" w:color="auto"/>
              <w:left w:val="single" w:sz="4" w:space="0" w:color="auto"/>
              <w:bottom w:val="single" w:sz="4" w:space="0" w:color="auto"/>
              <w:right w:val="single" w:sz="4" w:space="0" w:color="auto"/>
            </w:tcBorders>
            <w:hideMark/>
          </w:tcPr>
          <w:p w:rsidR="00B06768" w:rsidRPr="001B15DA" w:rsidRDefault="00B06768" w:rsidP="00B47032">
            <w:pPr>
              <w:pStyle w:val="22"/>
              <w:shd w:val="clear" w:color="auto" w:fill="auto"/>
              <w:tabs>
                <w:tab w:val="left" w:pos="187"/>
              </w:tabs>
              <w:spacing w:after="0" w:line="240" w:lineRule="auto"/>
              <w:jc w:val="both"/>
            </w:pPr>
            <w:r w:rsidRPr="001B15DA">
              <w:t xml:space="preserve">* Нормативное минимальное количество </w:t>
            </w:r>
            <w:proofErr w:type="spellStart"/>
            <w:r w:rsidRPr="001B15DA">
              <w:t>машино</w:t>
            </w:r>
            <w:proofErr w:type="spellEnd"/>
            <w:r w:rsidRPr="001B15DA">
              <w:t xml:space="preserve">-мест для хранения индивидуального автотранспорта в границах квартала складывается из количества </w:t>
            </w:r>
            <w:proofErr w:type="spellStart"/>
            <w:r w:rsidRPr="001B15DA">
              <w:t>машино</w:t>
            </w:r>
            <w:proofErr w:type="spellEnd"/>
            <w:r w:rsidRPr="001B15DA">
              <w:t xml:space="preserve">-мест на парковочных местах для хранения индивидуального автотранспорта, расположенных в границах квартала на территориях общего пользования, и </w:t>
            </w:r>
            <w:proofErr w:type="spellStart"/>
            <w:r w:rsidRPr="001B15DA">
              <w:t>машино</w:t>
            </w:r>
            <w:proofErr w:type="spellEnd"/>
            <w:r w:rsidRPr="001B15DA">
              <w:t>-мест на земельных участках.</w:t>
            </w:r>
          </w:p>
          <w:p w:rsidR="00B06768" w:rsidRPr="001B15DA" w:rsidRDefault="00B06768" w:rsidP="00B47032">
            <w:pPr>
              <w:pStyle w:val="22"/>
              <w:shd w:val="clear" w:color="auto" w:fill="auto"/>
              <w:spacing w:after="0" w:line="240" w:lineRule="auto"/>
              <w:ind w:firstLine="160"/>
              <w:jc w:val="both"/>
            </w:pPr>
            <w:r w:rsidRPr="001B15DA">
              <w:t xml:space="preserve">Применительно к видам разрешенного использования, не указанным в таблице, параметры минимального количества </w:t>
            </w:r>
            <w:proofErr w:type="spellStart"/>
            <w:r w:rsidRPr="001B15DA">
              <w:t>машино</w:t>
            </w:r>
            <w:proofErr w:type="spellEnd"/>
            <w:r w:rsidRPr="001B15DA">
              <w:t xml:space="preserve">-мест для хранения индивидуального автотранспорта на земельных участках </w:t>
            </w:r>
            <w:r w:rsidRPr="001B15DA">
              <w:rPr>
                <w:rFonts w:eastAsia="MS Mincho"/>
              </w:rPr>
              <w:t>не подлежат установлению, могут определяться заданием на проектирование.</w:t>
            </w:r>
          </w:p>
        </w:tc>
      </w:tr>
    </w:tbl>
    <w:p w:rsidR="00B06768" w:rsidRPr="001B15DA" w:rsidRDefault="00B06768" w:rsidP="00B06768">
      <w:pPr>
        <w:pStyle w:val="ad"/>
        <w:rPr>
          <w:rFonts w:ascii="Times New Roman" w:hAnsi="Times New Roman" w:cs="Times New Roman"/>
          <w:sz w:val="22"/>
          <w:szCs w:val="22"/>
        </w:rPr>
      </w:pPr>
    </w:p>
    <w:p w:rsidR="001B15DA" w:rsidRDefault="00B06768" w:rsidP="00EF43FE">
      <w:pPr>
        <w:pStyle w:val="ad"/>
        <w:rPr>
          <w:color w:val="000000"/>
          <w:sz w:val="22"/>
          <w:szCs w:val="22"/>
        </w:rPr>
      </w:pPr>
      <w:proofErr w:type="gramStart"/>
      <w:r w:rsidRPr="001B15DA">
        <w:rPr>
          <w:rFonts w:ascii="Times New Roman" w:hAnsi="Times New Roman" w:cs="Times New Roman"/>
          <w:sz w:val="22"/>
          <w:szCs w:val="22"/>
        </w:rPr>
        <w:t>Машино-места для хранения индивидуального автотранспорта, необходимые в соответствии с настоящими Правилами, могут быть организованы в виде отдельно стоящих и пристроенных гаражей, в том числе подземных, предназначенных для хранения личного автотранспорта граждан в качестве вспомогательных видов использования, а также в виде гаражей с несколькими стояночными местами, стоянок (парковок), размещаемых на отдельных земельных участках с видом разрешенного использования Объекты гаражного назначения (код</w:t>
      </w:r>
      <w:proofErr w:type="gramEnd"/>
      <w:r w:rsidRPr="001B15DA">
        <w:rPr>
          <w:rFonts w:ascii="Times New Roman" w:hAnsi="Times New Roman" w:cs="Times New Roman"/>
          <w:sz w:val="22"/>
          <w:szCs w:val="22"/>
        </w:rPr>
        <w:t xml:space="preserve"> 2.7.1) с соблюдением нормативных радиусов территориальной доступности – в пределах пешеходной доступности не более 400 метров (в случае подготовки проектной документации).</w:t>
      </w:r>
    </w:p>
    <w:sectPr w:rsidR="001B15DA" w:rsidSect="00E83D42">
      <w:pgSz w:w="11906" w:h="16838"/>
      <w:pgMar w:top="567"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E69BE4"/>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3881516"/>
    <w:multiLevelType w:val="multilevel"/>
    <w:tmpl w:val="22486A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F52848"/>
    <w:multiLevelType w:val="multilevel"/>
    <w:tmpl w:val="210640FE"/>
    <w:lvl w:ilvl="0">
      <w:start w:val="1"/>
      <w:numFmt w:val="decimal"/>
      <w:lvlText w:val="%1."/>
      <w:lvlJc w:val="left"/>
      <w:pPr>
        <w:ind w:left="420" w:hanging="420"/>
      </w:pPr>
      <w:rPr>
        <w:rFonts w:hint="default"/>
      </w:rPr>
    </w:lvl>
    <w:lvl w:ilvl="1">
      <w:start w:val="1"/>
      <w:numFmt w:val="decimal"/>
      <w:lvlText w:val="%1.%2."/>
      <w:lvlJc w:val="left"/>
      <w:pPr>
        <w:ind w:left="1642" w:hanging="42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3">
    <w:nsid w:val="08862AAE"/>
    <w:multiLevelType w:val="multilevel"/>
    <w:tmpl w:val="04190023"/>
    <w:lvl w:ilvl="0">
      <w:start w:val="1"/>
      <w:numFmt w:val="upperRoman"/>
      <w:lvlText w:val="Статья %1."/>
      <w:lvlJc w:val="left"/>
      <w:pPr>
        <w:tabs>
          <w:tab w:val="num" w:pos="2150"/>
        </w:tabs>
        <w:ind w:left="710" w:firstLine="0"/>
      </w:pPr>
    </w:lvl>
    <w:lvl w:ilvl="1">
      <w:start w:val="1"/>
      <w:numFmt w:val="decimalZero"/>
      <w:isLgl/>
      <w:lvlText w:val="Раздел %1.%2"/>
      <w:lvlJc w:val="left"/>
      <w:pPr>
        <w:tabs>
          <w:tab w:val="num" w:pos="2008"/>
        </w:tabs>
        <w:ind w:left="568" w:firstLine="0"/>
      </w:pPr>
    </w:lvl>
    <w:lvl w:ilvl="2">
      <w:start w:val="1"/>
      <w:numFmt w:val="lowerLetter"/>
      <w:lvlText w:val="(%3)"/>
      <w:lvlJc w:val="left"/>
      <w:pPr>
        <w:tabs>
          <w:tab w:val="num" w:pos="2232"/>
        </w:tabs>
        <w:ind w:left="2232" w:hanging="432"/>
      </w:pPr>
    </w:lvl>
    <w:lvl w:ilvl="3">
      <w:start w:val="1"/>
      <w:numFmt w:val="lowerRoman"/>
      <w:lvlText w:val="(%4)"/>
      <w:lvlJc w:val="right"/>
      <w:pPr>
        <w:tabs>
          <w:tab w:val="num" w:pos="1574"/>
        </w:tabs>
        <w:ind w:left="1574" w:hanging="144"/>
      </w:pPr>
    </w:lvl>
    <w:lvl w:ilvl="4">
      <w:start w:val="1"/>
      <w:numFmt w:val="decimal"/>
      <w:lvlText w:val="%5)"/>
      <w:lvlJc w:val="left"/>
      <w:pPr>
        <w:tabs>
          <w:tab w:val="num" w:pos="1718"/>
        </w:tabs>
        <w:ind w:left="1718" w:hanging="432"/>
      </w:pPr>
    </w:lvl>
    <w:lvl w:ilvl="5">
      <w:start w:val="1"/>
      <w:numFmt w:val="lowerLetter"/>
      <w:lvlText w:val="%6)"/>
      <w:lvlJc w:val="left"/>
      <w:pPr>
        <w:tabs>
          <w:tab w:val="num" w:pos="1862"/>
        </w:tabs>
        <w:ind w:left="1862" w:hanging="432"/>
      </w:pPr>
    </w:lvl>
    <w:lvl w:ilvl="6">
      <w:start w:val="1"/>
      <w:numFmt w:val="lowerRoman"/>
      <w:lvlText w:val="%7)"/>
      <w:lvlJc w:val="right"/>
      <w:pPr>
        <w:tabs>
          <w:tab w:val="num" w:pos="288"/>
        </w:tabs>
        <w:ind w:left="288" w:hanging="288"/>
      </w:pPr>
    </w:lvl>
    <w:lvl w:ilvl="7">
      <w:start w:val="1"/>
      <w:numFmt w:val="lowerLetter"/>
      <w:lvlText w:val="%8."/>
      <w:lvlJc w:val="left"/>
      <w:pPr>
        <w:tabs>
          <w:tab w:val="num" w:pos="2150"/>
        </w:tabs>
        <w:ind w:left="2150" w:hanging="432"/>
      </w:pPr>
    </w:lvl>
    <w:lvl w:ilvl="8">
      <w:start w:val="1"/>
      <w:numFmt w:val="lowerRoman"/>
      <w:lvlText w:val="%9."/>
      <w:lvlJc w:val="right"/>
      <w:pPr>
        <w:tabs>
          <w:tab w:val="num" w:pos="2294"/>
        </w:tabs>
        <w:ind w:left="2294" w:hanging="144"/>
      </w:pPr>
    </w:lvl>
  </w:abstractNum>
  <w:abstractNum w:abstractNumId="4">
    <w:nsid w:val="0990069B"/>
    <w:multiLevelType w:val="multilevel"/>
    <w:tmpl w:val="E1840B4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0AD95D38"/>
    <w:multiLevelType w:val="multilevel"/>
    <w:tmpl w:val="F9027E50"/>
    <w:lvl w:ilvl="0">
      <w:start w:val="3"/>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728" w:hanging="720"/>
      </w:pPr>
      <w:rPr>
        <w:rFonts w:hint="default"/>
        <w:b w:val="0"/>
      </w:rPr>
    </w:lvl>
    <w:lvl w:ilvl="3">
      <w:start w:val="1"/>
      <w:numFmt w:val="decimal"/>
      <w:lvlText w:val="%1.%2.%3.%4."/>
      <w:lvlJc w:val="left"/>
      <w:pPr>
        <w:ind w:left="3732" w:hanging="720"/>
      </w:pPr>
      <w:rPr>
        <w:rFonts w:hint="default"/>
        <w:b w:val="0"/>
      </w:rPr>
    </w:lvl>
    <w:lvl w:ilvl="4">
      <w:start w:val="1"/>
      <w:numFmt w:val="decimal"/>
      <w:lvlText w:val="%1.%2.%3.%4.%5."/>
      <w:lvlJc w:val="left"/>
      <w:pPr>
        <w:ind w:left="5096" w:hanging="1080"/>
      </w:pPr>
      <w:rPr>
        <w:rFonts w:hint="default"/>
        <w:b w:val="0"/>
      </w:rPr>
    </w:lvl>
    <w:lvl w:ilvl="5">
      <w:start w:val="1"/>
      <w:numFmt w:val="decimal"/>
      <w:lvlText w:val="%1.%2.%3.%4.%5.%6."/>
      <w:lvlJc w:val="left"/>
      <w:pPr>
        <w:ind w:left="6100" w:hanging="1080"/>
      </w:pPr>
      <w:rPr>
        <w:rFonts w:hint="default"/>
        <w:b w:val="0"/>
      </w:rPr>
    </w:lvl>
    <w:lvl w:ilvl="6">
      <w:start w:val="1"/>
      <w:numFmt w:val="decimal"/>
      <w:lvlText w:val="%1.%2.%3.%4.%5.%6.%7."/>
      <w:lvlJc w:val="left"/>
      <w:pPr>
        <w:ind w:left="7464" w:hanging="1440"/>
      </w:pPr>
      <w:rPr>
        <w:rFonts w:hint="default"/>
        <w:b w:val="0"/>
      </w:rPr>
    </w:lvl>
    <w:lvl w:ilvl="7">
      <w:start w:val="1"/>
      <w:numFmt w:val="decimal"/>
      <w:lvlText w:val="%1.%2.%3.%4.%5.%6.%7.%8."/>
      <w:lvlJc w:val="left"/>
      <w:pPr>
        <w:ind w:left="8468" w:hanging="1440"/>
      </w:pPr>
      <w:rPr>
        <w:rFonts w:hint="default"/>
        <w:b w:val="0"/>
      </w:rPr>
    </w:lvl>
    <w:lvl w:ilvl="8">
      <w:start w:val="1"/>
      <w:numFmt w:val="decimal"/>
      <w:lvlText w:val="%1.%2.%3.%4.%5.%6.%7.%8.%9."/>
      <w:lvlJc w:val="left"/>
      <w:pPr>
        <w:ind w:left="9832" w:hanging="1800"/>
      </w:pPr>
      <w:rPr>
        <w:rFonts w:hint="default"/>
        <w:b w:val="0"/>
      </w:rPr>
    </w:lvl>
  </w:abstractNum>
  <w:abstractNum w:abstractNumId="6">
    <w:nsid w:val="0BB37AAC"/>
    <w:multiLevelType w:val="hybridMultilevel"/>
    <w:tmpl w:val="D2E2E270"/>
    <w:lvl w:ilvl="0" w:tplc="B8760B8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236DD2"/>
    <w:multiLevelType w:val="hybridMultilevel"/>
    <w:tmpl w:val="08CA7E4C"/>
    <w:lvl w:ilvl="0" w:tplc="E50A61FC">
      <w:start w:val="1"/>
      <w:numFmt w:val="bullet"/>
      <w:lvlText w:val="­"/>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11338AD"/>
    <w:multiLevelType w:val="hybridMultilevel"/>
    <w:tmpl w:val="C3F4DEE0"/>
    <w:lvl w:ilvl="0" w:tplc="2EC6BAAA">
      <w:start w:val="1"/>
      <w:numFmt w:val="decimal"/>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9">
    <w:nsid w:val="150F14F1"/>
    <w:multiLevelType w:val="hybridMultilevel"/>
    <w:tmpl w:val="139A4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6A74E3"/>
    <w:multiLevelType w:val="hybridMultilevel"/>
    <w:tmpl w:val="D6F63272"/>
    <w:lvl w:ilvl="0" w:tplc="4594A3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8C0684"/>
    <w:multiLevelType w:val="hybridMultilevel"/>
    <w:tmpl w:val="8FD8FD08"/>
    <w:lvl w:ilvl="0" w:tplc="22580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740F05"/>
    <w:multiLevelType w:val="multilevel"/>
    <w:tmpl w:val="783AAEB2"/>
    <w:lvl w:ilvl="0">
      <w:start w:val="1"/>
      <w:numFmt w:val="decimal"/>
      <w:lvlText w:val="%1."/>
      <w:lvlJc w:val="left"/>
      <w:pPr>
        <w:ind w:left="1222" w:hanging="360"/>
      </w:pPr>
      <w:rPr>
        <w:rFonts w:hint="default"/>
      </w:rPr>
    </w:lvl>
    <w:lvl w:ilvl="1">
      <w:start w:val="1"/>
      <w:numFmt w:val="decimal"/>
      <w:isLgl/>
      <w:lvlText w:val="%1.%2"/>
      <w:lvlJc w:val="left"/>
      <w:pPr>
        <w:ind w:left="1597" w:hanging="375"/>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2662" w:hanging="720"/>
      </w:pPr>
      <w:rPr>
        <w:rFonts w:hint="default"/>
      </w:rPr>
    </w:lvl>
    <w:lvl w:ilvl="4">
      <w:start w:val="1"/>
      <w:numFmt w:val="decimal"/>
      <w:isLgl/>
      <w:lvlText w:val="%1.%2.%3.%4.%5"/>
      <w:lvlJc w:val="left"/>
      <w:pPr>
        <w:ind w:left="3382" w:hanging="1080"/>
      </w:pPr>
      <w:rPr>
        <w:rFonts w:hint="default"/>
      </w:rPr>
    </w:lvl>
    <w:lvl w:ilvl="5">
      <w:start w:val="1"/>
      <w:numFmt w:val="decimal"/>
      <w:isLgl/>
      <w:lvlText w:val="%1.%2.%3.%4.%5.%6"/>
      <w:lvlJc w:val="left"/>
      <w:pPr>
        <w:ind w:left="3742" w:hanging="1080"/>
      </w:pPr>
      <w:rPr>
        <w:rFonts w:hint="default"/>
      </w:rPr>
    </w:lvl>
    <w:lvl w:ilvl="6">
      <w:start w:val="1"/>
      <w:numFmt w:val="decimal"/>
      <w:isLgl/>
      <w:lvlText w:val="%1.%2.%3.%4.%5.%6.%7"/>
      <w:lvlJc w:val="left"/>
      <w:pPr>
        <w:ind w:left="4462" w:hanging="1440"/>
      </w:pPr>
      <w:rPr>
        <w:rFonts w:hint="default"/>
      </w:rPr>
    </w:lvl>
    <w:lvl w:ilvl="7">
      <w:start w:val="1"/>
      <w:numFmt w:val="decimal"/>
      <w:isLgl/>
      <w:lvlText w:val="%1.%2.%3.%4.%5.%6.%7.%8"/>
      <w:lvlJc w:val="left"/>
      <w:pPr>
        <w:ind w:left="4822" w:hanging="1440"/>
      </w:pPr>
      <w:rPr>
        <w:rFonts w:hint="default"/>
      </w:rPr>
    </w:lvl>
    <w:lvl w:ilvl="8">
      <w:start w:val="1"/>
      <w:numFmt w:val="decimal"/>
      <w:isLgl/>
      <w:lvlText w:val="%1.%2.%3.%4.%5.%6.%7.%8.%9"/>
      <w:lvlJc w:val="left"/>
      <w:pPr>
        <w:ind w:left="5542" w:hanging="1800"/>
      </w:pPr>
      <w:rPr>
        <w:rFonts w:hint="default"/>
      </w:rPr>
    </w:lvl>
  </w:abstractNum>
  <w:abstractNum w:abstractNumId="13">
    <w:nsid w:val="21877C4B"/>
    <w:multiLevelType w:val="multilevel"/>
    <w:tmpl w:val="DD86DA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3547730"/>
    <w:multiLevelType w:val="hybridMultilevel"/>
    <w:tmpl w:val="3B7C921A"/>
    <w:lvl w:ilvl="0" w:tplc="8CCCE06C">
      <w:start w:val="1"/>
      <w:numFmt w:val="decimal"/>
      <w:lvlText w:val="%1."/>
      <w:lvlJc w:val="left"/>
      <w:pPr>
        <w:tabs>
          <w:tab w:val="num" w:pos="1428"/>
        </w:tabs>
        <w:ind w:left="1428" w:hanging="360"/>
      </w:pPr>
      <w:rPr>
        <w:b/>
        <w:bCs/>
      </w:rPr>
    </w:lvl>
    <w:lvl w:ilvl="1" w:tplc="9B4AD646">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236B74BF"/>
    <w:multiLevelType w:val="hybridMultilevel"/>
    <w:tmpl w:val="D374883A"/>
    <w:lvl w:ilvl="0" w:tplc="F3BAE9BE">
      <w:start w:val="1"/>
      <w:numFmt w:val="upperRoman"/>
      <w:lvlText w:val="%1."/>
      <w:lvlJc w:val="left"/>
      <w:pPr>
        <w:ind w:left="862" w:hanging="72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3EC4CD2"/>
    <w:multiLevelType w:val="hybridMultilevel"/>
    <w:tmpl w:val="1BC6DECE"/>
    <w:lvl w:ilvl="0" w:tplc="0419000F">
      <w:start w:val="1"/>
      <w:numFmt w:val="decimal"/>
      <w:lvlText w:val="%1."/>
      <w:lvlJc w:val="left"/>
      <w:pPr>
        <w:ind w:left="1222" w:hanging="360"/>
      </w:pPr>
      <w:rPr>
        <w:rFonts w:hint="default"/>
      </w:rPr>
    </w:lvl>
    <w:lvl w:ilvl="1" w:tplc="04190019">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7">
    <w:nsid w:val="24C1495E"/>
    <w:multiLevelType w:val="multilevel"/>
    <w:tmpl w:val="DD909CB0"/>
    <w:lvl w:ilvl="0">
      <w:start w:val="1"/>
      <w:numFmt w:val="decimal"/>
      <w:lvlText w:val="%1."/>
      <w:lvlJc w:val="left"/>
      <w:pPr>
        <w:ind w:left="420" w:hanging="420"/>
      </w:pPr>
      <w:rPr>
        <w:rFonts w:hint="default"/>
      </w:rPr>
    </w:lvl>
    <w:lvl w:ilvl="1">
      <w:start w:val="1"/>
      <w:numFmt w:val="decimal"/>
      <w:lvlText w:val="%1.%2."/>
      <w:lvlJc w:val="left"/>
      <w:pPr>
        <w:ind w:left="1642" w:hanging="42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18">
    <w:nsid w:val="27DD15A7"/>
    <w:multiLevelType w:val="multilevel"/>
    <w:tmpl w:val="D4EE58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2E536A15"/>
    <w:multiLevelType w:val="hybridMultilevel"/>
    <w:tmpl w:val="E7EE35DC"/>
    <w:lvl w:ilvl="0" w:tplc="4594A3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83216C"/>
    <w:multiLevelType w:val="hybridMultilevel"/>
    <w:tmpl w:val="D4F09B88"/>
    <w:lvl w:ilvl="0" w:tplc="0E10CEDE">
      <w:start w:val="1"/>
      <w:numFmt w:val="bullet"/>
      <w:lvlText w:val="­"/>
      <w:lvlJc w:val="left"/>
      <w:pPr>
        <w:tabs>
          <w:tab w:val="num" w:pos="2291"/>
        </w:tabs>
        <w:ind w:left="2291" w:hanging="360"/>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2EA9466D"/>
    <w:multiLevelType w:val="hybridMultilevel"/>
    <w:tmpl w:val="02C8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0D1909"/>
    <w:multiLevelType w:val="hybridMultilevel"/>
    <w:tmpl w:val="2DB6EB3E"/>
    <w:lvl w:ilvl="0" w:tplc="4594A3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230D73"/>
    <w:multiLevelType w:val="hybridMultilevel"/>
    <w:tmpl w:val="6D94627A"/>
    <w:lvl w:ilvl="0" w:tplc="B8760B8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36A1D34"/>
    <w:multiLevelType w:val="hybridMultilevel"/>
    <w:tmpl w:val="C9622EB6"/>
    <w:lvl w:ilvl="0" w:tplc="0419000F">
      <w:start w:val="1"/>
      <w:numFmt w:val="decimal"/>
      <w:lvlText w:val="%1."/>
      <w:lvlJc w:val="left"/>
      <w:pPr>
        <w:ind w:left="720" w:hanging="360"/>
      </w:pPr>
      <w:rPr>
        <w:rFonts w:hint="default"/>
      </w:rPr>
    </w:lvl>
    <w:lvl w:ilvl="1" w:tplc="48844AEC">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026969"/>
    <w:multiLevelType w:val="hybridMultilevel"/>
    <w:tmpl w:val="04DE0DEC"/>
    <w:lvl w:ilvl="0" w:tplc="1782194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7">
    <w:nsid w:val="373C35AD"/>
    <w:multiLevelType w:val="multilevel"/>
    <w:tmpl w:val="7D8E2F2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38D20213"/>
    <w:multiLevelType w:val="multilevel"/>
    <w:tmpl w:val="9E0CC510"/>
    <w:lvl w:ilvl="0">
      <w:start w:val="1"/>
      <w:numFmt w:val="bullet"/>
      <w:lvlText w:val=""/>
      <w:lvlJc w:val="left"/>
      <w:pPr>
        <w:tabs>
          <w:tab w:val="num" w:pos="445"/>
        </w:tabs>
        <w:ind w:left="445" w:hanging="360"/>
      </w:pPr>
      <w:rPr>
        <w:rFonts w:ascii="Symbol" w:hAnsi="Symbol" w:hint="default"/>
        <w:sz w:val="8"/>
        <w:szCs w:val="8"/>
      </w:rPr>
    </w:lvl>
    <w:lvl w:ilvl="1" w:tentative="1">
      <w:start w:val="1"/>
      <w:numFmt w:val="lowerLetter"/>
      <w:lvlText w:val="%2."/>
      <w:lvlJc w:val="left"/>
      <w:pPr>
        <w:tabs>
          <w:tab w:val="num" w:pos="1094"/>
        </w:tabs>
        <w:ind w:left="1094" w:hanging="360"/>
      </w:pPr>
    </w:lvl>
    <w:lvl w:ilvl="2" w:tentative="1">
      <w:start w:val="1"/>
      <w:numFmt w:val="lowerRoman"/>
      <w:lvlText w:val="%3."/>
      <w:lvlJc w:val="right"/>
      <w:pPr>
        <w:tabs>
          <w:tab w:val="num" w:pos="1814"/>
        </w:tabs>
        <w:ind w:left="1814" w:hanging="180"/>
      </w:pPr>
    </w:lvl>
    <w:lvl w:ilvl="3" w:tentative="1">
      <w:start w:val="1"/>
      <w:numFmt w:val="decimal"/>
      <w:lvlText w:val="%4."/>
      <w:lvlJc w:val="left"/>
      <w:pPr>
        <w:tabs>
          <w:tab w:val="num" w:pos="2534"/>
        </w:tabs>
        <w:ind w:left="2534" w:hanging="360"/>
      </w:pPr>
    </w:lvl>
    <w:lvl w:ilvl="4" w:tentative="1">
      <w:start w:val="1"/>
      <w:numFmt w:val="lowerLetter"/>
      <w:lvlText w:val="%5."/>
      <w:lvlJc w:val="left"/>
      <w:pPr>
        <w:tabs>
          <w:tab w:val="num" w:pos="3254"/>
        </w:tabs>
        <w:ind w:left="3254" w:hanging="360"/>
      </w:pPr>
    </w:lvl>
    <w:lvl w:ilvl="5" w:tentative="1">
      <w:start w:val="1"/>
      <w:numFmt w:val="lowerRoman"/>
      <w:lvlText w:val="%6."/>
      <w:lvlJc w:val="right"/>
      <w:pPr>
        <w:tabs>
          <w:tab w:val="num" w:pos="3974"/>
        </w:tabs>
        <w:ind w:left="3974" w:hanging="180"/>
      </w:pPr>
    </w:lvl>
    <w:lvl w:ilvl="6" w:tentative="1">
      <w:start w:val="1"/>
      <w:numFmt w:val="decimal"/>
      <w:lvlText w:val="%7."/>
      <w:lvlJc w:val="left"/>
      <w:pPr>
        <w:tabs>
          <w:tab w:val="num" w:pos="4694"/>
        </w:tabs>
        <w:ind w:left="4694" w:hanging="360"/>
      </w:pPr>
    </w:lvl>
    <w:lvl w:ilvl="7" w:tentative="1">
      <w:start w:val="1"/>
      <w:numFmt w:val="lowerLetter"/>
      <w:lvlText w:val="%8."/>
      <w:lvlJc w:val="left"/>
      <w:pPr>
        <w:tabs>
          <w:tab w:val="num" w:pos="5414"/>
        </w:tabs>
        <w:ind w:left="5414" w:hanging="360"/>
      </w:pPr>
    </w:lvl>
    <w:lvl w:ilvl="8" w:tentative="1">
      <w:start w:val="1"/>
      <w:numFmt w:val="lowerRoman"/>
      <w:lvlText w:val="%9."/>
      <w:lvlJc w:val="right"/>
      <w:pPr>
        <w:tabs>
          <w:tab w:val="num" w:pos="6134"/>
        </w:tabs>
        <w:ind w:left="6134" w:hanging="180"/>
      </w:pPr>
    </w:lvl>
  </w:abstractNum>
  <w:abstractNum w:abstractNumId="29">
    <w:nsid w:val="3B514AAB"/>
    <w:multiLevelType w:val="hybridMultilevel"/>
    <w:tmpl w:val="F33AABCC"/>
    <w:lvl w:ilvl="0" w:tplc="8056C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3BAA209A"/>
    <w:multiLevelType w:val="hybridMultilevel"/>
    <w:tmpl w:val="EBFCC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313EE9"/>
    <w:multiLevelType w:val="hybridMultilevel"/>
    <w:tmpl w:val="2108BB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DD4181"/>
    <w:multiLevelType w:val="hybridMultilevel"/>
    <w:tmpl w:val="537E9196"/>
    <w:lvl w:ilvl="0" w:tplc="7C0C6870">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3">
    <w:nsid w:val="413544BF"/>
    <w:multiLevelType w:val="hybridMultilevel"/>
    <w:tmpl w:val="984E6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30643B"/>
    <w:multiLevelType w:val="multilevel"/>
    <w:tmpl w:val="0A26AB5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468803AB"/>
    <w:multiLevelType w:val="hybridMultilevel"/>
    <w:tmpl w:val="FEC8EADA"/>
    <w:lvl w:ilvl="0" w:tplc="CAF4A1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D97C5A"/>
    <w:multiLevelType w:val="multilevel"/>
    <w:tmpl w:val="A426DAD0"/>
    <w:lvl w:ilvl="0">
      <w:start w:val="1"/>
      <w:numFmt w:val="bullet"/>
      <w:lvlText w:val=""/>
      <w:lvlJc w:val="left"/>
      <w:pPr>
        <w:tabs>
          <w:tab w:val="num" w:pos="445"/>
        </w:tabs>
        <w:ind w:left="445" w:hanging="360"/>
      </w:pPr>
      <w:rPr>
        <w:rFonts w:ascii="Symbol" w:hAnsi="Symbol" w:hint="default"/>
        <w:sz w:val="8"/>
        <w:szCs w:val="8"/>
      </w:rPr>
    </w:lvl>
    <w:lvl w:ilvl="1" w:tentative="1">
      <w:start w:val="1"/>
      <w:numFmt w:val="lowerLetter"/>
      <w:lvlText w:val="%2."/>
      <w:lvlJc w:val="left"/>
      <w:pPr>
        <w:tabs>
          <w:tab w:val="num" w:pos="1094"/>
        </w:tabs>
        <w:ind w:left="1094" w:hanging="360"/>
      </w:pPr>
    </w:lvl>
    <w:lvl w:ilvl="2" w:tentative="1">
      <w:start w:val="1"/>
      <w:numFmt w:val="lowerRoman"/>
      <w:lvlText w:val="%3."/>
      <w:lvlJc w:val="right"/>
      <w:pPr>
        <w:tabs>
          <w:tab w:val="num" w:pos="1814"/>
        </w:tabs>
        <w:ind w:left="1814" w:hanging="180"/>
      </w:pPr>
    </w:lvl>
    <w:lvl w:ilvl="3" w:tentative="1">
      <w:start w:val="1"/>
      <w:numFmt w:val="decimal"/>
      <w:lvlText w:val="%4."/>
      <w:lvlJc w:val="left"/>
      <w:pPr>
        <w:tabs>
          <w:tab w:val="num" w:pos="2534"/>
        </w:tabs>
        <w:ind w:left="2534" w:hanging="360"/>
      </w:pPr>
    </w:lvl>
    <w:lvl w:ilvl="4" w:tentative="1">
      <w:start w:val="1"/>
      <w:numFmt w:val="lowerLetter"/>
      <w:lvlText w:val="%5."/>
      <w:lvlJc w:val="left"/>
      <w:pPr>
        <w:tabs>
          <w:tab w:val="num" w:pos="3254"/>
        </w:tabs>
        <w:ind w:left="3254" w:hanging="360"/>
      </w:pPr>
    </w:lvl>
    <w:lvl w:ilvl="5" w:tentative="1">
      <w:start w:val="1"/>
      <w:numFmt w:val="lowerRoman"/>
      <w:lvlText w:val="%6."/>
      <w:lvlJc w:val="right"/>
      <w:pPr>
        <w:tabs>
          <w:tab w:val="num" w:pos="3974"/>
        </w:tabs>
        <w:ind w:left="3974" w:hanging="180"/>
      </w:pPr>
    </w:lvl>
    <w:lvl w:ilvl="6" w:tentative="1">
      <w:start w:val="1"/>
      <w:numFmt w:val="decimal"/>
      <w:lvlText w:val="%7."/>
      <w:lvlJc w:val="left"/>
      <w:pPr>
        <w:tabs>
          <w:tab w:val="num" w:pos="4694"/>
        </w:tabs>
        <w:ind w:left="4694" w:hanging="360"/>
      </w:pPr>
    </w:lvl>
    <w:lvl w:ilvl="7" w:tentative="1">
      <w:start w:val="1"/>
      <w:numFmt w:val="lowerLetter"/>
      <w:lvlText w:val="%8."/>
      <w:lvlJc w:val="left"/>
      <w:pPr>
        <w:tabs>
          <w:tab w:val="num" w:pos="5414"/>
        </w:tabs>
        <w:ind w:left="5414" w:hanging="360"/>
      </w:pPr>
    </w:lvl>
    <w:lvl w:ilvl="8" w:tentative="1">
      <w:start w:val="1"/>
      <w:numFmt w:val="lowerRoman"/>
      <w:lvlText w:val="%9."/>
      <w:lvlJc w:val="right"/>
      <w:pPr>
        <w:tabs>
          <w:tab w:val="num" w:pos="6134"/>
        </w:tabs>
        <w:ind w:left="6134" w:hanging="180"/>
      </w:pPr>
    </w:lvl>
  </w:abstractNum>
  <w:abstractNum w:abstractNumId="37">
    <w:nsid w:val="4FE11F1C"/>
    <w:multiLevelType w:val="hybridMultilevel"/>
    <w:tmpl w:val="6BF8667E"/>
    <w:lvl w:ilvl="0" w:tplc="D81AE82C">
      <w:start w:val="2"/>
      <w:numFmt w:val="decimal"/>
      <w:lvlText w:val="%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906562"/>
    <w:multiLevelType w:val="hybridMultilevel"/>
    <w:tmpl w:val="D1426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4C278D"/>
    <w:multiLevelType w:val="multilevel"/>
    <w:tmpl w:val="F9E42E3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596B1C56"/>
    <w:multiLevelType w:val="hybridMultilevel"/>
    <w:tmpl w:val="9DA0A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185998"/>
    <w:multiLevelType w:val="hybridMultilevel"/>
    <w:tmpl w:val="B6D0E048"/>
    <w:lvl w:ilvl="0" w:tplc="D0B41388">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5E1765AF"/>
    <w:multiLevelType w:val="hybridMultilevel"/>
    <w:tmpl w:val="08840EFC"/>
    <w:lvl w:ilvl="0" w:tplc="8BD849C2">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5FF92CB0"/>
    <w:multiLevelType w:val="hybridMultilevel"/>
    <w:tmpl w:val="2BD86C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94A10E1"/>
    <w:multiLevelType w:val="hybridMultilevel"/>
    <w:tmpl w:val="5A8C3778"/>
    <w:lvl w:ilvl="0" w:tplc="6240D0E6">
      <w:start w:val="65535"/>
      <w:numFmt w:val="bullet"/>
      <w:lvlText w:val=""/>
      <w:lvlJc w:val="left"/>
      <w:pPr>
        <w:tabs>
          <w:tab w:val="num" w:pos="714"/>
        </w:tabs>
        <w:ind w:left="714" w:firstLine="0"/>
      </w:pPr>
      <w:rPr>
        <w:rFonts w:ascii="Symbol" w:hAnsi="Symbol" w:cs="Times New Roman" w:hint="default"/>
      </w:rPr>
    </w:lvl>
    <w:lvl w:ilvl="1" w:tplc="04190019" w:tentative="1">
      <w:start w:val="1"/>
      <w:numFmt w:val="bullet"/>
      <w:lvlText w:val="o"/>
      <w:lvlJc w:val="left"/>
      <w:pPr>
        <w:tabs>
          <w:tab w:val="num" w:pos="2154"/>
        </w:tabs>
        <w:ind w:left="2154" w:hanging="360"/>
      </w:pPr>
      <w:rPr>
        <w:rFonts w:ascii="Courier New" w:hAnsi="Courier New" w:cs="Courier New" w:hint="default"/>
      </w:rPr>
    </w:lvl>
    <w:lvl w:ilvl="2" w:tplc="0419001B" w:tentative="1">
      <w:start w:val="1"/>
      <w:numFmt w:val="bullet"/>
      <w:lvlText w:val=""/>
      <w:lvlJc w:val="left"/>
      <w:pPr>
        <w:tabs>
          <w:tab w:val="num" w:pos="2874"/>
        </w:tabs>
        <w:ind w:left="2874" w:hanging="360"/>
      </w:pPr>
      <w:rPr>
        <w:rFonts w:ascii="Wingdings" w:hAnsi="Wingdings" w:hint="default"/>
      </w:rPr>
    </w:lvl>
    <w:lvl w:ilvl="3" w:tplc="0419000F" w:tentative="1">
      <w:start w:val="1"/>
      <w:numFmt w:val="bullet"/>
      <w:lvlText w:val=""/>
      <w:lvlJc w:val="left"/>
      <w:pPr>
        <w:tabs>
          <w:tab w:val="num" w:pos="3594"/>
        </w:tabs>
        <w:ind w:left="3594" w:hanging="360"/>
      </w:pPr>
      <w:rPr>
        <w:rFonts w:ascii="Symbol" w:hAnsi="Symbol" w:hint="default"/>
      </w:rPr>
    </w:lvl>
    <w:lvl w:ilvl="4" w:tplc="04190019" w:tentative="1">
      <w:start w:val="1"/>
      <w:numFmt w:val="bullet"/>
      <w:lvlText w:val="o"/>
      <w:lvlJc w:val="left"/>
      <w:pPr>
        <w:tabs>
          <w:tab w:val="num" w:pos="4314"/>
        </w:tabs>
        <w:ind w:left="4314" w:hanging="360"/>
      </w:pPr>
      <w:rPr>
        <w:rFonts w:ascii="Courier New" w:hAnsi="Courier New" w:cs="Courier New" w:hint="default"/>
      </w:rPr>
    </w:lvl>
    <w:lvl w:ilvl="5" w:tplc="0419001B" w:tentative="1">
      <w:start w:val="1"/>
      <w:numFmt w:val="bullet"/>
      <w:lvlText w:val=""/>
      <w:lvlJc w:val="left"/>
      <w:pPr>
        <w:tabs>
          <w:tab w:val="num" w:pos="5034"/>
        </w:tabs>
        <w:ind w:left="5034" w:hanging="360"/>
      </w:pPr>
      <w:rPr>
        <w:rFonts w:ascii="Wingdings" w:hAnsi="Wingdings" w:hint="default"/>
      </w:rPr>
    </w:lvl>
    <w:lvl w:ilvl="6" w:tplc="0419000F" w:tentative="1">
      <w:start w:val="1"/>
      <w:numFmt w:val="bullet"/>
      <w:lvlText w:val=""/>
      <w:lvlJc w:val="left"/>
      <w:pPr>
        <w:tabs>
          <w:tab w:val="num" w:pos="5754"/>
        </w:tabs>
        <w:ind w:left="5754" w:hanging="360"/>
      </w:pPr>
      <w:rPr>
        <w:rFonts w:ascii="Symbol" w:hAnsi="Symbol" w:hint="default"/>
      </w:rPr>
    </w:lvl>
    <w:lvl w:ilvl="7" w:tplc="04190019" w:tentative="1">
      <w:start w:val="1"/>
      <w:numFmt w:val="bullet"/>
      <w:lvlText w:val="o"/>
      <w:lvlJc w:val="left"/>
      <w:pPr>
        <w:tabs>
          <w:tab w:val="num" w:pos="6474"/>
        </w:tabs>
        <w:ind w:left="6474" w:hanging="360"/>
      </w:pPr>
      <w:rPr>
        <w:rFonts w:ascii="Courier New" w:hAnsi="Courier New" w:cs="Courier New" w:hint="default"/>
      </w:rPr>
    </w:lvl>
    <w:lvl w:ilvl="8" w:tplc="0419001B" w:tentative="1">
      <w:start w:val="1"/>
      <w:numFmt w:val="bullet"/>
      <w:lvlText w:val=""/>
      <w:lvlJc w:val="left"/>
      <w:pPr>
        <w:tabs>
          <w:tab w:val="num" w:pos="7194"/>
        </w:tabs>
        <w:ind w:left="7194" w:hanging="360"/>
      </w:pPr>
      <w:rPr>
        <w:rFonts w:ascii="Wingdings" w:hAnsi="Wingdings" w:hint="default"/>
      </w:rPr>
    </w:lvl>
  </w:abstractNum>
  <w:abstractNum w:abstractNumId="45">
    <w:nsid w:val="6D1D3D11"/>
    <w:multiLevelType w:val="hybridMultilevel"/>
    <w:tmpl w:val="0F1C1856"/>
    <w:lvl w:ilvl="0" w:tplc="8056CA8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203BB7"/>
    <w:multiLevelType w:val="hybridMultilevel"/>
    <w:tmpl w:val="1DACD246"/>
    <w:lvl w:ilvl="0" w:tplc="0E10CEDE">
      <w:start w:val="1"/>
      <w:numFmt w:val="bullet"/>
      <w:lvlText w:val="­"/>
      <w:lvlJc w:val="left"/>
      <w:pPr>
        <w:tabs>
          <w:tab w:val="num" w:pos="2291"/>
        </w:tabs>
        <w:ind w:left="2291" w:hanging="360"/>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7">
    <w:nsid w:val="79284F90"/>
    <w:multiLevelType w:val="hybridMultilevel"/>
    <w:tmpl w:val="6672A168"/>
    <w:lvl w:ilvl="0" w:tplc="ECC85B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CF39E4"/>
    <w:multiLevelType w:val="multilevel"/>
    <w:tmpl w:val="B62642A8"/>
    <w:lvl w:ilvl="0">
      <w:start w:val="1"/>
      <w:numFmt w:val="bullet"/>
      <w:lvlText w:val=""/>
      <w:lvlJc w:val="left"/>
      <w:pPr>
        <w:tabs>
          <w:tab w:val="num" w:pos="445"/>
        </w:tabs>
        <w:ind w:left="445" w:hanging="360"/>
      </w:pPr>
      <w:rPr>
        <w:rFonts w:ascii="Symbol" w:hAnsi="Symbol" w:hint="default"/>
        <w:sz w:val="8"/>
        <w:szCs w:val="8"/>
      </w:rPr>
    </w:lvl>
    <w:lvl w:ilvl="1">
      <w:start w:val="1"/>
      <w:numFmt w:val="lowerLetter"/>
      <w:lvlText w:val="%2."/>
      <w:lvlJc w:val="left"/>
      <w:pPr>
        <w:tabs>
          <w:tab w:val="num" w:pos="1094"/>
        </w:tabs>
        <w:ind w:left="1094" w:hanging="360"/>
      </w:pPr>
    </w:lvl>
    <w:lvl w:ilvl="2">
      <w:start w:val="13"/>
      <w:numFmt w:val="decimal"/>
      <w:lvlText w:val="%3."/>
      <w:lvlJc w:val="left"/>
      <w:pPr>
        <w:tabs>
          <w:tab w:val="num" w:pos="1994"/>
        </w:tabs>
        <w:ind w:left="1994" w:hanging="360"/>
      </w:pPr>
      <w:rPr>
        <w:rFonts w:hint="default"/>
      </w:rPr>
    </w:lvl>
    <w:lvl w:ilvl="3" w:tentative="1">
      <w:start w:val="1"/>
      <w:numFmt w:val="decimal"/>
      <w:lvlText w:val="%4."/>
      <w:lvlJc w:val="left"/>
      <w:pPr>
        <w:tabs>
          <w:tab w:val="num" w:pos="2534"/>
        </w:tabs>
        <w:ind w:left="2534" w:hanging="360"/>
      </w:pPr>
    </w:lvl>
    <w:lvl w:ilvl="4" w:tentative="1">
      <w:start w:val="1"/>
      <w:numFmt w:val="lowerLetter"/>
      <w:lvlText w:val="%5."/>
      <w:lvlJc w:val="left"/>
      <w:pPr>
        <w:tabs>
          <w:tab w:val="num" w:pos="3254"/>
        </w:tabs>
        <w:ind w:left="3254" w:hanging="360"/>
      </w:pPr>
    </w:lvl>
    <w:lvl w:ilvl="5" w:tentative="1">
      <w:start w:val="1"/>
      <w:numFmt w:val="lowerRoman"/>
      <w:lvlText w:val="%6."/>
      <w:lvlJc w:val="right"/>
      <w:pPr>
        <w:tabs>
          <w:tab w:val="num" w:pos="3974"/>
        </w:tabs>
        <w:ind w:left="3974" w:hanging="180"/>
      </w:pPr>
    </w:lvl>
    <w:lvl w:ilvl="6" w:tentative="1">
      <w:start w:val="1"/>
      <w:numFmt w:val="decimal"/>
      <w:lvlText w:val="%7."/>
      <w:lvlJc w:val="left"/>
      <w:pPr>
        <w:tabs>
          <w:tab w:val="num" w:pos="4694"/>
        </w:tabs>
        <w:ind w:left="4694" w:hanging="360"/>
      </w:pPr>
    </w:lvl>
    <w:lvl w:ilvl="7" w:tentative="1">
      <w:start w:val="1"/>
      <w:numFmt w:val="lowerLetter"/>
      <w:lvlText w:val="%8."/>
      <w:lvlJc w:val="left"/>
      <w:pPr>
        <w:tabs>
          <w:tab w:val="num" w:pos="5414"/>
        </w:tabs>
        <w:ind w:left="5414" w:hanging="360"/>
      </w:pPr>
    </w:lvl>
    <w:lvl w:ilvl="8" w:tentative="1">
      <w:start w:val="1"/>
      <w:numFmt w:val="lowerRoman"/>
      <w:lvlText w:val="%9."/>
      <w:lvlJc w:val="right"/>
      <w:pPr>
        <w:tabs>
          <w:tab w:val="num" w:pos="6134"/>
        </w:tabs>
        <w:ind w:left="6134" w:hanging="180"/>
      </w:pPr>
    </w:lvl>
  </w:abstractNum>
  <w:abstractNum w:abstractNumId="49">
    <w:nsid w:val="7C5634C4"/>
    <w:multiLevelType w:val="hybridMultilevel"/>
    <w:tmpl w:val="0EF2B7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40"/>
  </w:num>
  <w:num w:numId="4">
    <w:abstractNumId w:val="30"/>
  </w:num>
  <w:num w:numId="5">
    <w:abstractNumId w:val="25"/>
  </w:num>
  <w:num w:numId="6">
    <w:abstractNumId w:val="37"/>
  </w:num>
  <w:num w:numId="7">
    <w:abstractNumId w:val="19"/>
  </w:num>
  <w:num w:numId="8">
    <w:abstractNumId w:val="28"/>
  </w:num>
  <w:num w:numId="9">
    <w:abstractNumId w:val="48"/>
  </w:num>
  <w:num w:numId="10">
    <w:abstractNumId w:val="36"/>
  </w:num>
  <w:num w:numId="11">
    <w:abstractNumId w:val="0"/>
  </w:num>
  <w:num w:numId="12">
    <w:abstractNumId w:val="6"/>
  </w:num>
  <w:num w:numId="13">
    <w:abstractNumId w:val="24"/>
  </w:num>
  <w:num w:numId="14">
    <w:abstractNumId w:val="49"/>
  </w:num>
  <w:num w:numId="15">
    <w:abstractNumId w:val="14"/>
  </w:num>
  <w:num w:numId="16">
    <w:abstractNumId w:val="41"/>
  </w:num>
  <w:num w:numId="17">
    <w:abstractNumId w:val="7"/>
  </w:num>
  <w:num w:numId="18">
    <w:abstractNumId w:val="27"/>
  </w:num>
  <w:num w:numId="19">
    <w:abstractNumId w:val="16"/>
  </w:num>
  <w:num w:numId="20">
    <w:abstractNumId w:val="15"/>
  </w:num>
  <w:num w:numId="21">
    <w:abstractNumId w:val="39"/>
  </w:num>
  <w:num w:numId="22">
    <w:abstractNumId w:val="12"/>
  </w:num>
  <w:num w:numId="23">
    <w:abstractNumId w:val="32"/>
  </w:num>
  <w:num w:numId="24">
    <w:abstractNumId w:val="3"/>
  </w:num>
  <w:num w:numId="25">
    <w:abstractNumId w:val="1"/>
  </w:num>
  <w:num w:numId="26">
    <w:abstractNumId w:val="46"/>
  </w:num>
  <w:num w:numId="27">
    <w:abstractNumId w:val="21"/>
  </w:num>
  <w:num w:numId="28">
    <w:abstractNumId w:val="8"/>
  </w:num>
  <w:num w:numId="29">
    <w:abstractNumId w:val="34"/>
  </w:num>
  <w:num w:numId="30">
    <w:abstractNumId w:val="17"/>
  </w:num>
  <w:num w:numId="31">
    <w:abstractNumId w:val="44"/>
  </w:num>
  <w:num w:numId="32">
    <w:abstractNumId w:val="2"/>
  </w:num>
  <w:num w:numId="33">
    <w:abstractNumId w:val="26"/>
  </w:num>
  <w:num w:numId="34">
    <w:abstractNumId w:val="18"/>
  </w:num>
  <w:num w:numId="35">
    <w:abstractNumId w:val="20"/>
  </w:num>
  <w:num w:numId="36">
    <w:abstractNumId w:val="10"/>
  </w:num>
  <w:num w:numId="37">
    <w:abstractNumId w:val="23"/>
  </w:num>
  <w:num w:numId="38">
    <w:abstractNumId w:val="4"/>
  </w:num>
  <w:num w:numId="39">
    <w:abstractNumId w:val="38"/>
  </w:num>
  <w:num w:numId="40">
    <w:abstractNumId w:val="29"/>
  </w:num>
  <w:num w:numId="41">
    <w:abstractNumId w:val="45"/>
  </w:num>
  <w:num w:numId="42">
    <w:abstractNumId w:val="42"/>
  </w:num>
  <w:num w:numId="43">
    <w:abstractNumId w:val="13"/>
  </w:num>
  <w:num w:numId="44">
    <w:abstractNumId w:val="31"/>
  </w:num>
  <w:num w:numId="45">
    <w:abstractNumId w:val="11"/>
  </w:num>
  <w:num w:numId="46">
    <w:abstractNumId w:val="47"/>
  </w:num>
  <w:num w:numId="47">
    <w:abstractNumId w:val="33"/>
  </w:num>
  <w:num w:numId="48">
    <w:abstractNumId w:val="35"/>
  </w:num>
  <w:num w:numId="49">
    <w:abstractNumId w:val="43"/>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CD"/>
    <w:rsid w:val="00014C50"/>
    <w:rsid w:val="0002533C"/>
    <w:rsid w:val="00044F9A"/>
    <w:rsid w:val="00045FCD"/>
    <w:rsid w:val="00052528"/>
    <w:rsid w:val="000616C5"/>
    <w:rsid w:val="00066527"/>
    <w:rsid w:val="00090329"/>
    <w:rsid w:val="000A130B"/>
    <w:rsid w:val="000A18E1"/>
    <w:rsid w:val="000A6602"/>
    <w:rsid w:val="000B309C"/>
    <w:rsid w:val="000C2270"/>
    <w:rsid w:val="000C57D2"/>
    <w:rsid w:val="000E07E7"/>
    <w:rsid w:val="000E1D15"/>
    <w:rsid w:val="000E4B65"/>
    <w:rsid w:val="000F5DD7"/>
    <w:rsid w:val="00102AE1"/>
    <w:rsid w:val="00121275"/>
    <w:rsid w:val="00127006"/>
    <w:rsid w:val="00130A0A"/>
    <w:rsid w:val="00140468"/>
    <w:rsid w:val="00167A54"/>
    <w:rsid w:val="00170C05"/>
    <w:rsid w:val="0018023F"/>
    <w:rsid w:val="0018613D"/>
    <w:rsid w:val="0019321E"/>
    <w:rsid w:val="00196C8C"/>
    <w:rsid w:val="001A2AF8"/>
    <w:rsid w:val="001A2BB3"/>
    <w:rsid w:val="001A44D5"/>
    <w:rsid w:val="001B15DA"/>
    <w:rsid w:val="001C720B"/>
    <w:rsid w:val="001D3577"/>
    <w:rsid w:val="001D4935"/>
    <w:rsid w:val="001E7843"/>
    <w:rsid w:val="001F2857"/>
    <w:rsid w:val="001F3789"/>
    <w:rsid w:val="00205BBD"/>
    <w:rsid w:val="00213B66"/>
    <w:rsid w:val="00224F2A"/>
    <w:rsid w:val="0023242A"/>
    <w:rsid w:val="00241E08"/>
    <w:rsid w:val="0025004B"/>
    <w:rsid w:val="00250444"/>
    <w:rsid w:val="00260102"/>
    <w:rsid w:val="0026233B"/>
    <w:rsid w:val="00282415"/>
    <w:rsid w:val="00283C5C"/>
    <w:rsid w:val="002A27EF"/>
    <w:rsid w:val="002A78A9"/>
    <w:rsid w:val="002C6A8C"/>
    <w:rsid w:val="002C6F66"/>
    <w:rsid w:val="002D6888"/>
    <w:rsid w:val="002E643A"/>
    <w:rsid w:val="002F7117"/>
    <w:rsid w:val="00305062"/>
    <w:rsid w:val="003070B8"/>
    <w:rsid w:val="003142FE"/>
    <w:rsid w:val="003229F6"/>
    <w:rsid w:val="00334455"/>
    <w:rsid w:val="003525EF"/>
    <w:rsid w:val="00352B1B"/>
    <w:rsid w:val="0038652F"/>
    <w:rsid w:val="003E220C"/>
    <w:rsid w:val="003E2642"/>
    <w:rsid w:val="003E486F"/>
    <w:rsid w:val="00414262"/>
    <w:rsid w:val="0042055F"/>
    <w:rsid w:val="004372AB"/>
    <w:rsid w:val="00437747"/>
    <w:rsid w:val="004526A5"/>
    <w:rsid w:val="00456CDA"/>
    <w:rsid w:val="004609E3"/>
    <w:rsid w:val="00461FF1"/>
    <w:rsid w:val="004674E0"/>
    <w:rsid w:val="00467B2C"/>
    <w:rsid w:val="004821DE"/>
    <w:rsid w:val="00482953"/>
    <w:rsid w:val="004B178F"/>
    <w:rsid w:val="004B61D8"/>
    <w:rsid w:val="004B6AC5"/>
    <w:rsid w:val="004D05D0"/>
    <w:rsid w:val="004E336F"/>
    <w:rsid w:val="004F0237"/>
    <w:rsid w:val="004F3DCC"/>
    <w:rsid w:val="00523326"/>
    <w:rsid w:val="00531C68"/>
    <w:rsid w:val="005354D8"/>
    <w:rsid w:val="0054488B"/>
    <w:rsid w:val="005472E2"/>
    <w:rsid w:val="00561AFB"/>
    <w:rsid w:val="00585F77"/>
    <w:rsid w:val="00592F6D"/>
    <w:rsid w:val="005A3133"/>
    <w:rsid w:val="005A562C"/>
    <w:rsid w:val="005C3355"/>
    <w:rsid w:val="006226F6"/>
    <w:rsid w:val="00625DA3"/>
    <w:rsid w:val="00637C97"/>
    <w:rsid w:val="00655868"/>
    <w:rsid w:val="0068535C"/>
    <w:rsid w:val="006A2D29"/>
    <w:rsid w:val="006B1346"/>
    <w:rsid w:val="006B7580"/>
    <w:rsid w:val="006D2D32"/>
    <w:rsid w:val="006F2F9D"/>
    <w:rsid w:val="00705616"/>
    <w:rsid w:val="007172ED"/>
    <w:rsid w:val="0073083F"/>
    <w:rsid w:val="00731AAD"/>
    <w:rsid w:val="00733E67"/>
    <w:rsid w:val="00744444"/>
    <w:rsid w:val="00751A2B"/>
    <w:rsid w:val="0075610D"/>
    <w:rsid w:val="007808CC"/>
    <w:rsid w:val="0079646B"/>
    <w:rsid w:val="007A037F"/>
    <w:rsid w:val="007B7FFA"/>
    <w:rsid w:val="007D4A61"/>
    <w:rsid w:val="007F2E02"/>
    <w:rsid w:val="0081448F"/>
    <w:rsid w:val="00855E0A"/>
    <w:rsid w:val="0085704C"/>
    <w:rsid w:val="008606CA"/>
    <w:rsid w:val="00871182"/>
    <w:rsid w:val="00874CC3"/>
    <w:rsid w:val="0087528B"/>
    <w:rsid w:val="008753EB"/>
    <w:rsid w:val="00877B2A"/>
    <w:rsid w:val="008953CB"/>
    <w:rsid w:val="008C25FD"/>
    <w:rsid w:val="008D1E40"/>
    <w:rsid w:val="008D30CE"/>
    <w:rsid w:val="008D3F0B"/>
    <w:rsid w:val="0090377D"/>
    <w:rsid w:val="00922FEB"/>
    <w:rsid w:val="009410E0"/>
    <w:rsid w:val="00941604"/>
    <w:rsid w:val="0094738B"/>
    <w:rsid w:val="00952E92"/>
    <w:rsid w:val="009559A8"/>
    <w:rsid w:val="00964E99"/>
    <w:rsid w:val="00970F8F"/>
    <w:rsid w:val="00971468"/>
    <w:rsid w:val="00971E7A"/>
    <w:rsid w:val="009844A4"/>
    <w:rsid w:val="00994831"/>
    <w:rsid w:val="009B037D"/>
    <w:rsid w:val="009D0E23"/>
    <w:rsid w:val="009E444E"/>
    <w:rsid w:val="009E583A"/>
    <w:rsid w:val="009F2641"/>
    <w:rsid w:val="00A038C0"/>
    <w:rsid w:val="00A25600"/>
    <w:rsid w:val="00A31FC9"/>
    <w:rsid w:val="00A3568B"/>
    <w:rsid w:val="00A36BE3"/>
    <w:rsid w:val="00A406D0"/>
    <w:rsid w:val="00A460B3"/>
    <w:rsid w:val="00A472E4"/>
    <w:rsid w:val="00A532BE"/>
    <w:rsid w:val="00A537F2"/>
    <w:rsid w:val="00A543DF"/>
    <w:rsid w:val="00A93EB5"/>
    <w:rsid w:val="00A967FA"/>
    <w:rsid w:val="00AA05EB"/>
    <w:rsid w:val="00AA2474"/>
    <w:rsid w:val="00AA7409"/>
    <w:rsid w:val="00AD3F7A"/>
    <w:rsid w:val="00AE0770"/>
    <w:rsid w:val="00AE07E4"/>
    <w:rsid w:val="00AE5E8D"/>
    <w:rsid w:val="00B06768"/>
    <w:rsid w:val="00B10587"/>
    <w:rsid w:val="00B14C7E"/>
    <w:rsid w:val="00B31BFF"/>
    <w:rsid w:val="00B335C0"/>
    <w:rsid w:val="00B45EBD"/>
    <w:rsid w:val="00B50694"/>
    <w:rsid w:val="00B54E87"/>
    <w:rsid w:val="00B61035"/>
    <w:rsid w:val="00B775CF"/>
    <w:rsid w:val="00B941DA"/>
    <w:rsid w:val="00B97CAA"/>
    <w:rsid w:val="00BA3504"/>
    <w:rsid w:val="00BE03F2"/>
    <w:rsid w:val="00C01C15"/>
    <w:rsid w:val="00C26CBD"/>
    <w:rsid w:val="00C27557"/>
    <w:rsid w:val="00C32753"/>
    <w:rsid w:val="00C42F0F"/>
    <w:rsid w:val="00C506B3"/>
    <w:rsid w:val="00C53743"/>
    <w:rsid w:val="00C7361B"/>
    <w:rsid w:val="00C83C0E"/>
    <w:rsid w:val="00C85812"/>
    <w:rsid w:val="00C9260E"/>
    <w:rsid w:val="00CA7B8F"/>
    <w:rsid w:val="00CC3AC4"/>
    <w:rsid w:val="00CC441E"/>
    <w:rsid w:val="00CD2A0D"/>
    <w:rsid w:val="00CD3F87"/>
    <w:rsid w:val="00CF642D"/>
    <w:rsid w:val="00D06310"/>
    <w:rsid w:val="00D1003F"/>
    <w:rsid w:val="00D22ECD"/>
    <w:rsid w:val="00D34813"/>
    <w:rsid w:val="00D40C79"/>
    <w:rsid w:val="00D46385"/>
    <w:rsid w:val="00D550CD"/>
    <w:rsid w:val="00D65B09"/>
    <w:rsid w:val="00D90586"/>
    <w:rsid w:val="00DB4AC3"/>
    <w:rsid w:val="00DC52B8"/>
    <w:rsid w:val="00DC5AC3"/>
    <w:rsid w:val="00DD3A27"/>
    <w:rsid w:val="00DD7198"/>
    <w:rsid w:val="00E070C2"/>
    <w:rsid w:val="00E11AC1"/>
    <w:rsid w:val="00E142C2"/>
    <w:rsid w:val="00E32715"/>
    <w:rsid w:val="00E375AC"/>
    <w:rsid w:val="00E411D3"/>
    <w:rsid w:val="00E553EF"/>
    <w:rsid w:val="00E73696"/>
    <w:rsid w:val="00E83D42"/>
    <w:rsid w:val="00E8645F"/>
    <w:rsid w:val="00E93A76"/>
    <w:rsid w:val="00EB7CD5"/>
    <w:rsid w:val="00EC76A0"/>
    <w:rsid w:val="00ED6F4E"/>
    <w:rsid w:val="00EE5BE9"/>
    <w:rsid w:val="00EF43FE"/>
    <w:rsid w:val="00F120F7"/>
    <w:rsid w:val="00F42986"/>
    <w:rsid w:val="00F442BA"/>
    <w:rsid w:val="00F607D0"/>
    <w:rsid w:val="00F70799"/>
    <w:rsid w:val="00F7394A"/>
    <w:rsid w:val="00FB7974"/>
    <w:rsid w:val="00FC13F7"/>
    <w:rsid w:val="00FC5B03"/>
    <w:rsid w:val="00FE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EC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22ECD"/>
    <w:pPr>
      <w:keepNext/>
      <w:widowControl w:val="0"/>
      <w:overflowPunct w:val="0"/>
      <w:autoSpaceDE w:val="0"/>
      <w:autoSpaceDN w:val="0"/>
      <w:adjustRightInd w:val="0"/>
      <w:jc w:val="center"/>
      <w:textAlignment w:val="baseline"/>
      <w:outlineLvl w:val="0"/>
    </w:pPr>
    <w:rPr>
      <w:szCs w:val="20"/>
    </w:rPr>
  </w:style>
  <w:style w:type="paragraph" w:styleId="2">
    <w:name w:val="heading 2"/>
    <w:basedOn w:val="a0"/>
    <w:next w:val="a0"/>
    <w:link w:val="20"/>
    <w:qFormat/>
    <w:rsid w:val="00D46385"/>
    <w:pPr>
      <w:keepNext/>
      <w:tabs>
        <w:tab w:val="num" w:pos="2008"/>
      </w:tabs>
      <w:ind w:left="568"/>
      <w:jc w:val="center"/>
      <w:outlineLvl w:val="1"/>
    </w:pPr>
    <w:rPr>
      <w:rFonts w:ascii="Arial" w:hAnsi="Arial"/>
      <w:sz w:val="28"/>
      <w:szCs w:val="20"/>
    </w:rPr>
  </w:style>
  <w:style w:type="paragraph" w:styleId="3">
    <w:name w:val="heading 3"/>
    <w:basedOn w:val="a0"/>
    <w:next w:val="a0"/>
    <w:link w:val="30"/>
    <w:qFormat/>
    <w:rsid w:val="00D46385"/>
    <w:pPr>
      <w:keepNext/>
      <w:tabs>
        <w:tab w:val="left" w:pos="425"/>
        <w:tab w:val="num" w:pos="2232"/>
      </w:tabs>
      <w:spacing w:before="40"/>
      <w:ind w:left="2232" w:hanging="432"/>
      <w:jc w:val="center"/>
      <w:outlineLvl w:val="2"/>
    </w:pPr>
    <w:rPr>
      <w:rFonts w:ascii="Arial" w:hAnsi="Arial"/>
      <w:b/>
      <w:i/>
      <w:sz w:val="16"/>
      <w:szCs w:val="20"/>
    </w:rPr>
  </w:style>
  <w:style w:type="paragraph" w:styleId="4">
    <w:name w:val="heading 4"/>
    <w:basedOn w:val="a0"/>
    <w:next w:val="a0"/>
    <w:link w:val="40"/>
    <w:qFormat/>
    <w:rsid w:val="00D46385"/>
    <w:pPr>
      <w:keepNext/>
      <w:tabs>
        <w:tab w:val="num" w:pos="1574"/>
      </w:tabs>
      <w:ind w:left="1574" w:hanging="144"/>
      <w:jc w:val="center"/>
      <w:outlineLvl w:val="3"/>
    </w:pPr>
    <w:rPr>
      <w:snapToGrid w:val="0"/>
      <w:sz w:val="36"/>
      <w:szCs w:val="20"/>
    </w:rPr>
  </w:style>
  <w:style w:type="paragraph" w:styleId="5">
    <w:name w:val="heading 5"/>
    <w:basedOn w:val="a0"/>
    <w:next w:val="a0"/>
    <w:link w:val="50"/>
    <w:qFormat/>
    <w:rsid w:val="00D46385"/>
    <w:pPr>
      <w:keepNext/>
      <w:tabs>
        <w:tab w:val="num" w:pos="1718"/>
      </w:tabs>
      <w:ind w:left="1718" w:hanging="432"/>
      <w:jc w:val="both"/>
      <w:outlineLvl w:val="4"/>
    </w:pPr>
    <w:rPr>
      <w:sz w:val="32"/>
      <w:szCs w:val="20"/>
    </w:rPr>
  </w:style>
  <w:style w:type="paragraph" w:styleId="6">
    <w:name w:val="heading 6"/>
    <w:basedOn w:val="a0"/>
    <w:next w:val="a0"/>
    <w:link w:val="60"/>
    <w:qFormat/>
    <w:rsid w:val="00D46385"/>
    <w:pPr>
      <w:keepNext/>
      <w:tabs>
        <w:tab w:val="num" w:pos="1862"/>
      </w:tabs>
      <w:ind w:left="1862" w:hanging="432"/>
      <w:jc w:val="center"/>
      <w:outlineLvl w:val="5"/>
    </w:pPr>
    <w:rPr>
      <w:rFonts w:ascii="Arial" w:hAnsi="Arial"/>
      <w:i/>
      <w:sz w:val="22"/>
      <w:szCs w:val="20"/>
    </w:rPr>
  </w:style>
  <w:style w:type="paragraph" w:styleId="7">
    <w:name w:val="heading 7"/>
    <w:basedOn w:val="a0"/>
    <w:next w:val="a0"/>
    <w:link w:val="70"/>
    <w:qFormat/>
    <w:rsid w:val="00D46385"/>
    <w:pPr>
      <w:keepNext/>
      <w:tabs>
        <w:tab w:val="num" w:pos="288"/>
      </w:tabs>
      <w:ind w:left="288" w:hanging="288"/>
      <w:jc w:val="center"/>
      <w:outlineLvl w:val="6"/>
    </w:pPr>
    <w:rPr>
      <w:rFonts w:ascii="Arial" w:hAnsi="Arial"/>
      <w:szCs w:val="20"/>
    </w:rPr>
  </w:style>
  <w:style w:type="paragraph" w:styleId="8">
    <w:name w:val="heading 8"/>
    <w:basedOn w:val="a0"/>
    <w:next w:val="a0"/>
    <w:link w:val="80"/>
    <w:qFormat/>
    <w:rsid w:val="00D46385"/>
    <w:pPr>
      <w:keepNext/>
      <w:tabs>
        <w:tab w:val="num" w:pos="2150"/>
      </w:tabs>
      <w:ind w:left="2150" w:hanging="432"/>
      <w:jc w:val="center"/>
      <w:outlineLvl w:val="7"/>
    </w:pPr>
    <w:rPr>
      <w:sz w:val="32"/>
      <w:szCs w:val="20"/>
    </w:rPr>
  </w:style>
  <w:style w:type="paragraph" w:styleId="9">
    <w:name w:val="heading 9"/>
    <w:basedOn w:val="a0"/>
    <w:next w:val="a0"/>
    <w:link w:val="90"/>
    <w:qFormat/>
    <w:rsid w:val="00D46385"/>
    <w:pPr>
      <w:keepNext/>
      <w:tabs>
        <w:tab w:val="num" w:pos="2294"/>
      </w:tabs>
      <w:ind w:left="2294" w:hanging="144"/>
      <w:jc w:val="center"/>
      <w:outlineLvl w:val="8"/>
    </w:pPr>
    <w:rPr>
      <w:sz w:val="2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2ECD"/>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D22ECD"/>
    <w:rPr>
      <w:rFonts w:ascii="Tahoma" w:hAnsi="Tahoma" w:cs="Tahoma"/>
      <w:sz w:val="16"/>
      <w:szCs w:val="16"/>
    </w:rPr>
  </w:style>
  <w:style w:type="character" w:customStyle="1" w:styleId="a5">
    <w:name w:val="Текст выноски Знак"/>
    <w:basedOn w:val="a1"/>
    <w:link w:val="a4"/>
    <w:uiPriority w:val="99"/>
    <w:semiHidden/>
    <w:rsid w:val="00D22ECD"/>
    <w:rPr>
      <w:rFonts w:ascii="Tahoma" w:eastAsia="Times New Roman" w:hAnsi="Tahoma" w:cs="Tahoma"/>
      <w:sz w:val="16"/>
      <w:szCs w:val="16"/>
      <w:lang w:eastAsia="ru-RU"/>
    </w:rPr>
  </w:style>
  <w:style w:type="paragraph" w:styleId="a6">
    <w:name w:val="No Spacing"/>
    <w:link w:val="a7"/>
    <w:uiPriority w:val="1"/>
    <w:qFormat/>
    <w:rsid w:val="00D22ECD"/>
    <w:pPr>
      <w:spacing w:after="0" w:line="240" w:lineRule="auto"/>
    </w:pPr>
    <w:rPr>
      <w:rFonts w:ascii="Times New Roman" w:eastAsia="Times New Roman" w:hAnsi="Times New Roman" w:cs="Times New Roman"/>
      <w:kern w:val="16"/>
      <w:sz w:val="24"/>
      <w:szCs w:val="24"/>
      <w:lang w:eastAsia="ru-RU"/>
    </w:rPr>
  </w:style>
  <w:style w:type="paragraph" w:styleId="a8">
    <w:name w:val="List Paragraph"/>
    <w:basedOn w:val="a0"/>
    <w:uiPriority w:val="34"/>
    <w:qFormat/>
    <w:rsid w:val="00CC3AC4"/>
    <w:pPr>
      <w:ind w:left="720"/>
      <w:contextualSpacing/>
    </w:pPr>
  </w:style>
  <w:style w:type="paragraph" w:customStyle="1" w:styleId="Iauiue">
    <w:name w:val="Iau?iue"/>
    <w:rsid w:val="002C6A8C"/>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2C6A8C"/>
    <w:pPr>
      <w:keepLines/>
      <w:ind w:left="709" w:hanging="284"/>
      <w:jc w:val="both"/>
    </w:pPr>
    <w:rPr>
      <w:rFonts w:ascii="Peterburg" w:hAnsi="Peterburg"/>
      <w:sz w:val="24"/>
    </w:rPr>
  </w:style>
  <w:style w:type="paragraph" w:styleId="a">
    <w:name w:val="List Bullet"/>
    <w:aliases w:val="Маркированный"/>
    <w:basedOn w:val="a0"/>
    <w:rsid w:val="002C6A8C"/>
    <w:pPr>
      <w:widowControl w:val="0"/>
      <w:numPr>
        <w:numId w:val="11"/>
      </w:numPr>
      <w:tabs>
        <w:tab w:val="left" w:pos="357"/>
      </w:tabs>
      <w:autoSpaceDE w:val="0"/>
      <w:autoSpaceDN w:val="0"/>
      <w:adjustRightInd w:val="0"/>
      <w:spacing w:before="120"/>
      <w:jc w:val="both"/>
    </w:pPr>
    <w:rPr>
      <w:sz w:val="26"/>
      <w:szCs w:val="20"/>
    </w:rPr>
  </w:style>
  <w:style w:type="character" w:customStyle="1" w:styleId="20">
    <w:name w:val="Заголовок 2 Знак"/>
    <w:basedOn w:val="a1"/>
    <w:link w:val="2"/>
    <w:rsid w:val="00D46385"/>
    <w:rPr>
      <w:rFonts w:ascii="Arial" w:eastAsia="Times New Roman" w:hAnsi="Arial" w:cs="Times New Roman"/>
      <w:sz w:val="28"/>
      <w:szCs w:val="20"/>
      <w:lang w:eastAsia="ru-RU"/>
    </w:rPr>
  </w:style>
  <w:style w:type="character" w:customStyle="1" w:styleId="30">
    <w:name w:val="Заголовок 3 Знак"/>
    <w:basedOn w:val="a1"/>
    <w:link w:val="3"/>
    <w:rsid w:val="00D46385"/>
    <w:rPr>
      <w:rFonts w:ascii="Arial" w:eastAsia="Times New Roman" w:hAnsi="Arial" w:cs="Times New Roman"/>
      <w:b/>
      <w:i/>
      <w:sz w:val="16"/>
      <w:szCs w:val="20"/>
      <w:lang w:eastAsia="ru-RU"/>
    </w:rPr>
  </w:style>
  <w:style w:type="character" w:customStyle="1" w:styleId="40">
    <w:name w:val="Заголовок 4 Знак"/>
    <w:basedOn w:val="a1"/>
    <w:link w:val="4"/>
    <w:rsid w:val="00D46385"/>
    <w:rPr>
      <w:rFonts w:ascii="Times New Roman" w:eastAsia="Times New Roman" w:hAnsi="Times New Roman" w:cs="Times New Roman"/>
      <w:snapToGrid w:val="0"/>
      <w:sz w:val="36"/>
      <w:szCs w:val="20"/>
      <w:lang w:eastAsia="ru-RU"/>
    </w:rPr>
  </w:style>
  <w:style w:type="character" w:customStyle="1" w:styleId="50">
    <w:name w:val="Заголовок 5 Знак"/>
    <w:basedOn w:val="a1"/>
    <w:link w:val="5"/>
    <w:rsid w:val="00D46385"/>
    <w:rPr>
      <w:rFonts w:ascii="Times New Roman" w:eastAsia="Times New Roman" w:hAnsi="Times New Roman" w:cs="Times New Roman"/>
      <w:sz w:val="32"/>
      <w:szCs w:val="20"/>
      <w:lang w:eastAsia="ru-RU"/>
    </w:rPr>
  </w:style>
  <w:style w:type="character" w:customStyle="1" w:styleId="60">
    <w:name w:val="Заголовок 6 Знак"/>
    <w:basedOn w:val="a1"/>
    <w:link w:val="6"/>
    <w:rsid w:val="00D46385"/>
    <w:rPr>
      <w:rFonts w:ascii="Arial" w:eastAsia="Times New Roman" w:hAnsi="Arial" w:cs="Times New Roman"/>
      <w:i/>
      <w:szCs w:val="20"/>
      <w:lang w:eastAsia="ru-RU"/>
    </w:rPr>
  </w:style>
  <w:style w:type="character" w:customStyle="1" w:styleId="70">
    <w:name w:val="Заголовок 7 Знак"/>
    <w:basedOn w:val="a1"/>
    <w:link w:val="7"/>
    <w:rsid w:val="00D46385"/>
    <w:rPr>
      <w:rFonts w:ascii="Arial" w:eastAsia="Times New Roman" w:hAnsi="Arial" w:cs="Times New Roman"/>
      <w:sz w:val="24"/>
      <w:szCs w:val="20"/>
      <w:lang w:eastAsia="ru-RU"/>
    </w:rPr>
  </w:style>
  <w:style w:type="character" w:customStyle="1" w:styleId="80">
    <w:name w:val="Заголовок 8 Знак"/>
    <w:basedOn w:val="a1"/>
    <w:link w:val="8"/>
    <w:rsid w:val="00D46385"/>
    <w:rPr>
      <w:rFonts w:ascii="Times New Roman" w:eastAsia="Times New Roman" w:hAnsi="Times New Roman" w:cs="Times New Roman"/>
      <w:sz w:val="32"/>
      <w:szCs w:val="20"/>
      <w:lang w:eastAsia="ru-RU"/>
    </w:rPr>
  </w:style>
  <w:style w:type="character" w:customStyle="1" w:styleId="90">
    <w:name w:val="Заголовок 9 Знак"/>
    <w:basedOn w:val="a1"/>
    <w:link w:val="9"/>
    <w:rsid w:val="00D46385"/>
    <w:rPr>
      <w:rFonts w:ascii="Times New Roman" w:eastAsia="Times New Roman" w:hAnsi="Times New Roman" w:cs="Times New Roman"/>
      <w:sz w:val="28"/>
      <w:szCs w:val="20"/>
      <w:u w:val="single"/>
      <w:lang w:eastAsia="ru-RU"/>
    </w:rPr>
  </w:style>
  <w:style w:type="paragraph" w:customStyle="1" w:styleId="ConsNormal">
    <w:name w:val="ConsNormal"/>
    <w:rsid w:val="00D463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Plain Text"/>
    <w:basedOn w:val="a0"/>
    <w:link w:val="aa"/>
    <w:rsid w:val="00B14C7E"/>
    <w:rPr>
      <w:rFonts w:ascii="Courier New" w:hAnsi="Courier New" w:cs="Courier New"/>
      <w:kern w:val="16"/>
      <w:sz w:val="20"/>
      <w:szCs w:val="20"/>
    </w:rPr>
  </w:style>
  <w:style w:type="character" w:customStyle="1" w:styleId="aa">
    <w:name w:val="Текст Знак"/>
    <w:basedOn w:val="a1"/>
    <w:link w:val="a9"/>
    <w:rsid w:val="00B14C7E"/>
    <w:rPr>
      <w:rFonts w:ascii="Courier New" w:eastAsia="Times New Roman" w:hAnsi="Courier New" w:cs="Courier New"/>
      <w:kern w:val="16"/>
      <w:sz w:val="20"/>
      <w:szCs w:val="20"/>
      <w:lang w:eastAsia="ru-RU"/>
    </w:rPr>
  </w:style>
  <w:style w:type="paragraph" w:customStyle="1" w:styleId="formattext">
    <w:name w:val="formattext"/>
    <w:basedOn w:val="a0"/>
    <w:uiPriority w:val="99"/>
    <w:rsid w:val="00F442BA"/>
    <w:pPr>
      <w:spacing w:before="100" w:beforeAutospacing="1" w:after="100" w:afterAutospacing="1"/>
    </w:pPr>
    <w:rPr>
      <w:rFonts w:eastAsia="Calibri"/>
    </w:rPr>
  </w:style>
  <w:style w:type="paragraph" w:customStyle="1" w:styleId="ConsPlusNormal">
    <w:name w:val="ConsPlusNormal"/>
    <w:link w:val="ConsPlusNormal0"/>
    <w:rsid w:val="00C42F0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lign-justify1">
    <w:name w:val="align-justify1"/>
    <w:basedOn w:val="a0"/>
    <w:rsid w:val="00C42F0F"/>
    <w:pPr>
      <w:spacing w:after="225"/>
      <w:ind w:left="300" w:right="300" w:firstLine="375"/>
      <w:jc w:val="both"/>
    </w:pPr>
    <w:rPr>
      <w:rFonts w:ascii="Verdana" w:hAnsi="Verdana"/>
      <w:color w:val="000000"/>
    </w:rPr>
  </w:style>
  <w:style w:type="character" w:customStyle="1" w:styleId="ConsPlusNormal0">
    <w:name w:val="ConsPlusNormal Знак"/>
    <w:basedOn w:val="a1"/>
    <w:link w:val="ConsPlusNormal"/>
    <w:rsid w:val="00C42F0F"/>
    <w:rPr>
      <w:rFonts w:ascii="Arial" w:eastAsia="Times New Roman" w:hAnsi="Arial" w:cs="Times New Roman"/>
      <w:snapToGrid w:val="0"/>
      <w:sz w:val="20"/>
      <w:szCs w:val="20"/>
      <w:lang w:eastAsia="ru-RU"/>
    </w:rPr>
  </w:style>
  <w:style w:type="character" w:styleId="ab">
    <w:name w:val="Hyperlink"/>
    <w:basedOn w:val="a1"/>
    <w:uiPriority w:val="99"/>
    <w:semiHidden/>
    <w:unhideWhenUsed/>
    <w:rsid w:val="000B309C"/>
    <w:rPr>
      <w:color w:val="0000FF"/>
      <w:u w:val="single"/>
    </w:rPr>
  </w:style>
  <w:style w:type="character" w:customStyle="1" w:styleId="a7">
    <w:name w:val="Без интервала Знак"/>
    <w:link w:val="a6"/>
    <w:uiPriority w:val="1"/>
    <w:locked/>
    <w:rsid w:val="000B309C"/>
    <w:rPr>
      <w:rFonts w:ascii="Times New Roman" w:eastAsia="Times New Roman" w:hAnsi="Times New Roman" w:cs="Times New Roman"/>
      <w:kern w:val="16"/>
      <w:sz w:val="24"/>
      <w:szCs w:val="24"/>
      <w:lang w:eastAsia="ru-RU"/>
    </w:rPr>
  </w:style>
  <w:style w:type="character" w:customStyle="1" w:styleId="21">
    <w:name w:val="Основной текст (2)_"/>
    <w:link w:val="22"/>
    <w:locked/>
    <w:rsid w:val="000B309C"/>
    <w:rPr>
      <w:rFonts w:ascii="Times New Roman" w:hAnsi="Times New Roman" w:cs="Times New Roman"/>
      <w:shd w:val="clear" w:color="auto" w:fill="FFFFFF"/>
    </w:rPr>
  </w:style>
  <w:style w:type="paragraph" w:customStyle="1" w:styleId="22">
    <w:name w:val="Основной текст (2)"/>
    <w:basedOn w:val="a0"/>
    <w:link w:val="21"/>
    <w:rsid w:val="000B309C"/>
    <w:pPr>
      <w:widowControl w:val="0"/>
      <w:shd w:val="clear" w:color="auto" w:fill="FFFFFF"/>
      <w:spacing w:after="480" w:line="274" w:lineRule="exact"/>
    </w:pPr>
    <w:rPr>
      <w:rFonts w:eastAsiaTheme="minorHAnsi"/>
      <w:sz w:val="22"/>
      <w:szCs w:val="22"/>
      <w:lang w:eastAsia="en-US"/>
    </w:rPr>
  </w:style>
  <w:style w:type="character" w:customStyle="1" w:styleId="ac">
    <w:name w:val="Основной стиль Знак"/>
    <w:link w:val="ad"/>
    <w:locked/>
    <w:rsid w:val="000B309C"/>
    <w:rPr>
      <w:rFonts w:ascii="Arial" w:hAnsi="Arial" w:cs="Arial"/>
      <w:sz w:val="24"/>
      <w:szCs w:val="24"/>
    </w:rPr>
  </w:style>
  <w:style w:type="paragraph" w:customStyle="1" w:styleId="ad">
    <w:name w:val="Основной стиль"/>
    <w:basedOn w:val="a0"/>
    <w:link w:val="ac"/>
    <w:rsid w:val="000B309C"/>
    <w:pPr>
      <w:ind w:firstLine="680"/>
      <w:jc w:val="both"/>
    </w:pPr>
    <w:rPr>
      <w:rFonts w:ascii="Arial" w:eastAsiaTheme="minorHAnsi" w:hAnsi="Arial" w:cs="Arial"/>
      <w:lang w:eastAsia="en-US"/>
    </w:rPr>
  </w:style>
  <w:style w:type="paragraph" w:customStyle="1" w:styleId="ae">
    <w:name w:val="ОСНОВНОЙ !!!"/>
    <w:basedOn w:val="af"/>
    <w:rsid w:val="00A537F2"/>
    <w:pPr>
      <w:suppressAutoHyphens/>
      <w:spacing w:before="120" w:after="0"/>
      <w:ind w:firstLine="900"/>
      <w:jc w:val="both"/>
    </w:pPr>
    <w:rPr>
      <w:rFonts w:ascii="Arial" w:hAnsi="Arial"/>
      <w:color w:val="000000"/>
      <w:lang w:eastAsia="ar-SA"/>
    </w:rPr>
  </w:style>
  <w:style w:type="paragraph" w:styleId="af">
    <w:name w:val="Body Text"/>
    <w:basedOn w:val="a0"/>
    <w:link w:val="af0"/>
    <w:uiPriority w:val="99"/>
    <w:semiHidden/>
    <w:unhideWhenUsed/>
    <w:rsid w:val="00A537F2"/>
    <w:pPr>
      <w:spacing w:after="120"/>
    </w:pPr>
  </w:style>
  <w:style w:type="character" w:customStyle="1" w:styleId="af0">
    <w:name w:val="Основной текст Знак"/>
    <w:basedOn w:val="a1"/>
    <w:link w:val="af"/>
    <w:uiPriority w:val="99"/>
    <w:semiHidden/>
    <w:rsid w:val="00A537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EC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22ECD"/>
    <w:pPr>
      <w:keepNext/>
      <w:widowControl w:val="0"/>
      <w:overflowPunct w:val="0"/>
      <w:autoSpaceDE w:val="0"/>
      <w:autoSpaceDN w:val="0"/>
      <w:adjustRightInd w:val="0"/>
      <w:jc w:val="center"/>
      <w:textAlignment w:val="baseline"/>
      <w:outlineLvl w:val="0"/>
    </w:pPr>
    <w:rPr>
      <w:szCs w:val="20"/>
    </w:rPr>
  </w:style>
  <w:style w:type="paragraph" w:styleId="2">
    <w:name w:val="heading 2"/>
    <w:basedOn w:val="a0"/>
    <w:next w:val="a0"/>
    <w:link w:val="20"/>
    <w:qFormat/>
    <w:rsid w:val="00D46385"/>
    <w:pPr>
      <w:keepNext/>
      <w:tabs>
        <w:tab w:val="num" w:pos="2008"/>
      </w:tabs>
      <w:ind w:left="568"/>
      <w:jc w:val="center"/>
      <w:outlineLvl w:val="1"/>
    </w:pPr>
    <w:rPr>
      <w:rFonts w:ascii="Arial" w:hAnsi="Arial"/>
      <w:sz w:val="28"/>
      <w:szCs w:val="20"/>
    </w:rPr>
  </w:style>
  <w:style w:type="paragraph" w:styleId="3">
    <w:name w:val="heading 3"/>
    <w:basedOn w:val="a0"/>
    <w:next w:val="a0"/>
    <w:link w:val="30"/>
    <w:qFormat/>
    <w:rsid w:val="00D46385"/>
    <w:pPr>
      <w:keepNext/>
      <w:tabs>
        <w:tab w:val="left" w:pos="425"/>
        <w:tab w:val="num" w:pos="2232"/>
      </w:tabs>
      <w:spacing w:before="40"/>
      <w:ind w:left="2232" w:hanging="432"/>
      <w:jc w:val="center"/>
      <w:outlineLvl w:val="2"/>
    </w:pPr>
    <w:rPr>
      <w:rFonts w:ascii="Arial" w:hAnsi="Arial"/>
      <w:b/>
      <w:i/>
      <w:sz w:val="16"/>
      <w:szCs w:val="20"/>
    </w:rPr>
  </w:style>
  <w:style w:type="paragraph" w:styleId="4">
    <w:name w:val="heading 4"/>
    <w:basedOn w:val="a0"/>
    <w:next w:val="a0"/>
    <w:link w:val="40"/>
    <w:qFormat/>
    <w:rsid w:val="00D46385"/>
    <w:pPr>
      <w:keepNext/>
      <w:tabs>
        <w:tab w:val="num" w:pos="1574"/>
      </w:tabs>
      <w:ind w:left="1574" w:hanging="144"/>
      <w:jc w:val="center"/>
      <w:outlineLvl w:val="3"/>
    </w:pPr>
    <w:rPr>
      <w:snapToGrid w:val="0"/>
      <w:sz w:val="36"/>
      <w:szCs w:val="20"/>
    </w:rPr>
  </w:style>
  <w:style w:type="paragraph" w:styleId="5">
    <w:name w:val="heading 5"/>
    <w:basedOn w:val="a0"/>
    <w:next w:val="a0"/>
    <w:link w:val="50"/>
    <w:qFormat/>
    <w:rsid w:val="00D46385"/>
    <w:pPr>
      <w:keepNext/>
      <w:tabs>
        <w:tab w:val="num" w:pos="1718"/>
      </w:tabs>
      <w:ind w:left="1718" w:hanging="432"/>
      <w:jc w:val="both"/>
      <w:outlineLvl w:val="4"/>
    </w:pPr>
    <w:rPr>
      <w:sz w:val="32"/>
      <w:szCs w:val="20"/>
    </w:rPr>
  </w:style>
  <w:style w:type="paragraph" w:styleId="6">
    <w:name w:val="heading 6"/>
    <w:basedOn w:val="a0"/>
    <w:next w:val="a0"/>
    <w:link w:val="60"/>
    <w:qFormat/>
    <w:rsid w:val="00D46385"/>
    <w:pPr>
      <w:keepNext/>
      <w:tabs>
        <w:tab w:val="num" w:pos="1862"/>
      </w:tabs>
      <w:ind w:left="1862" w:hanging="432"/>
      <w:jc w:val="center"/>
      <w:outlineLvl w:val="5"/>
    </w:pPr>
    <w:rPr>
      <w:rFonts w:ascii="Arial" w:hAnsi="Arial"/>
      <w:i/>
      <w:sz w:val="22"/>
      <w:szCs w:val="20"/>
    </w:rPr>
  </w:style>
  <w:style w:type="paragraph" w:styleId="7">
    <w:name w:val="heading 7"/>
    <w:basedOn w:val="a0"/>
    <w:next w:val="a0"/>
    <w:link w:val="70"/>
    <w:qFormat/>
    <w:rsid w:val="00D46385"/>
    <w:pPr>
      <w:keepNext/>
      <w:tabs>
        <w:tab w:val="num" w:pos="288"/>
      </w:tabs>
      <w:ind w:left="288" w:hanging="288"/>
      <w:jc w:val="center"/>
      <w:outlineLvl w:val="6"/>
    </w:pPr>
    <w:rPr>
      <w:rFonts w:ascii="Arial" w:hAnsi="Arial"/>
      <w:szCs w:val="20"/>
    </w:rPr>
  </w:style>
  <w:style w:type="paragraph" w:styleId="8">
    <w:name w:val="heading 8"/>
    <w:basedOn w:val="a0"/>
    <w:next w:val="a0"/>
    <w:link w:val="80"/>
    <w:qFormat/>
    <w:rsid w:val="00D46385"/>
    <w:pPr>
      <w:keepNext/>
      <w:tabs>
        <w:tab w:val="num" w:pos="2150"/>
      </w:tabs>
      <w:ind w:left="2150" w:hanging="432"/>
      <w:jc w:val="center"/>
      <w:outlineLvl w:val="7"/>
    </w:pPr>
    <w:rPr>
      <w:sz w:val="32"/>
      <w:szCs w:val="20"/>
    </w:rPr>
  </w:style>
  <w:style w:type="paragraph" w:styleId="9">
    <w:name w:val="heading 9"/>
    <w:basedOn w:val="a0"/>
    <w:next w:val="a0"/>
    <w:link w:val="90"/>
    <w:qFormat/>
    <w:rsid w:val="00D46385"/>
    <w:pPr>
      <w:keepNext/>
      <w:tabs>
        <w:tab w:val="num" w:pos="2294"/>
      </w:tabs>
      <w:ind w:left="2294" w:hanging="144"/>
      <w:jc w:val="center"/>
      <w:outlineLvl w:val="8"/>
    </w:pPr>
    <w:rPr>
      <w:sz w:val="2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2ECD"/>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D22ECD"/>
    <w:rPr>
      <w:rFonts w:ascii="Tahoma" w:hAnsi="Tahoma" w:cs="Tahoma"/>
      <w:sz w:val="16"/>
      <w:szCs w:val="16"/>
    </w:rPr>
  </w:style>
  <w:style w:type="character" w:customStyle="1" w:styleId="a5">
    <w:name w:val="Текст выноски Знак"/>
    <w:basedOn w:val="a1"/>
    <w:link w:val="a4"/>
    <w:uiPriority w:val="99"/>
    <w:semiHidden/>
    <w:rsid w:val="00D22ECD"/>
    <w:rPr>
      <w:rFonts w:ascii="Tahoma" w:eastAsia="Times New Roman" w:hAnsi="Tahoma" w:cs="Tahoma"/>
      <w:sz w:val="16"/>
      <w:szCs w:val="16"/>
      <w:lang w:eastAsia="ru-RU"/>
    </w:rPr>
  </w:style>
  <w:style w:type="paragraph" w:styleId="a6">
    <w:name w:val="No Spacing"/>
    <w:link w:val="a7"/>
    <w:uiPriority w:val="1"/>
    <w:qFormat/>
    <w:rsid w:val="00D22ECD"/>
    <w:pPr>
      <w:spacing w:after="0" w:line="240" w:lineRule="auto"/>
    </w:pPr>
    <w:rPr>
      <w:rFonts w:ascii="Times New Roman" w:eastAsia="Times New Roman" w:hAnsi="Times New Roman" w:cs="Times New Roman"/>
      <w:kern w:val="16"/>
      <w:sz w:val="24"/>
      <w:szCs w:val="24"/>
      <w:lang w:eastAsia="ru-RU"/>
    </w:rPr>
  </w:style>
  <w:style w:type="paragraph" w:styleId="a8">
    <w:name w:val="List Paragraph"/>
    <w:basedOn w:val="a0"/>
    <w:uiPriority w:val="34"/>
    <w:qFormat/>
    <w:rsid w:val="00CC3AC4"/>
    <w:pPr>
      <w:ind w:left="720"/>
      <w:contextualSpacing/>
    </w:pPr>
  </w:style>
  <w:style w:type="paragraph" w:customStyle="1" w:styleId="Iauiue">
    <w:name w:val="Iau?iue"/>
    <w:rsid w:val="002C6A8C"/>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2C6A8C"/>
    <w:pPr>
      <w:keepLines/>
      <w:ind w:left="709" w:hanging="284"/>
      <w:jc w:val="both"/>
    </w:pPr>
    <w:rPr>
      <w:rFonts w:ascii="Peterburg" w:hAnsi="Peterburg"/>
      <w:sz w:val="24"/>
    </w:rPr>
  </w:style>
  <w:style w:type="paragraph" w:styleId="a">
    <w:name w:val="List Bullet"/>
    <w:aliases w:val="Маркированный"/>
    <w:basedOn w:val="a0"/>
    <w:rsid w:val="002C6A8C"/>
    <w:pPr>
      <w:widowControl w:val="0"/>
      <w:numPr>
        <w:numId w:val="11"/>
      </w:numPr>
      <w:tabs>
        <w:tab w:val="left" w:pos="357"/>
      </w:tabs>
      <w:autoSpaceDE w:val="0"/>
      <w:autoSpaceDN w:val="0"/>
      <w:adjustRightInd w:val="0"/>
      <w:spacing w:before="120"/>
      <w:jc w:val="both"/>
    </w:pPr>
    <w:rPr>
      <w:sz w:val="26"/>
      <w:szCs w:val="20"/>
    </w:rPr>
  </w:style>
  <w:style w:type="character" w:customStyle="1" w:styleId="20">
    <w:name w:val="Заголовок 2 Знак"/>
    <w:basedOn w:val="a1"/>
    <w:link w:val="2"/>
    <w:rsid w:val="00D46385"/>
    <w:rPr>
      <w:rFonts w:ascii="Arial" w:eastAsia="Times New Roman" w:hAnsi="Arial" w:cs="Times New Roman"/>
      <w:sz w:val="28"/>
      <w:szCs w:val="20"/>
      <w:lang w:eastAsia="ru-RU"/>
    </w:rPr>
  </w:style>
  <w:style w:type="character" w:customStyle="1" w:styleId="30">
    <w:name w:val="Заголовок 3 Знак"/>
    <w:basedOn w:val="a1"/>
    <w:link w:val="3"/>
    <w:rsid w:val="00D46385"/>
    <w:rPr>
      <w:rFonts w:ascii="Arial" w:eastAsia="Times New Roman" w:hAnsi="Arial" w:cs="Times New Roman"/>
      <w:b/>
      <w:i/>
      <w:sz w:val="16"/>
      <w:szCs w:val="20"/>
      <w:lang w:eastAsia="ru-RU"/>
    </w:rPr>
  </w:style>
  <w:style w:type="character" w:customStyle="1" w:styleId="40">
    <w:name w:val="Заголовок 4 Знак"/>
    <w:basedOn w:val="a1"/>
    <w:link w:val="4"/>
    <w:rsid w:val="00D46385"/>
    <w:rPr>
      <w:rFonts w:ascii="Times New Roman" w:eastAsia="Times New Roman" w:hAnsi="Times New Roman" w:cs="Times New Roman"/>
      <w:snapToGrid w:val="0"/>
      <w:sz w:val="36"/>
      <w:szCs w:val="20"/>
      <w:lang w:eastAsia="ru-RU"/>
    </w:rPr>
  </w:style>
  <w:style w:type="character" w:customStyle="1" w:styleId="50">
    <w:name w:val="Заголовок 5 Знак"/>
    <w:basedOn w:val="a1"/>
    <w:link w:val="5"/>
    <w:rsid w:val="00D46385"/>
    <w:rPr>
      <w:rFonts w:ascii="Times New Roman" w:eastAsia="Times New Roman" w:hAnsi="Times New Roman" w:cs="Times New Roman"/>
      <w:sz w:val="32"/>
      <w:szCs w:val="20"/>
      <w:lang w:eastAsia="ru-RU"/>
    </w:rPr>
  </w:style>
  <w:style w:type="character" w:customStyle="1" w:styleId="60">
    <w:name w:val="Заголовок 6 Знак"/>
    <w:basedOn w:val="a1"/>
    <w:link w:val="6"/>
    <w:rsid w:val="00D46385"/>
    <w:rPr>
      <w:rFonts w:ascii="Arial" w:eastAsia="Times New Roman" w:hAnsi="Arial" w:cs="Times New Roman"/>
      <w:i/>
      <w:szCs w:val="20"/>
      <w:lang w:eastAsia="ru-RU"/>
    </w:rPr>
  </w:style>
  <w:style w:type="character" w:customStyle="1" w:styleId="70">
    <w:name w:val="Заголовок 7 Знак"/>
    <w:basedOn w:val="a1"/>
    <w:link w:val="7"/>
    <w:rsid w:val="00D46385"/>
    <w:rPr>
      <w:rFonts w:ascii="Arial" w:eastAsia="Times New Roman" w:hAnsi="Arial" w:cs="Times New Roman"/>
      <w:sz w:val="24"/>
      <w:szCs w:val="20"/>
      <w:lang w:eastAsia="ru-RU"/>
    </w:rPr>
  </w:style>
  <w:style w:type="character" w:customStyle="1" w:styleId="80">
    <w:name w:val="Заголовок 8 Знак"/>
    <w:basedOn w:val="a1"/>
    <w:link w:val="8"/>
    <w:rsid w:val="00D46385"/>
    <w:rPr>
      <w:rFonts w:ascii="Times New Roman" w:eastAsia="Times New Roman" w:hAnsi="Times New Roman" w:cs="Times New Roman"/>
      <w:sz w:val="32"/>
      <w:szCs w:val="20"/>
      <w:lang w:eastAsia="ru-RU"/>
    </w:rPr>
  </w:style>
  <w:style w:type="character" w:customStyle="1" w:styleId="90">
    <w:name w:val="Заголовок 9 Знак"/>
    <w:basedOn w:val="a1"/>
    <w:link w:val="9"/>
    <w:rsid w:val="00D46385"/>
    <w:rPr>
      <w:rFonts w:ascii="Times New Roman" w:eastAsia="Times New Roman" w:hAnsi="Times New Roman" w:cs="Times New Roman"/>
      <w:sz w:val="28"/>
      <w:szCs w:val="20"/>
      <w:u w:val="single"/>
      <w:lang w:eastAsia="ru-RU"/>
    </w:rPr>
  </w:style>
  <w:style w:type="paragraph" w:customStyle="1" w:styleId="ConsNormal">
    <w:name w:val="ConsNormal"/>
    <w:rsid w:val="00D463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Plain Text"/>
    <w:basedOn w:val="a0"/>
    <w:link w:val="aa"/>
    <w:rsid w:val="00B14C7E"/>
    <w:rPr>
      <w:rFonts w:ascii="Courier New" w:hAnsi="Courier New" w:cs="Courier New"/>
      <w:kern w:val="16"/>
      <w:sz w:val="20"/>
      <w:szCs w:val="20"/>
    </w:rPr>
  </w:style>
  <w:style w:type="character" w:customStyle="1" w:styleId="aa">
    <w:name w:val="Текст Знак"/>
    <w:basedOn w:val="a1"/>
    <w:link w:val="a9"/>
    <w:rsid w:val="00B14C7E"/>
    <w:rPr>
      <w:rFonts w:ascii="Courier New" w:eastAsia="Times New Roman" w:hAnsi="Courier New" w:cs="Courier New"/>
      <w:kern w:val="16"/>
      <w:sz w:val="20"/>
      <w:szCs w:val="20"/>
      <w:lang w:eastAsia="ru-RU"/>
    </w:rPr>
  </w:style>
  <w:style w:type="paragraph" w:customStyle="1" w:styleId="formattext">
    <w:name w:val="formattext"/>
    <w:basedOn w:val="a0"/>
    <w:uiPriority w:val="99"/>
    <w:rsid w:val="00F442BA"/>
    <w:pPr>
      <w:spacing w:before="100" w:beforeAutospacing="1" w:after="100" w:afterAutospacing="1"/>
    </w:pPr>
    <w:rPr>
      <w:rFonts w:eastAsia="Calibri"/>
    </w:rPr>
  </w:style>
  <w:style w:type="paragraph" w:customStyle="1" w:styleId="ConsPlusNormal">
    <w:name w:val="ConsPlusNormal"/>
    <w:link w:val="ConsPlusNormal0"/>
    <w:rsid w:val="00C42F0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lign-justify1">
    <w:name w:val="align-justify1"/>
    <w:basedOn w:val="a0"/>
    <w:rsid w:val="00C42F0F"/>
    <w:pPr>
      <w:spacing w:after="225"/>
      <w:ind w:left="300" w:right="300" w:firstLine="375"/>
      <w:jc w:val="both"/>
    </w:pPr>
    <w:rPr>
      <w:rFonts w:ascii="Verdana" w:hAnsi="Verdana"/>
      <w:color w:val="000000"/>
    </w:rPr>
  </w:style>
  <w:style w:type="character" w:customStyle="1" w:styleId="ConsPlusNormal0">
    <w:name w:val="ConsPlusNormal Знак"/>
    <w:basedOn w:val="a1"/>
    <w:link w:val="ConsPlusNormal"/>
    <w:rsid w:val="00C42F0F"/>
    <w:rPr>
      <w:rFonts w:ascii="Arial" w:eastAsia="Times New Roman" w:hAnsi="Arial" w:cs="Times New Roman"/>
      <w:snapToGrid w:val="0"/>
      <w:sz w:val="20"/>
      <w:szCs w:val="20"/>
      <w:lang w:eastAsia="ru-RU"/>
    </w:rPr>
  </w:style>
  <w:style w:type="character" w:styleId="ab">
    <w:name w:val="Hyperlink"/>
    <w:basedOn w:val="a1"/>
    <w:uiPriority w:val="99"/>
    <w:semiHidden/>
    <w:unhideWhenUsed/>
    <w:rsid w:val="000B309C"/>
    <w:rPr>
      <w:color w:val="0000FF"/>
      <w:u w:val="single"/>
    </w:rPr>
  </w:style>
  <w:style w:type="character" w:customStyle="1" w:styleId="a7">
    <w:name w:val="Без интервала Знак"/>
    <w:link w:val="a6"/>
    <w:uiPriority w:val="1"/>
    <w:locked/>
    <w:rsid w:val="000B309C"/>
    <w:rPr>
      <w:rFonts w:ascii="Times New Roman" w:eastAsia="Times New Roman" w:hAnsi="Times New Roman" w:cs="Times New Roman"/>
      <w:kern w:val="16"/>
      <w:sz w:val="24"/>
      <w:szCs w:val="24"/>
      <w:lang w:eastAsia="ru-RU"/>
    </w:rPr>
  </w:style>
  <w:style w:type="character" w:customStyle="1" w:styleId="21">
    <w:name w:val="Основной текст (2)_"/>
    <w:link w:val="22"/>
    <w:locked/>
    <w:rsid w:val="000B309C"/>
    <w:rPr>
      <w:rFonts w:ascii="Times New Roman" w:hAnsi="Times New Roman" w:cs="Times New Roman"/>
      <w:shd w:val="clear" w:color="auto" w:fill="FFFFFF"/>
    </w:rPr>
  </w:style>
  <w:style w:type="paragraph" w:customStyle="1" w:styleId="22">
    <w:name w:val="Основной текст (2)"/>
    <w:basedOn w:val="a0"/>
    <w:link w:val="21"/>
    <w:rsid w:val="000B309C"/>
    <w:pPr>
      <w:widowControl w:val="0"/>
      <w:shd w:val="clear" w:color="auto" w:fill="FFFFFF"/>
      <w:spacing w:after="480" w:line="274" w:lineRule="exact"/>
    </w:pPr>
    <w:rPr>
      <w:rFonts w:eastAsiaTheme="minorHAnsi"/>
      <w:sz w:val="22"/>
      <w:szCs w:val="22"/>
      <w:lang w:eastAsia="en-US"/>
    </w:rPr>
  </w:style>
  <w:style w:type="character" w:customStyle="1" w:styleId="ac">
    <w:name w:val="Основной стиль Знак"/>
    <w:link w:val="ad"/>
    <w:locked/>
    <w:rsid w:val="000B309C"/>
    <w:rPr>
      <w:rFonts w:ascii="Arial" w:hAnsi="Arial" w:cs="Arial"/>
      <w:sz w:val="24"/>
      <w:szCs w:val="24"/>
    </w:rPr>
  </w:style>
  <w:style w:type="paragraph" w:customStyle="1" w:styleId="ad">
    <w:name w:val="Основной стиль"/>
    <w:basedOn w:val="a0"/>
    <w:link w:val="ac"/>
    <w:rsid w:val="000B309C"/>
    <w:pPr>
      <w:ind w:firstLine="680"/>
      <w:jc w:val="both"/>
    </w:pPr>
    <w:rPr>
      <w:rFonts w:ascii="Arial" w:eastAsiaTheme="minorHAnsi" w:hAnsi="Arial" w:cs="Arial"/>
      <w:lang w:eastAsia="en-US"/>
    </w:rPr>
  </w:style>
  <w:style w:type="paragraph" w:customStyle="1" w:styleId="ae">
    <w:name w:val="ОСНОВНОЙ !!!"/>
    <w:basedOn w:val="af"/>
    <w:rsid w:val="00A537F2"/>
    <w:pPr>
      <w:suppressAutoHyphens/>
      <w:spacing w:before="120" w:after="0"/>
      <w:ind w:firstLine="900"/>
      <w:jc w:val="both"/>
    </w:pPr>
    <w:rPr>
      <w:rFonts w:ascii="Arial" w:hAnsi="Arial"/>
      <w:color w:val="000000"/>
      <w:lang w:eastAsia="ar-SA"/>
    </w:rPr>
  </w:style>
  <w:style w:type="paragraph" w:styleId="af">
    <w:name w:val="Body Text"/>
    <w:basedOn w:val="a0"/>
    <w:link w:val="af0"/>
    <w:uiPriority w:val="99"/>
    <w:semiHidden/>
    <w:unhideWhenUsed/>
    <w:rsid w:val="00A537F2"/>
    <w:pPr>
      <w:spacing w:after="120"/>
    </w:pPr>
  </w:style>
  <w:style w:type="character" w:customStyle="1" w:styleId="af0">
    <w:name w:val="Основной текст Знак"/>
    <w:basedOn w:val="a1"/>
    <w:link w:val="af"/>
    <w:uiPriority w:val="99"/>
    <w:semiHidden/>
    <w:rsid w:val="00A537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894">
      <w:bodyDiv w:val="1"/>
      <w:marLeft w:val="0"/>
      <w:marRight w:val="0"/>
      <w:marTop w:val="0"/>
      <w:marBottom w:val="0"/>
      <w:divBdr>
        <w:top w:val="none" w:sz="0" w:space="0" w:color="auto"/>
        <w:left w:val="none" w:sz="0" w:space="0" w:color="auto"/>
        <w:bottom w:val="none" w:sz="0" w:space="0" w:color="auto"/>
        <w:right w:val="none" w:sz="0" w:space="0" w:color="auto"/>
      </w:divBdr>
    </w:div>
    <w:div w:id="286355157">
      <w:bodyDiv w:val="1"/>
      <w:marLeft w:val="0"/>
      <w:marRight w:val="0"/>
      <w:marTop w:val="0"/>
      <w:marBottom w:val="0"/>
      <w:divBdr>
        <w:top w:val="none" w:sz="0" w:space="0" w:color="auto"/>
        <w:left w:val="none" w:sz="0" w:space="0" w:color="auto"/>
        <w:bottom w:val="none" w:sz="0" w:space="0" w:color="auto"/>
        <w:right w:val="none" w:sz="0" w:space="0" w:color="auto"/>
      </w:divBdr>
    </w:div>
    <w:div w:id="604506265">
      <w:bodyDiv w:val="1"/>
      <w:marLeft w:val="0"/>
      <w:marRight w:val="0"/>
      <w:marTop w:val="0"/>
      <w:marBottom w:val="0"/>
      <w:divBdr>
        <w:top w:val="none" w:sz="0" w:space="0" w:color="auto"/>
        <w:left w:val="none" w:sz="0" w:space="0" w:color="auto"/>
        <w:bottom w:val="none" w:sz="0" w:space="0" w:color="auto"/>
        <w:right w:val="none" w:sz="0" w:space="0" w:color="auto"/>
      </w:divBdr>
    </w:div>
    <w:div w:id="987124798">
      <w:bodyDiv w:val="1"/>
      <w:marLeft w:val="0"/>
      <w:marRight w:val="0"/>
      <w:marTop w:val="0"/>
      <w:marBottom w:val="0"/>
      <w:divBdr>
        <w:top w:val="none" w:sz="0" w:space="0" w:color="auto"/>
        <w:left w:val="none" w:sz="0" w:space="0" w:color="auto"/>
        <w:bottom w:val="none" w:sz="0" w:space="0" w:color="auto"/>
        <w:right w:val="none" w:sz="0" w:space="0" w:color="auto"/>
      </w:divBdr>
    </w:div>
    <w:div w:id="10961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5;&#1056;&#1040;&#1042;&#1048;&#1051;&#1040;%20&#1047;&#1045;&#1052;&#1051;&#1045;&#1055;&#1054;&#1051;&#1068;&#1047;&#1054;&#1042;&#1040;&#1053;&#1048;&#1071;%20&#1048;%20&#1047;&#1040;&#1057;&#1058;&#1056;&#1054;&#1049;&#1050;&#1048;\&#1058;&#1086;&#1089;&#1085;&#1077;&#1085;&#1089;&#1082;&#1086;&#1077;%20&#1075;.&#1087;\&#1055;&#1047;&#1047;%20&#1059;&#1058;&#1042;&#1045;&#1056;&#1046;&#1044;&#1045;&#1053;&#1053;&#1067;&#1045;\_&#1055;&#1047;&#1047;_&#1058;&#1086;&#1089;&#1085;&#1086;_(&#1085;&#1086;&#1074;&#1072;&#1103;%20&#1088;&#1077;&#1076;&#1072;&#1082;&#1094;&#1080;&#1103;).doc"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4B5D-5CBF-47E0-A0C8-69D7295B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4250</Words>
  <Characters>24227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 И.А.</dc:creator>
  <cp:lastModifiedBy>Admin</cp:lastModifiedBy>
  <cp:revision>15</cp:revision>
  <cp:lastPrinted>2019-06-25T10:41:00Z</cp:lastPrinted>
  <dcterms:created xsi:type="dcterms:W3CDTF">2019-06-25T11:17:00Z</dcterms:created>
  <dcterms:modified xsi:type="dcterms:W3CDTF">2022-05-13T13:34:00Z</dcterms:modified>
</cp:coreProperties>
</file>