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B" w:rsidRDefault="003D6E91">
      <w:pPr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Отчет о реализации муниципальной программы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90217B" w:rsidRDefault="003D6E91">
      <w:pPr>
        <w:pStyle w:val="a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за 2021 год</w:t>
      </w:r>
    </w:p>
    <w:p w:rsidR="0090217B" w:rsidRDefault="0090217B">
      <w:pPr>
        <w:pStyle w:val="a9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</w:rPr>
      </w:pPr>
    </w:p>
    <w:p w:rsidR="0090217B" w:rsidRDefault="003D6E91">
      <w:pPr>
        <w:pStyle w:val="a8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>мероприятий программы создает условия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Тосненского городского поселения Тосненского района Ленинградск</w:t>
      </w:r>
      <w:r>
        <w:rPr>
          <w:rFonts w:ascii="Times New Roman" w:hAnsi="Times New Roman" w:cs="Times New Roman"/>
        </w:rPr>
        <w:t>ой области.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реализуются следующие основные мероприятия: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Основное мероприятие 1 «Имущественная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</w:rPr>
        <w:t>принимательства»;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Основное мероприятие 2 «Информационная поддержка субъектов малого и среднего предпринимательства»;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Основное мероприятие 3 «Повышение конкурентоспособности малого и среднего предпринимательства»;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Основное мероприятие 4 «Содействие в </w:t>
      </w:r>
      <w:r>
        <w:rPr>
          <w:rFonts w:ascii="Times New Roman" w:hAnsi="Times New Roman" w:cs="Times New Roman"/>
        </w:rPr>
        <w:t>устранении административных барьеров, возникающих на пути развития малого и среднего предпринимательства».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Фактический объем финансирования, направленный на реализацию мероприятий программы составил на 2021 год – 75,8 тыс. руб. Средства освоены на 100%.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hd w:val="clear" w:color="auto" w:fill="FFFFFF"/>
        </w:rPr>
        <w:t>рамках реализации муниципальной программы «Развитие и поддержка малого и среднего предпринимательства на территории Тосненского городского поселения Тосненского района Ленинградской области» в 2021 году осуществлялось выполнение программных мероприятий нап</w:t>
      </w:r>
      <w:r>
        <w:rPr>
          <w:rFonts w:ascii="Times New Roman" w:hAnsi="Times New Roman" w:cs="Times New Roman"/>
          <w:shd w:val="clear" w:color="auto" w:fill="FFFFFF"/>
        </w:rPr>
        <w:t>равленных на информационную, имущественную поддержку субъектов МСП, мероприятия направленные на повышение конкурентоспособности малого и среднего предпринимательства, на содействие в устранении административных барьеров.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Для выполнения программного меропри</w:t>
      </w:r>
      <w:r>
        <w:rPr>
          <w:rFonts w:ascii="Times New Roman" w:hAnsi="Times New Roman" w:cs="Times New Roman"/>
          <w:shd w:val="clear" w:color="auto" w:fill="FFFFFF"/>
        </w:rPr>
        <w:t xml:space="preserve">ятия направленного на информационную поддержку выделены и освоены финансовые средства в сумме 78,5 тыс. рублей на изготовление и выпуск полиграфической продукции для </w:t>
      </w:r>
      <w:r>
        <w:rPr>
          <w:rFonts w:ascii="Times New Roman" w:hAnsi="Times New Roman" w:cs="Times New Roman"/>
        </w:rPr>
        <w:t>субъектов МСП. Выпущены информационные буклеты о малом бизнесе Тосненского городского посе</w:t>
      </w:r>
      <w:r>
        <w:rPr>
          <w:rFonts w:ascii="Times New Roman" w:hAnsi="Times New Roman" w:cs="Times New Roman"/>
        </w:rPr>
        <w:t>ления.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имущественной поддержки предоставлено в аренду имущество 2 субъектам МСП, а также Перечень муниципального имущества Тосненского городского поселения пополнен муниципальным имуществом, что составило 15% к предыдущему периоду.</w:t>
      </w:r>
    </w:p>
    <w:p w:rsidR="0090217B" w:rsidRDefault="003D6E91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оказани</w:t>
      </w:r>
      <w:r>
        <w:rPr>
          <w:rFonts w:ascii="Times New Roman" w:hAnsi="Times New Roman" w:cs="Times New Roman"/>
        </w:rPr>
        <w:t>я информационной поддержки субъектам МСП на сайтах информационной поддержки МСП Тосненского района размещалась информация для СМСП.</w:t>
      </w:r>
    </w:p>
    <w:p w:rsidR="0090217B" w:rsidRDefault="003D6E91">
      <w:pPr>
        <w:pStyle w:val="a8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программа эффективно реализовывалась за отчетный год в направлении поставленной цели, оказывая позитивное воздействи</w:t>
      </w:r>
      <w:r>
        <w:rPr>
          <w:rFonts w:ascii="Times New Roman" w:hAnsi="Times New Roman" w:cs="Times New Roman"/>
        </w:rPr>
        <w:t>е на социально-экономическое развитие городского поселения, решая вопросы местного значения определенные ст.15 п. 25 131-ФЗ «Об общих принципах организации местного самоуправления в Российской Федерации» (ред. от 30.12.2021 г.).</w:t>
      </w:r>
    </w:p>
    <w:p w:rsidR="0090217B" w:rsidRDefault="0090217B">
      <w:pPr>
        <w:pStyle w:val="a8"/>
        <w:jc w:val="both"/>
        <w:rPr>
          <w:rFonts w:ascii="Times New Roman" w:hAnsi="Times New Roman" w:cs="Times New Roman"/>
        </w:rPr>
      </w:pPr>
    </w:p>
    <w:sectPr w:rsidR="0090217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90217B"/>
    <w:rsid w:val="003D6E91"/>
    <w:rsid w:val="009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</w:style>
  <w:style w:type="paragraph" w:styleId="a9">
    <w:name w:val="List Paragraph"/>
    <w:basedOn w:val="a"/>
    <w:qFormat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</w:style>
  <w:style w:type="paragraph" w:styleId="a9">
    <w:name w:val="List Paragraph"/>
    <w:basedOn w:val="a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Гусманова Юлия Валеьевна</dc:creator>
  <cp:lastModifiedBy>Гусманова Юлия Валеьевна</cp:lastModifiedBy>
  <cp:revision>2</cp:revision>
  <dcterms:created xsi:type="dcterms:W3CDTF">2022-09-08T00:29:00Z</dcterms:created>
  <dcterms:modified xsi:type="dcterms:W3CDTF">2022-09-08T00:29:00Z</dcterms:modified>
  <dc:language>ru-RU</dc:language>
</cp:coreProperties>
</file>