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6F" w:rsidRDefault="001F7C6F" w:rsidP="001F7C6F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7C6F" w:rsidRDefault="001F7C6F" w:rsidP="001F7C6F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Главе администрации муниципального образования</w:t>
      </w:r>
    </w:p>
    <w:p w:rsidR="001F7C6F" w:rsidRDefault="001F7C6F" w:rsidP="001F7C6F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Тосненский район Ленинградской области</w:t>
      </w:r>
    </w:p>
    <w:p w:rsidR="001F7C6F" w:rsidRDefault="001F7C6F" w:rsidP="001F7C6F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7C6F" w:rsidRDefault="001F7C6F" w:rsidP="001F7C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1F7C6F" w:rsidRDefault="001F7C6F" w:rsidP="001F7C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(наименование застройщика:</w:t>
      </w:r>
      <w:proofErr w:type="gramEnd"/>
    </w:p>
    <w:p w:rsidR="001F7C6F" w:rsidRDefault="001F7C6F" w:rsidP="001F7C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1F7C6F" w:rsidRDefault="001F7C6F" w:rsidP="001F7C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полное наименование юридического лица,</w:t>
      </w:r>
    </w:p>
    <w:p w:rsidR="001F7C6F" w:rsidRDefault="001F7C6F" w:rsidP="001F7C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1F7C6F" w:rsidRDefault="001F7C6F" w:rsidP="001F7C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ИНН, ОГРН</w:t>
      </w:r>
    </w:p>
    <w:p w:rsidR="001F7C6F" w:rsidRDefault="001F7C6F" w:rsidP="001F7C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1F7C6F" w:rsidRDefault="001F7C6F" w:rsidP="001F7C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почтовый индекс, адрес, адрес</w:t>
      </w:r>
    </w:p>
    <w:p w:rsidR="001F7C6F" w:rsidRDefault="001F7C6F" w:rsidP="001F7C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электронной почты;</w:t>
      </w:r>
    </w:p>
    <w:p w:rsidR="001F7C6F" w:rsidRDefault="001F7C6F" w:rsidP="001F7C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1F7C6F" w:rsidRDefault="001F7C6F" w:rsidP="001F7C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>фамилия, имя, отчество</w:t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>&lt;1&gt;</w:t>
      </w:r>
      <w:r>
        <w:rPr>
          <w:rFonts w:ascii="Times New Roman" w:hAnsi="Times New Roman"/>
          <w:sz w:val="20"/>
          <w:szCs w:val="20"/>
          <w:lang w:eastAsia="ru-RU"/>
        </w:rPr>
        <w:t xml:space="preserve"> – для физического лица,</w:t>
      </w:r>
    </w:p>
    <w:p w:rsidR="001F7C6F" w:rsidRDefault="001F7C6F" w:rsidP="001F7C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индивидуального предпринимателя</w:t>
      </w:r>
    </w:p>
    <w:p w:rsidR="001F7C6F" w:rsidRDefault="001F7C6F" w:rsidP="001F7C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1F7C6F" w:rsidRDefault="001F7C6F" w:rsidP="001F7C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ИНН, ОГРНИП</w:t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>&lt;2&gt;</w:t>
      </w:r>
    </w:p>
    <w:p w:rsidR="001F7C6F" w:rsidRDefault="001F7C6F" w:rsidP="001F7C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1F7C6F" w:rsidRDefault="001F7C6F" w:rsidP="001F7C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почтовый индекс, адрес, адрес</w:t>
      </w:r>
    </w:p>
    <w:p w:rsidR="001F7C6F" w:rsidRDefault="001F7C6F" w:rsidP="001F7C6F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электронной почты)</w:t>
      </w:r>
    </w:p>
    <w:p w:rsidR="001F7C6F" w:rsidRDefault="001F7C6F" w:rsidP="001F7C6F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P457"/>
      <w:bookmarkEnd w:id="0"/>
    </w:p>
    <w:p w:rsidR="001F7C6F" w:rsidRDefault="001F7C6F" w:rsidP="001F7C6F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1F7C6F" w:rsidRDefault="001F7C6F" w:rsidP="001F7C6F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" w:name="_GoBack"/>
      <w:r>
        <w:rPr>
          <w:rFonts w:ascii="Times New Roman" w:hAnsi="Times New Roman"/>
          <w:sz w:val="24"/>
          <w:szCs w:val="24"/>
          <w:lang w:eastAsia="ru-RU"/>
        </w:rPr>
        <w:t>о выдаче разрешения на строительство</w:t>
      </w:r>
      <w:bookmarkEnd w:id="1"/>
    </w:p>
    <w:p w:rsidR="001F7C6F" w:rsidRDefault="001F7C6F" w:rsidP="001F7C6F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Прошу выдать разрешение на строительство объекта капитального строительства / реконструкцию объекта капитального строительства / строительство линейного объекта / реконструкцию линейного объекта                           (ненужное зачеркнуть)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Наименование объекта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(в соответствии с утвержденной проектной документацией)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Кадастровый номер реконструируемого объекта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(в случае реконструкции)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</w:t>
      </w:r>
    </w:p>
    <w:p w:rsidR="001F7C6F" w:rsidRDefault="001F7C6F" w:rsidP="001F7C6F">
      <w:pPr>
        <w:widowControl w:val="0"/>
        <w:pBdr>
          <w:bottom w:val="single" w:sz="12" w:space="1" w:color="auto"/>
        </w:pBd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Этап строительства</w:t>
      </w:r>
    </w:p>
    <w:p w:rsidR="001F7C6F" w:rsidRDefault="001F7C6F" w:rsidP="001F7C6F">
      <w:pPr>
        <w:widowControl w:val="0"/>
        <w:pBdr>
          <w:bottom w:val="single" w:sz="12" w:space="1" w:color="auto"/>
        </w:pBd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(указывается в случае выделения этапа строительства и приводится описание такого этапа)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7C6F" w:rsidRDefault="001F7C6F" w:rsidP="001F7C6F">
      <w:pPr>
        <w:widowControl w:val="0"/>
        <w:pBdr>
          <w:bottom w:val="single" w:sz="12" w:space="1" w:color="auto"/>
        </w:pBd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Адрес (местоположение) объекта</w:t>
      </w:r>
    </w:p>
    <w:p w:rsidR="001F7C6F" w:rsidRDefault="001F7C6F" w:rsidP="001F7C6F">
      <w:pPr>
        <w:widowControl w:val="0"/>
        <w:pBdr>
          <w:bottom w:val="single" w:sz="12" w:space="1" w:color="auto"/>
        </w:pBd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(указывается адрес</w:t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>&lt;3&gt;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объекта капитального  строительства, а при наличии - адрес объекта</w:t>
      </w:r>
      <w:proofErr w:type="gramEnd"/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капитального строительства в соответствии с государственным адресным реестром с указанием реквизитов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документов о присвоении, об изменении адреса; для линейных объектов указывается описание местоположения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___________________________________________________________________________ 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в виде наименований субъекта Российской Федерации и муниципального образования)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Кадастровый номер земельного участка (земельных участков) 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</w:t>
      </w:r>
    </w:p>
    <w:p w:rsidR="001F7C6F" w:rsidRDefault="001F7C6F" w:rsidP="001F7C6F">
      <w:pPr>
        <w:widowControl w:val="0"/>
        <w:suppressAutoHyphens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(заполнение не является обязательным при выдаче</w:t>
      </w:r>
      <w:proofErr w:type="gramEnd"/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разрешения на строительство (реконструкцию) линейного объекта)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Номер кадастрового квартала (кадастровых кварталов)</w:t>
      </w:r>
    </w:p>
    <w:p w:rsidR="001F7C6F" w:rsidRPr="001F7C6F" w:rsidRDefault="001F7C6F" w:rsidP="001F7C6F">
      <w:pPr>
        <w:widowControl w:val="0"/>
        <w:suppressAutoHyphens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(заполнение не является обязательным при выдаче</w:t>
      </w:r>
      <w:r w:rsidRPr="001F7C6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разрешения н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а строительство (реконструкцию)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линейного объекта)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градостроительном плане земельного участка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__________________________________________________________________________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(указываются дата выдачи градостроительного плана земельного участка,</w:t>
      </w:r>
      <w:proofErr w:type="gramEnd"/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его номер и орган, выдавший градостроительный план земельного участка; не заполняется в отношении линейных объектов, кроме случаев,</w:t>
      </w:r>
      <w:r w:rsidRPr="001F7C6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предусмотренных законодательством Российской Федерации)</w:t>
      </w:r>
    </w:p>
    <w:p w:rsidR="001F7C6F" w:rsidRDefault="001F7C6F" w:rsidP="001F7C6F">
      <w:pPr>
        <w:widowControl w:val="0"/>
        <w:pBdr>
          <w:bottom w:val="single" w:sz="12" w:space="1" w:color="auto"/>
        </w:pBd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F7C6F" w:rsidRDefault="001F7C6F" w:rsidP="001F7C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Сведения об условном номере земельного участка (земельных участков) на утвержденной схеме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&lt;4&gt;</w:t>
      </w:r>
    </w:p>
    <w:p w:rsidR="001F7C6F" w:rsidRDefault="001F7C6F" w:rsidP="001F7C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</w:t>
      </w:r>
    </w:p>
    <w:p w:rsidR="001F7C6F" w:rsidRDefault="001F7C6F" w:rsidP="001F7C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Сведения о схеме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&lt;5&gt;</w:t>
      </w:r>
    </w:p>
    <w:p w:rsidR="001F7C6F" w:rsidRDefault="001F7C6F" w:rsidP="001F7C6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(указываются дата и номер решения; наименование организации, уполномоченного органа или лица, принявшего решение об утверждении схемы расположения земельного участка или земельных участков)</w:t>
      </w:r>
    </w:p>
    <w:p w:rsidR="001F7C6F" w:rsidRDefault="001F7C6F" w:rsidP="001F7C6F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проекте планировки и проекте межевания территории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__________________________________________________________________________</w:t>
      </w:r>
    </w:p>
    <w:p w:rsidR="001F7C6F" w:rsidRDefault="001F7C6F" w:rsidP="001F7C6F">
      <w:pPr>
        <w:widowControl w:val="0"/>
        <w:pBdr>
          <w:bottom w:val="single" w:sz="12" w:space="0" w:color="auto"/>
        </w:pBdr>
        <w:suppressAutoHyphens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(заполняется в отношении линейных объектов, кроме случаев, предусмотренных законодательством Российской Федерации;</w:t>
      </w:r>
    </w:p>
    <w:p w:rsidR="001F7C6F" w:rsidRDefault="001F7C6F" w:rsidP="001F7C6F">
      <w:pPr>
        <w:widowControl w:val="0"/>
        <w:pBdr>
          <w:bottom w:val="single" w:sz="12" w:space="0" w:color="auto"/>
        </w:pBdr>
        <w:suppressAutoHyphens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F7C6F" w:rsidRDefault="001F7C6F" w:rsidP="001F7C6F">
      <w:pPr>
        <w:widowControl w:val="0"/>
        <w:suppressAutoHyphens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F7C6F" w:rsidRDefault="001F7C6F" w:rsidP="001F7C6F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указываются дата и номер решения об утверждении проекта планировки и проекта межевания территории (в соответствии со сведениями, содержащимися в ИСОГД) и уполномоченный орган или лицо, принявшие такое решение)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проектной документации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___________________________________________________________________________</w:t>
      </w:r>
    </w:p>
    <w:p w:rsidR="001F7C6F" w:rsidRDefault="001F7C6F" w:rsidP="001F7C6F">
      <w:pPr>
        <w:widowControl w:val="0"/>
        <w:pBdr>
          <w:bottom w:val="single" w:sz="12" w:space="1" w:color="auto"/>
        </w:pBdr>
        <w:suppressAutoHyphens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(указывается кем, когда разработана проектная документация)</w:t>
      </w:r>
    </w:p>
    <w:p w:rsidR="001F7C6F" w:rsidRDefault="001F7C6F" w:rsidP="001F7C6F">
      <w:pPr>
        <w:widowControl w:val="0"/>
        <w:pBdr>
          <w:bottom w:val="single" w:sz="12" w:space="1" w:color="auto"/>
        </w:pBdr>
        <w:suppressAutoHyphens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(реквизиты документа, наименование проектной организации; </w:t>
      </w:r>
      <w:r>
        <w:rPr>
          <w:rFonts w:ascii="Times New Roman" w:hAnsi="Times New Roman"/>
          <w:sz w:val="20"/>
          <w:szCs w:val="20"/>
          <w:lang w:eastAsia="ru-RU"/>
        </w:rPr>
        <w:t xml:space="preserve">дата (при наличии)  и номер (при наличии) решения об утверждении проектной документации </w:t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>&lt;6&gt;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)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7C6F" w:rsidRDefault="001F7C6F" w:rsidP="001F7C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Сведения о положительном заключении экспертизы проектной документации </w:t>
      </w:r>
    </w:p>
    <w:p w:rsidR="001F7C6F" w:rsidRDefault="001F7C6F" w:rsidP="001F7C6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___________________________________________________________________________</w:t>
      </w:r>
    </w:p>
    <w:p w:rsidR="001F7C6F" w:rsidRDefault="001F7C6F" w:rsidP="001F7C6F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(указываются наименование организации, выдавшей заключение, номер и дата утверждения</w:t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>&lt;7&gt;</w:t>
      </w:r>
      <w:r>
        <w:rPr>
          <w:rFonts w:ascii="Times New Roman" w:hAnsi="Times New Roman"/>
          <w:sz w:val="20"/>
          <w:szCs w:val="20"/>
          <w:lang w:eastAsia="ru-RU"/>
        </w:rPr>
        <w:t>)</w:t>
      </w:r>
    </w:p>
    <w:p w:rsidR="001F7C6F" w:rsidRDefault="001F7C6F" w:rsidP="001F7C6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F7C6F" w:rsidRDefault="001F7C6F" w:rsidP="001F7C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Сведения о положительном заключении государственной экологической проектной документации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_____________________________________________________________</w:t>
      </w:r>
    </w:p>
    <w:p w:rsidR="001F7C6F" w:rsidRDefault="001F7C6F" w:rsidP="001F7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(указываются реквизиты приказа об утверждении положительного заключения государственной экологической экспертизы (дата, номер), в случае</w:t>
      </w:r>
      <w:proofErr w:type="gramEnd"/>
    </w:p>
    <w:p w:rsidR="001F7C6F" w:rsidRDefault="001F7C6F" w:rsidP="001F7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1F7C6F" w:rsidRDefault="001F7C6F" w:rsidP="001F7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если в соответствии с законодательством Российской Федерации проектная документация подлежит государственной экологической экспертизе)</w:t>
      </w:r>
    </w:p>
    <w:p w:rsidR="001F7C6F" w:rsidRDefault="001F7C6F" w:rsidP="001F7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7C6F" w:rsidRDefault="001F7C6F" w:rsidP="001F7C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части 3.8 статьи 49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&lt;8&gt;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</w:t>
      </w:r>
    </w:p>
    <w:p w:rsidR="001F7C6F" w:rsidRDefault="001F7C6F" w:rsidP="001F7C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</w:t>
      </w:r>
    </w:p>
    <w:p w:rsidR="001F7C6F" w:rsidRDefault="001F7C6F" w:rsidP="001F7C6F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(указываются с</w:t>
      </w:r>
      <w:r>
        <w:rPr>
          <w:rFonts w:ascii="Times New Roman" w:hAnsi="Times New Roman"/>
          <w:sz w:val="20"/>
          <w:szCs w:val="20"/>
        </w:rPr>
        <w:t>ведения о специалисте по организации архитектурно-</w:t>
      </w:r>
      <w:proofErr w:type="gramEnd"/>
    </w:p>
    <w:p w:rsidR="001F7C6F" w:rsidRDefault="001F7C6F" w:rsidP="001F7C6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</w:t>
      </w:r>
    </w:p>
    <w:p w:rsidR="001F7C6F" w:rsidRDefault="001F7C6F" w:rsidP="001F7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строительного проектирования в должности главного инженера проекта, </w:t>
      </w:r>
      <w:proofErr w:type="gramStart"/>
      <w:r>
        <w:rPr>
          <w:rFonts w:ascii="Times New Roman" w:hAnsi="Times New Roman"/>
          <w:sz w:val="20"/>
          <w:szCs w:val="20"/>
        </w:rPr>
        <w:t>утвердившем</w:t>
      </w:r>
      <w:proofErr w:type="gramEnd"/>
      <w:r>
        <w:rPr>
          <w:rFonts w:ascii="Times New Roman" w:hAnsi="Times New Roman"/>
          <w:sz w:val="20"/>
          <w:szCs w:val="20"/>
        </w:rPr>
        <w:t xml:space="preserve"> подтверждение соответствия вносимых в проектную</w:t>
      </w:r>
    </w:p>
    <w:p w:rsidR="001F7C6F" w:rsidRDefault="001F7C6F" w:rsidP="001F7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</w:t>
      </w:r>
    </w:p>
    <w:p w:rsidR="001F7C6F" w:rsidRDefault="001F7C6F" w:rsidP="001F7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документацию изменений требованиям, указанным в части 3.8 статьи 49 Градостроительного кодекса Российской Федерации, </w:t>
      </w:r>
      <w:r>
        <w:rPr>
          <w:rFonts w:ascii="Times New Roman" w:hAnsi="Times New Roman"/>
          <w:sz w:val="20"/>
          <w:szCs w:val="20"/>
          <w:lang w:eastAsia="ru-RU"/>
        </w:rPr>
        <w:t>дата и номер)</w:t>
      </w:r>
    </w:p>
    <w:p w:rsidR="001F7C6F" w:rsidRDefault="001F7C6F" w:rsidP="001F7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7C6F" w:rsidRDefault="001F7C6F" w:rsidP="001F7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&lt;9&gt;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1F7C6F" w:rsidRDefault="001F7C6F" w:rsidP="001F7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(указываются сведения об организации, проводившей оценку соответствия; дата и номер)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разрешении на отклонение от предельных параметров разрешенного строительства, реконструкции (в случае если застройщику было предоставлено такое  разрешение в соответствии со статьей 40 Градостроительного кодекса Российской Федерации)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(указываются наименование органа, выдавшего разрешение,</w:t>
      </w:r>
      <w:proofErr w:type="gramEnd"/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регистрационный номер и дата выдачи разрешения)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Сведения о типовом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архитектурном решении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объекта капитального строительства, в соответствии с которым планируется строительство или реконструкция объекта капитального  строительства, в случае строительства или  реконструкции объекта капитального строительства в границах территории исторического поселения федерального или регионального значения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(наименование органа (организации), утвердившего типовое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архитектурное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решение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>, регистрационный номер и дата утверждения)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заключении органа исполнительной власти Ленинградской области о соответствии раздела «архитектурные решения»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 строительства,  установленным  градостроительным регламентом применительно к территориальной зоне, расположенной в границах территории исторического поселения  федерального или регионального значения, в случае если  строительство  или  реконструкция объекта капитального строительства планируется в границах территории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исторического поселения федерального или регионального значения, за исключением случаев строительства, реконструкции объекта капитального строительства в соответствии с типовым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архитектурным решением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объекта капитального строительства, утвержденным 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 для данного исторического поселения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(регистрационный номер и дата выдачи заключения)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Срок действия разрешения на строительство (месяцев)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__________________________________________________________________________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(в соответствии с разделом проектной документации «Проект организации строительства»)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7C6F" w:rsidRDefault="001F7C6F" w:rsidP="001F7C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7C6F" w:rsidRDefault="001F7C6F" w:rsidP="001F7C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7C6F" w:rsidRDefault="001F7C6F" w:rsidP="001F7C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7C6F" w:rsidRDefault="001F7C6F" w:rsidP="001F7C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7C6F" w:rsidRDefault="001F7C6F" w:rsidP="001F7C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7C6F" w:rsidRDefault="001F7C6F" w:rsidP="001F7C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7C6F" w:rsidRDefault="001F7C6F" w:rsidP="001F7C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Проектные характеристики объекта капитального строительства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&lt;10&gt;:</w:t>
      </w:r>
    </w:p>
    <w:p w:rsidR="001F7C6F" w:rsidRDefault="001F7C6F" w:rsidP="001F7C6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020"/>
        <w:gridCol w:w="35"/>
        <w:gridCol w:w="3827"/>
        <w:gridCol w:w="1070"/>
      </w:tblGrid>
      <w:tr w:rsidR="001F7C6F" w:rsidTr="001F7C6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&lt;11&gt;</w:t>
            </w: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7C6F" w:rsidTr="001F7C6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объекта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&lt;12&gt;</w:t>
            </w: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7C6F" w:rsidTr="001F7C6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 участка (кв. м):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этажей (шт.):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7C6F" w:rsidTr="001F7C6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 застройки (кв. м)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&lt;13&gt;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числе, количество подземных этажей: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7C6F" w:rsidTr="001F7C6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застройки части объекта капитального строительства (кв. м):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&lt;14&gt;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жилых помещений (кв. м):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7C6F" w:rsidTr="001F7C6F">
        <w:trPr>
          <w:trHeight w:val="43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(кв. м):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&lt;15&gt;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нежилых помещений (кв. м):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7C6F" w:rsidTr="001F7C6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 части объекта капитального строительства (кв. м):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&lt;16&gt;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помещений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7C6F" w:rsidTr="001F7C6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(куб. м):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нежилых помещений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7C6F" w:rsidTr="001F7C6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подземной части (куб. м):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жилых помещений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7C6F" w:rsidTr="001F7C6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Высота (м):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квартир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7C6F" w:rsidTr="001F7C6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Вместимость (чел.):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-мест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7C6F" w:rsidTr="001F7C6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Иные показатели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&lt;17&gt;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7C6F" w:rsidTr="001F7C6F">
        <w:tc>
          <w:tcPr>
            <w:tcW w:w="9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Краткие проектные характеристики линейного объекта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&lt;18&gt;:</w:t>
            </w:r>
          </w:p>
        </w:tc>
      </w:tr>
      <w:tr w:rsidR="001F7C6F" w:rsidTr="001F7C6F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(класс):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7C6F" w:rsidTr="001F7C6F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Протяженность: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&lt;19&gt;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7C6F" w:rsidTr="001F7C6F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участка или части линейного объекта (м):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&lt;20&gt;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7C6F" w:rsidTr="001F7C6F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7C6F" w:rsidTr="001F7C6F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7C6F" w:rsidTr="001F7C6F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7C6F" w:rsidRDefault="001F7C6F" w:rsidP="001F7C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C6F" w:rsidRDefault="001F7C6F" w:rsidP="001F7C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7C6F" w:rsidTr="001F7C6F"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Иные показатели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&lt;21&gt;: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настоящему заявлению прилагаются документы согласно описи (приложение). 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Интересы застройщика в администрации муниципального образования Тосненский район Ленинградской области уполномочен представлять: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(Ф.И.О., должность, контактный телефон)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доверенности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&lt;22&gt;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_______________________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(реквизиты доверенности)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8942"/>
      </w:tblGrid>
      <w:tr w:rsidR="001F7C6F" w:rsidTr="001F7C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F" w:rsidRDefault="001F7C6F" w:rsidP="001F7C6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7C6F" w:rsidRDefault="001F7C6F" w:rsidP="001F7C6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выдать на руки в администрации</w:t>
            </w:r>
          </w:p>
          <w:p w:rsidR="001F7C6F" w:rsidRDefault="001F7C6F" w:rsidP="001F7C6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C6F" w:rsidTr="001F7C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F" w:rsidRDefault="001F7C6F" w:rsidP="001F7C6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7C6F" w:rsidRDefault="001F7C6F" w:rsidP="001F7C6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выдать на руки в МФЦ</w:t>
            </w:r>
          </w:p>
          <w:p w:rsidR="001F7C6F" w:rsidRDefault="001F7C6F" w:rsidP="001F7C6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C6F" w:rsidTr="001F7C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F" w:rsidRDefault="001F7C6F" w:rsidP="001F7C6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7C6F" w:rsidRDefault="001F7C6F" w:rsidP="001F7C6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направить в электронной форме в личный кабинет на  ЕПГУ/ПГУ ЛО</w:t>
            </w:r>
          </w:p>
          <w:p w:rsidR="001F7C6F" w:rsidRDefault="001F7C6F" w:rsidP="001F7C6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7C6F" w:rsidRDefault="001F7C6F" w:rsidP="001F7C6F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Настоящим подтверждаю согласие на обработку моих персональных данных, предусмотренную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частью 3 статьи 3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Федерального закона от 27 июля 2006 г. № 152-ФЗ «О персональных данных», в  целях предоставления администрацией муниципальной услуги по выдаче разрешения на строительство в соответствии с Федеральным </w:t>
      </w:r>
      <w:hyperlink r:id="rId7" w:history="1"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законом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27 июля 2010 г. № 210-ФЗ «Об организации предоставления государственных и муниципальных услуг» и обеспечения предоставления такой услуги.</w:t>
      </w:r>
      <w:proofErr w:type="gramEnd"/>
    </w:p>
    <w:p w:rsidR="001F7C6F" w:rsidRDefault="001F7C6F" w:rsidP="001F7C6F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Мне известно, что  в случае отзыва согласия на обработку персональных данных  администрация вправе продолжить обработку персональных данных без  моего согласия в соответствии с частью 2 статьи 9, пунктом 4 части 1 статьи 6 Федерального закона от 27 июля 2006 г. № 152-ФЗ «О персональных данных».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___________________</w:t>
      </w:r>
      <w:r w:rsidRPr="001F7C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F7C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_________</w:t>
      </w:r>
      <w:r w:rsidRPr="001F7C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_______________________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(должность для застройщика,                 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(подпись)              (расшифровка подписи)</w:t>
      </w:r>
      <w:proofErr w:type="gramEnd"/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являющегося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юридическим лицом) </w:t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>&lt;23&gt;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М.П.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&lt;24&gt;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Заявление  застройщика и указанные в описи документы принял и зарегистрировал специалист администрации / МФЦ   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(нужное подчеркнуть)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__________________</w:t>
      </w:r>
      <w:r w:rsidRPr="001F7C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_________________________________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(подпись)                                                     (фамилия, инициалы)</w:t>
      </w: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7C6F" w:rsidRDefault="001F7C6F" w:rsidP="001F7C6F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«__» ______________ 20__ г.</w:t>
      </w:r>
    </w:p>
    <w:p w:rsidR="001F7C6F" w:rsidRPr="001F7C6F" w:rsidRDefault="001F7C6F" w:rsidP="001F7C6F">
      <w:pPr>
        <w:widowControl w:val="0"/>
        <w:spacing w:before="200" w:after="0" w:line="240" w:lineRule="auto"/>
        <w:ind w:firstLine="540"/>
        <w:jc w:val="both"/>
        <w:rPr>
          <w:rFonts w:ascii="Times New Roman" w:hAnsi="Times New Roman"/>
          <w:sz w:val="14"/>
          <w:szCs w:val="14"/>
          <w:lang w:eastAsia="ru-RU"/>
        </w:rPr>
      </w:pPr>
      <w:bookmarkStart w:id="2" w:name="P1014"/>
      <w:bookmarkStart w:id="3" w:name="P1019"/>
      <w:bookmarkEnd w:id="2"/>
      <w:bookmarkEnd w:id="3"/>
      <w:r w:rsidRPr="001F7C6F">
        <w:rPr>
          <w:rFonts w:ascii="Times New Roman" w:hAnsi="Times New Roman"/>
          <w:sz w:val="14"/>
          <w:szCs w:val="14"/>
          <w:lang w:eastAsia="ru-RU"/>
        </w:rPr>
        <w:t>&lt;1</w:t>
      </w:r>
      <w:proofErr w:type="gramStart"/>
      <w:r w:rsidRPr="001F7C6F">
        <w:rPr>
          <w:rFonts w:ascii="Times New Roman" w:hAnsi="Times New Roman"/>
          <w:sz w:val="14"/>
          <w:szCs w:val="14"/>
          <w:lang w:eastAsia="ru-RU"/>
        </w:rPr>
        <w:t>&gt; У</w:t>
      </w:r>
      <w:proofErr w:type="gramEnd"/>
      <w:r w:rsidRPr="001F7C6F">
        <w:rPr>
          <w:rFonts w:ascii="Times New Roman" w:hAnsi="Times New Roman"/>
          <w:sz w:val="14"/>
          <w:szCs w:val="14"/>
          <w:lang w:eastAsia="ru-RU"/>
        </w:rPr>
        <w:t>казывается при наличии.</w:t>
      </w:r>
    </w:p>
    <w:p w:rsidR="001F7C6F" w:rsidRPr="001F7C6F" w:rsidRDefault="001F7C6F" w:rsidP="001F7C6F">
      <w:pPr>
        <w:widowControl w:val="0"/>
        <w:spacing w:before="200" w:after="0" w:line="240" w:lineRule="auto"/>
        <w:ind w:firstLine="540"/>
        <w:jc w:val="both"/>
        <w:rPr>
          <w:rFonts w:ascii="Times New Roman" w:hAnsi="Times New Roman"/>
          <w:sz w:val="14"/>
          <w:szCs w:val="14"/>
          <w:lang w:eastAsia="ru-RU"/>
        </w:rPr>
      </w:pPr>
      <w:r w:rsidRPr="001F7C6F">
        <w:rPr>
          <w:rFonts w:ascii="Times New Roman" w:hAnsi="Times New Roman"/>
          <w:sz w:val="14"/>
          <w:szCs w:val="14"/>
          <w:lang w:eastAsia="ru-RU"/>
        </w:rPr>
        <w:t>&lt;2</w:t>
      </w:r>
      <w:proofErr w:type="gramStart"/>
      <w:r w:rsidRPr="001F7C6F">
        <w:rPr>
          <w:rFonts w:ascii="Times New Roman" w:hAnsi="Times New Roman"/>
          <w:sz w:val="14"/>
          <w:szCs w:val="14"/>
          <w:lang w:eastAsia="ru-RU"/>
        </w:rPr>
        <w:t>&gt; З</w:t>
      </w:r>
      <w:proofErr w:type="gramEnd"/>
      <w:r w:rsidRPr="001F7C6F">
        <w:rPr>
          <w:rFonts w:ascii="Times New Roman" w:hAnsi="Times New Roman"/>
          <w:sz w:val="14"/>
          <w:szCs w:val="14"/>
          <w:lang w:eastAsia="ru-RU"/>
        </w:rPr>
        <w:t>аполняется в случае, если застройщик является индивидуальным предпринимателем.</w:t>
      </w:r>
    </w:p>
    <w:p w:rsidR="001F7C6F" w:rsidRPr="001F7C6F" w:rsidRDefault="001F7C6F" w:rsidP="001F7C6F">
      <w:pPr>
        <w:widowControl w:val="0"/>
        <w:spacing w:before="200" w:after="0" w:line="240" w:lineRule="auto"/>
        <w:ind w:firstLine="540"/>
        <w:jc w:val="both"/>
        <w:rPr>
          <w:rFonts w:ascii="Times New Roman" w:hAnsi="Times New Roman"/>
          <w:sz w:val="14"/>
          <w:szCs w:val="14"/>
          <w:lang w:eastAsia="ru-RU"/>
        </w:rPr>
      </w:pPr>
      <w:r w:rsidRPr="001F7C6F">
        <w:rPr>
          <w:rFonts w:ascii="Times New Roman" w:hAnsi="Times New Roman"/>
          <w:sz w:val="14"/>
          <w:szCs w:val="14"/>
          <w:lang w:eastAsia="ru-RU"/>
        </w:rPr>
        <w:t>&lt;3&gt; Указывается адрес объекта капитального строительства, а при отсутствии - указывается местоположение объекта капитального строительства посредством заполнения соответствующих строк; для линейных объектов указывается местоположение в виде наименовани</w:t>
      </w:r>
      <w:proofErr w:type="gramStart"/>
      <w:r w:rsidRPr="001F7C6F">
        <w:rPr>
          <w:rFonts w:ascii="Times New Roman" w:hAnsi="Times New Roman"/>
          <w:sz w:val="14"/>
          <w:szCs w:val="14"/>
          <w:lang w:eastAsia="ru-RU"/>
        </w:rPr>
        <w:t>я(</w:t>
      </w:r>
      <w:proofErr w:type="gramEnd"/>
      <w:r w:rsidRPr="001F7C6F">
        <w:rPr>
          <w:rFonts w:ascii="Times New Roman" w:hAnsi="Times New Roman"/>
          <w:sz w:val="14"/>
          <w:szCs w:val="14"/>
          <w:lang w:eastAsia="ru-RU"/>
        </w:rPr>
        <w:t>-</w:t>
      </w:r>
      <w:proofErr w:type="spellStart"/>
      <w:r w:rsidRPr="001F7C6F">
        <w:rPr>
          <w:rFonts w:ascii="Times New Roman" w:hAnsi="Times New Roman"/>
          <w:sz w:val="14"/>
          <w:szCs w:val="14"/>
          <w:lang w:eastAsia="ru-RU"/>
        </w:rPr>
        <w:t>ий</w:t>
      </w:r>
      <w:proofErr w:type="spellEnd"/>
      <w:r w:rsidRPr="001F7C6F">
        <w:rPr>
          <w:rFonts w:ascii="Times New Roman" w:hAnsi="Times New Roman"/>
          <w:sz w:val="14"/>
          <w:szCs w:val="14"/>
          <w:lang w:eastAsia="ru-RU"/>
        </w:rPr>
        <w:t>) субъекта(-</w:t>
      </w:r>
      <w:proofErr w:type="spellStart"/>
      <w:r w:rsidRPr="001F7C6F">
        <w:rPr>
          <w:rFonts w:ascii="Times New Roman" w:hAnsi="Times New Roman"/>
          <w:sz w:val="14"/>
          <w:szCs w:val="14"/>
          <w:lang w:eastAsia="ru-RU"/>
        </w:rPr>
        <w:t>ов</w:t>
      </w:r>
      <w:proofErr w:type="spellEnd"/>
      <w:r w:rsidRPr="001F7C6F">
        <w:rPr>
          <w:rFonts w:ascii="Times New Roman" w:hAnsi="Times New Roman"/>
          <w:sz w:val="14"/>
          <w:szCs w:val="14"/>
          <w:lang w:eastAsia="ru-RU"/>
        </w:rPr>
        <w:t>) Российской Федерации и муниципального(-ых) образования(-</w:t>
      </w:r>
      <w:proofErr w:type="spellStart"/>
      <w:r w:rsidRPr="001F7C6F">
        <w:rPr>
          <w:rFonts w:ascii="Times New Roman" w:hAnsi="Times New Roman"/>
          <w:sz w:val="14"/>
          <w:szCs w:val="14"/>
          <w:lang w:eastAsia="ru-RU"/>
        </w:rPr>
        <w:t>ий</w:t>
      </w:r>
      <w:proofErr w:type="spellEnd"/>
      <w:r w:rsidRPr="001F7C6F">
        <w:rPr>
          <w:rFonts w:ascii="Times New Roman" w:hAnsi="Times New Roman"/>
          <w:sz w:val="14"/>
          <w:szCs w:val="14"/>
          <w:lang w:eastAsia="ru-RU"/>
        </w:rPr>
        <w:t>), на территории которого(-ых) планируется строительство такого линейного объекта. В случае реконструкции линейных объектов указывается местоположение в виде наименовани</w:t>
      </w:r>
      <w:proofErr w:type="gramStart"/>
      <w:r w:rsidRPr="001F7C6F">
        <w:rPr>
          <w:rFonts w:ascii="Times New Roman" w:hAnsi="Times New Roman"/>
          <w:sz w:val="14"/>
          <w:szCs w:val="14"/>
          <w:lang w:eastAsia="ru-RU"/>
        </w:rPr>
        <w:t>я(</w:t>
      </w:r>
      <w:proofErr w:type="gramEnd"/>
      <w:r w:rsidRPr="001F7C6F">
        <w:rPr>
          <w:rFonts w:ascii="Times New Roman" w:hAnsi="Times New Roman"/>
          <w:sz w:val="14"/>
          <w:szCs w:val="14"/>
          <w:lang w:eastAsia="ru-RU"/>
        </w:rPr>
        <w:t>-</w:t>
      </w:r>
      <w:proofErr w:type="spellStart"/>
      <w:r w:rsidRPr="001F7C6F">
        <w:rPr>
          <w:rFonts w:ascii="Times New Roman" w:hAnsi="Times New Roman"/>
          <w:sz w:val="14"/>
          <w:szCs w:val="14"/>
          <w:lang w:eastAsia="ru-RU"/>
        </w:rPr>
        <w:t>ий</w:t>
      </w:r>
      <w:proofErr w:type="spellEnd"/>
      <w:r w:rsidRPr="001F7C6F">
        <w:rPr>
          <w:rFonts w:ascii="Times New Roman" w:hAnsi="Times New Roman"/>
          <w:sz w:val="14"/>
          <w:szCs w:val="14"/>
          <w:lang w:eastAsia="ru-RU"/>
        </w:rPr>
        <w:t>) субъекта(-</w:t>
      </w:r>
      <w:proofErr w:type="spellStart"/>
      <w:r w:rsidRPr="001F7C6F">
        <w:rPr>
          <w:rFonts w:ascii="Times New Roman" w:hAnsi="Times New Roman"/>
          <w:sz w:val="14"/>
          <w:szCs w:val="14"/>
          <w:lang w:eastAsia="ru-RU"/>
        </w:rPr>
        <w:t>ов</w:t>
      </w:r>
      <w:proofErr w:type="spellEnd"/>
      <w:r w:rsidRPr="001F7C6F">
        <w:rPr>
          <w:rFonts w:ascii="Times New Roman" w:hAnsi="Times New Roman"/>
          <w:sz w:val="14"/>
          <w:szCs w:val="14"/>
          <w:lang w:eastAsia="ru-RU"/>
        </w:rPr>
        <w:t>) Российской Федерации и муниципального(-ых) образования(-</w:t>
      </w:r>
      <w:proofErr w:type="spellStart"/>
      <w:r w:rsidRPr="001F7C6F">
        <w:rPr>
          <w:rFonts w:ascii="Times New Roman" w:hAnsi="Times New Roman"/>
          <w:sz w:val="14"/>
          <w:szCs w:val="14"/>
          <w:lang w:eastAsia="ru-RU"/>
        </w:rPr>
        <w:t>ий</w:t>
      </w:r>
      <w:proofErr w:type="spellEnd"/>
      <w:r w:rsidRPr="001F7C6F">
        <w:rPr>
          <w:rFonts w:ascii="Times New Roman" w:hAnsi="Times New Roman"/>
          <w:sz w:val="14"/>
          <w:szCs w:val="14"/>
          <w:lang w:eastAsia="ru-RU"/>
        </w:rPr>
        <w:t>), на территории которого(-ых) планируется реконструкция такого линейного объекта.</w:t>
      </w:r>
    </w:p>
    <w:p w:rsidR="001F7C6F" w:rsidRPr="001F7C6F" w:rsidRDefault="001F7C6F" w:rsidP="001F7C6F">
      <w:pPr>
        <w:widowControl w:val="0"/>
        <w:spacing w:before="200" w:after="0" w:line="240" w:lineRule="auto"/>
        <w:ind w:firstLine="540"/>
        <w:jc w:val="both"/>
        <w:rPr>
          <w:rFonts w:ascii="Times New Roman" w:hAnsi="Times New Roman"/>
          <w:sz w:val="14"/>
          <w:szCs w:val="14"/>
          <w:lang w:eastAsia="ru-RU"/>
        </w:rPr>
      </w:pPr>
      <w:r w:rsidRPr="001F7C6F">
        <w:rPr>
          <w:rFonts w:ascii="Times New Roman" w:hAnsi="Times New Roman"/>
          <w:sz w:val="14"/>
          <w:szCs w:val="14"/>
          <w:lang w:eastAsia="ru-RU"/>
        </w:rPr>
        <w:t xml:space="preserve">Сведения об адресе либо местоположении объекта капитального строительства заполняются в соответствии с </w:t>
      </w:r>
      <w:hyperlink r:id="rId8" w:history="1">
        <w:r w:rsidRPr="001F7C6F">
          <w:rPr>
            <w:rStyle w:val="a3"/>
            <w:rFonts w:ascii="Times New Roman" w:hAnsi="Times New Roman"/>
            <w:sz w:val="14"/>
            <w:szCs w:val="14"/>
            <w:lang w:eastAsia="ru-RU"/>
          </w:rPr>
          <w:t>Перечнем</w:t>
        </w:r>
      </w:hyperlink>
      <w:r w:rsidRPr="001F7C6F">
        <w:rPr>
          <w:rFonts w:ascii="Times New Roman" w:hAnsi="Times New Roman"/>
          <w:sz w:val="14"/>
          <w:szCs w:val="14"/>
          <w:lang w:eastAsia="ru-RU"/>
        </w:rPr>
        <w:t xml:space="preserve">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</w:t>
      </w:r>
      <w:hyperlink r:id="rId9" w:history="1">
        <w:r w:rsidRPr="001F7C6F">
          <w:rPr>
            <w:rStyle w:val="a3"/>
            <w:rFonts w:ascii="Times New Roman" w:hAnsi="Times New Roman"/>
            <w:sz w:val="14"/>
            <w:szCs w:val="14"/>
            <w:lang w:eastAsia="ru-RU"/>
          </w:rPr>
          <w:t>Правилами</w:t>
        </w:r>
      </w:hyperlink>
      <w:r w:rsidRPr="001F7C6F">
        <w:rPr>
          <w:rFonts w:ascii="Times New Roman" w:hAnsi="Times New Roman"/>
          <w:sz w:val="14"/>
          <w:szCs w:val="14"/>
          <w:lang w:eastAsia="ru-RU"/>
        </w:rPr>
        <w:t xml:space="preserve"> сокращенного наименования </w:t>
      </w:r>
      <w:proofErr w:type="spellStart"/>
      <w:r w:rsidRPr="001F7C6F">
        <w:rPr>
          <w:rFonts w:ascii="Times New Roman" w:hAnsi="Times New Roman"/>
          <w:sz w:val="14"/>
          <w:szCs w:val="14"/>
          <w:lang w:eastAsia="ru-RU"/>
        </w:rPr>
        <w:t>адресообразующих</w:t>
      </w:r>
      <w:proofErr w:type="spellEnd"/>
      <w:r w:rsidRPr="001F7C6F">
        <w:rPr>
          <w:rFonts w:ascii="Times New Roman" w:hAnsi="Times New Roman"/>
          <w:sz w:val="14"/>
          <w:szCs w:val="14"/>
          <w:lang w:eastAsia="ru-RU"/>
        </w:rPr>
        <w:t xml:space="preserve"> элементов, утвержденными приказом Министерства финансов Российской Федерации от 5 ноября 2015 г. № 171н.</w:t>
      </w:r>
    </w:p>
    <w:p w:rsidR="001F7C6F" w:rsidRPr="001F7C6F" w:rsidRDefault="001F7C6F" w:rsidP="001F7C6F">
      <w:pPr>
        <w:widowControl w:val="0"/>
        <w:spacing w:before="200" w:after="0" w:line="240" w:lineRule="auto"/>
        <w:ind w:firstLine="540"/>
        <w:jc w:val="both"/>
        <w:rPr>
          <w:rFonts w:ascii="Times New Roman" w:hAnsi="Times New Roman"/>
          <w:sz w:val="14"/>
          <w:szCs w:val="14"/>
          <w:lang w:eastAsia="ru-RU"/>
        </w:rPr>
      </w:pPr>
      <w:r w:rsidRPr="001F7C6F">
        <w:rPr>
          <w:rFonts w:ascii="Times New Roman" w:hAnsi="Times New Roman"/>
          <w:sz w:val="14"/>
          <w:szCs w:val="14"/>
          <w:lang w:eastAsia="ru-RU"/>
        </w:rPr>
        <w:t>&lt;4</w:t>
      </w:r>
      <w:proofErr w:type="gramStart"/>
      <w:r w:rsidRPr="001F7C6F">
        <w:rPr>
          <w:rFonts w:ascii="Times New Roman" w:hAnsi="Times New Roman"/>
          <w:sz w:val="14"/>
          <w:szCs w:val="14"/>
          <w:lang w:eastAsia="ru-RU"/>
        </w:rPr>
        <w:t>&gt; З</w:t>
      </w:r>
      <w:proofErr w:type="gramEnd"/>
      <w:r w:rsidRPr="001F7C6F">
        <w:rPr>
          <w:rFonts w:ascii="Times New Roman" w:hAnsi="Times New Roman"/>
          <w:sz w:val="14"/>
          <w:szCs w:val="14"/>
          <w:lang w:eastAsia="ru-RU"/>
        </w:rPr>
        <w:t>аполняется в случаях, указанных в части 7.3 статьи 51 и части 1.1 статьи 57.3 Градостроительного кодекса Российской Федерации, если предусматривается образование двух и более земельных участков. Заполнение не является обязательным при выдаче разрешения на строительство (реконструкцию) линейного объекта.</w:t>
      </w:r>
    </w:p>
    <w:p w:rsidR="001F7C6F" w:rsidRPr="001F7C6F" w:rsidRDefault="001F7C6F" w:rsidP="001F7C6F">
      <w:pPr>
        <w:widowControl w:val="0"/>
        <w:spacing w:before="200" w:after="0" w:line="240" w:lineRule="auto"/>
        <w:ind w:firstLine="540"/>
        <w:jc w:val="both"/>
        <w:rPr>
          <w:rFonts w:ascii="Times New Roman" w:hAnsi="Times New Roman"/>
          <w:sz w:val="14"/>
          <w:szCs w:val="14"/>
          <w:lang w:eastAsia="ru-RU"/>
        </w:rPr>
      </w:pPr>
      <w:r w:rsidRPr="001F7C6F">
        <w:rPr>
          <w:rFonts w:ascii="Times New Roman" w:hAnsi="Times New Roman"/>
          <w:sz w:val="14"/>
          <w:szCs w:val="14"/>
          <w:lang w:eastAsia="ru-RU"/>
        </w:rPr>
        <w:t>&lt;5&gt; Сведения указываются в случаях, предусмотренных частью 7.3 статьи 51 и частью 1.1 статьи 57.3 Градостроительного кодекса Российской Федерации.</w:t>
      </w:r>
    </w:p>
    <w:p w:rsidR="001F7C6F" w:rsidRPr="001F7C6F" w:rsidRDefault="001F7C6F" w:rsidP="001F7C6F">
      <w:pPr>
        <w:widowControl w:val="0"/>
        <w:spacing w:before="200" w:after="0" w:line="240" w:lineRule="auto"/>
        <w:ind w:firstLine="540"/>
        <w:jc w:val="both"/>
        <w:rPr>
          <w:rFonts w:ascii="Times New Roman" w:hAnsi="Times New Roman"/>
          <w:sz w:val="14"/>
          <w:szCs w:val="14"/>
          <w:lang w:eastAsia="ru-RU"/>
        </w:rPr>
      </w:pPr>
      <w:r w:rsidRPr="001F7C6F">
        <w:rPr>
          <w:rFonts w:ascii="Times New Roman" w:hAnsi="Times New Roman"/>
          <w:sz w:val="14"/>
          <w:szCs w:val="14"/>
          <w:lang w:eastAsia="ru-RU"/>
        </w:rPr>
        <w:lastRenderedPageBreak/>
        <w:t>&lt;6</w:t>
      </w:r>
      <w:proofErr w:type="gramStart"/>
      <w:r w:rsidRPr="001F7C6F">
        <w:rPr>
          <w:rFonts w:ascii="Times New Roman" w:hAnsi="Times New Roman"/>
          <w:sz w:val="14"/>
          <w:szCs w:val="14"/>
          <w:lang w:eastAsia="ru-RU"/>
        </w:rPr>
        <w:t>&gt; У</w:t>
      </w:r>
      <w:proofErr w:type="gramEnd"/>
      <w:r w:rsidRPr="001F7C6F">
        <w:rPr>
          <w:rFonts w:ascii="Times New Roman" w:hAnsi="Times New Roman"/>
          <w:sz w:val="14"/>
          <w:szCs w:val="14"/>
          <w:lang w:eastAsia="ru-RU"/>
        </w:rPr>
        <w:t xml:space="preserve">казываются дата и номер решения об утверждении проектной документации в соответствии с частями 15, </w:t>
      </w:r>
      <w:hyperlink r:id="rId10" w:history="1">
        <w:r w:rsidRPr="001F7C6F">
          <w:rPr>
            <w:rStyle w:val="a3"/>
            <w:rFonts w:ascii="Times New Roman" w:hAnsi="Times New Roman"/>
            <w:sz w:val="14"/>
            <w:szCs w:val="14"/>
            <w:lang w:eastAsia="ru-RU"/>
          </w:rPr>
          <w:t>15.2</w:t>
        </w:r>
      </w:hyperlink>
      <w:r w:rsidRPr="001F7C6F">
        <w:rPr>
          <w:rFonts w:ascii="Times New Roman" w:hAnsi="Times New Roman"/>
          <w:sz w:val="14"/>
          <w:szCs w:val="14"/>
          <w:lang w:eastAsia="ru-RU"/>
        </w:rPr>
        <w:t xml:space="preserve"> и </w:t>
      </w:r>
      <w:hyperlink r:id="rId11" w:history="1">
        <w:r w:rsidRPr="001F7C6F">
          <w:rPr>
            <w:rStyle w:val="a3"/>
            <w:rFonts w:ascii="Times New Roman" w:hAnsi="Times New Roman"/>
            <w:sz w:val="14"/>
            <w:szCs w:val="14"/>
            <w:lang w:eastAsia="ru-RU"/>
          </w:rPr>
          <w:t>15.3 статьи 48</w:t>
        </w:r>
      </w:hyperlink>
      <w:r w:rsidRPr="001F7C6F">
        <w:rPr>
          <w:rFonts w:ascii="Times New Roman" w:hAnsi="Times New Roman"/>
          <w:sz w:val="14"/>
          <w:szCs w:val="14"/>
          <w:lang w:eastAsia="ru-RU"/>
        </w:rPr>
        <w:t xml:space="preserve"> Градостроительного кодекса Российской Федерации. </w:t>
      </w:r>
      <w:proofErr w:type="gramStart"/>
      <w:r w:rsidRPr="001F7C6F">
        <w:rPr>
          <w:rFonts w:ascii="Times New Roman" w:hAnsi="Times New Roman"/>
          <w:sz w:val="14"/>
          <w:szCs w:val="14"/>
          <w:lang w:eastAsia="ru-RU"/>
        </w:rPr>
        <w:t>При обращении застройщика за внесением изменений в разрешение на строительство в связи</w:t>
      </w:r>
      <w:proofErr w:type="gramEnd"/>
      <w:r w:rsidRPr="001F7C6F">
        <w:rPr>
          <w:rFonts w:ascii="Times New Roman" w:hAnsi="Times New Roman"/>
          <w:sz w:val="14"/>
          <w:szCs w:val="14"/>
          <w:lang w:eastAsia="ru-RU"/>
        </w:rPr>
        <w:t xml:space="preserve"> с внесенными в проектную документацию изменениями в данной строке указываются дата и номер решения об утверждении таких изменений.</w:t>
      </w:r>
    </w:p>
    <w:p w:rsidR="001F7C6F" w:rsidRPr="001F7C6F" w:rsidRDefault="001F7C6F" w:rsidP="001F7C6F">
      <w:pPr>
        <w:widowControl w:val="0"/>
        <w:spacing w:before="200" w:after="0" w:line="240" w:lineRule="auto"/>
        <w:ind w:firstLine="540"/>
        <w:jc w:val="both"/>
        <w:rPr>
          <w:rFonts w:ascii="Times New Roman" w:hAnsi="Times New Roman"/>
          <w:sz w:val="14"/>
          <w:szCs w:val="14"/>
          <w:lang w:eastAsia="ru-RU"/>
        </w:rPr>
      </w:pPr>
      <w:r w:rsidRPr="001F7C6F">
        <w:rPr>
          <w:rFonts w:ascii="Times New Roman" w:hAnsi="Times New Roman"/>
          <w:sz w:val="14"/>
          <w:szCs w:val="14"/>
          <w:lang w:eastAsia="ru-RU"/>
        </w:rPr>
        <w:t xml:space="preserve">&lt;7&gt; Информация о положительном заключении экспертизы проектной документации указывается в соответствии со сведениями, содержащимися в едином государственном реестре </w:t>
      </w:r>
      <w:proofErr w:type="gramStart"/>
      <w:r w:rsidRPr="001F7C6F">
        <w:rPr>
          <w:rFonts w:ascii="Times New Roman" w:hAnsi="Times New Roman"/>
          <w:sz w:val="14"/>
          <w:szCs w:val="14"/>
          <w:lang w:eastAsia="ru-RU"/>
        </w:rPr>
        <w:t>заключений экспертизы проектной документации объектов капитального строительства</w:t>
      </w:r>
      <w:proofErr w:type="gramEnd"/>
      <w:r w:rsidRPr="001F7C6F">
        <w:rPr>
          <w:rFonts w:ascii="Times New Roman" w:hAnsi="Times New Roman"/>
          <w:sz w:val="14"/>
          <w:szCs w:val="14"/>
          <w:lang w:eastAsia="ru-RU"/>
        </w:rPr>
        <w:t>. В случае</w:t>
      </w:r>
      <w:proofErr w:type="gramStart"/>
      <w:r w:rsidRPr="001F7C6F">
        <w:rPr>
          <w:rFonts w:ascii="Times New Roman" w:hAnsi="Times New Roman"/>
          <w:sz w:val="14"/>
          <w:szCs w:val="14"/>
          <w:lang w:eastAsia="ru-RU"/>
        </w:rPr>
        <w:t>,</w:t>
      </w:r>
      <w:proofErr w:type="gramEnd"/>
      <w:r w:rsidRPr="001F7C6F">
        <w:rPr>
          <w:rFonts w:ascii="Times New Roman" w:hAnsi="Times New Roman"/>
          <w:sz w:val="14"/>
          <w:szCs w:val="14"/>
          <w:lang w:eastAsia="ru-RU"/>
        </w:rPr>
        <w:t xml:space="preserve"> если проектная документация содержит сведения, составляющие государственную тайну, то информация о выданном заключении экспертизы проектной документации указывается в соответствии со сведениями, указанными в таком заключении.</w:t>
      </w:r>
    </w:p>
    <w:p w:rsidR="001F7C6F" w:rsidRPr="001F7C6F" w:rsidRDefault="001F7C6F" w:rsidP="001F7C6F">
      <w:pPr>
        <w:widowControl w:val="0"/>
        <w:spacing w:before="200" w:after="0" w:line="240" w:lineRule="auto"/>
        <w:ind w:firstLine="540"/>
        <w:jc w:val="both"/>
        <w:rPr>
          <w:rFonts w:ascii="Times New Roman" w:hAnsi="Times New Roman"/>
          <w:sz w:val="14"/>
          <w:szCs w:val="14"/>
          <w:lang w:eastAsia="ru-RU"/>
        </w:rPr>
      </w:pPr>
      <w:r w:rsidRPr="001F7C6F">
        <w:rPr>
          <w:rFonts w:ascii="Times New Roman" w:hAnsi="Times New Roman"/>
          <w:sz w:val="14"/>
          <w:szCs w:val="14"/>
          <w:lang w:eastAsia="ru-RU"/>
        </w:rPr>
        <w:t>&lt;8</w:t>
      </w:r>
      <w:proofErr w:type="gramStart"/>
      <w:r w:rsidRPr="001F7C6F">
        <w:rPr>
          <w:rFonts w:ascii="Times New Roman" w:hAnsi="Times New Roman"/>
          <w:sz w:val="14"/>
          <w:szCs w:val="14"/>
          <w:lang w:eastAsia="ru-RU"/>
        </w:rPr>
        <w:t>&gt; У</w:t>
      </w:r>
      <w:proofErr w:type="gramEnd"/>
      <w:r w:rsidRPr="001F7C6F">
        <w:rPr>
          <w:rFonts w:ascii="Times New Roman" w:hAnsi="Times New Roman"/>
          <w:sz w:val="14"/>
          <w:szCs w:val="14"/>
          <w:lang w:eastAsia="ru-RU"/>
        </w:rPr>
        <w:t>казываются сведения в отношении представленного застройщиком подтверждения соответствия вносимых в проектную документацию изменений требованиям, указанным в части 3.8 статьи 49 Градостроительного кодекса Российской Федерации,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изменениями.</w:t>
      </w:r>
    </w:p>
    <w:p w:rsidR="001F7C6F" w:rsidRPr="001F7C6F" w:rsidRDefault="001F7C6F" w:rsidP="001F7C6F">
      <w:pPr>
        <w:widowControl w:val="0"/>
        <w:spacing w:before="200" w:after="0" w:line="240" w:lineRule="auto"/>
        <w:ind w:firstLine="540"/>
        <w:jc w:val="both"/>
        <w:rPr>
          <w:rFonts w:ascii="Times New Roman" w:hAnsi="Times New Roman"/>
          <w:sz w:val="14"/>
          <w:szCs w:val="14"/>
          <w:lang w:eastAsia="ru-RU"/>
        </w:rPr>
      </w:pPr>
      <w:r w:rsidRPr="001F7C6F">
        <w:rPr>
          <w:rFonts w:ascii="Times New Roman" w:hAnsi="Times New Roman"/>
          <w:sz w:val="14"/>
          <w:szCs w:val="14"/>
          <w:lang w:eastAsia="ru-RU"/>
        </w:rPr>
        <w:t>&lt;9</w:t>
      </w:r>
      <w:proofErr w:type="gramStart"/>
      <w:r w:rsidRPr="001F7C6F">
        <w:rPr>
          <w:rFonts w:ascii="Times New Roman" w:hAnsi="Times New Roman"/>
          <w:sz w:val="14"/>
          <w:szCs w:val="14"/>
          <w:lang w:eastAsia="ru-RU"/>
        </w:rPr>
        <w:t>&gt; У</w:t>
      </w:r>
      <w:proofErr w:type="gramEnd"/>
      <w:r w:rsidRPr="001F7C6F">
        <w:rPr>
          <w:rFonts w:ascii="Times New Roman" w:hAnsi="Times New Roman"/>
          <w:sz w:val="14"/>
          <w:szCs w:val="14"/>
          <w:lang w:eastAsia="ru-RU"/>
        </w:rPr>
        <w:t>казываются сведения в отношении представленного застройщиком подтверждения соответствия вносимых в проектную документацию изменений требованиям, указанным в части 3.9 статьи 49 Градостроительного кодекса Российской Федерации,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изменениями.</w:t>
      </w:r>
    </w:p>
    <w:p w:rsidR="001F7C6F" w:rsidRPr="001F7C6F" w:rsidRDefault="001F7C6F" w:rsidP="001F7C6F">
      <w:pPr>
        <w:widowControl w:val="0"/>
        <w:spacing w:before="200" w:after="0" w:line="240" w:lineRule="auto"/>
        <w:ind w:firstLine="540"/>
        <w:jc w:val="both"/>
        <w:rPr>
          <w:rFonts w:ascii="Times New Roman" w:hAnsi="Times New Roman"/>
          <w:sz w:val="14"/>
          <w:szCs w:val="14"/>
          <w:lang w:eastAsia="ru-RU"/>
        </w:rPr>
      </w:pPr>
      <w:r w:rsidRPr="001F7C6F">
        <w:rPr>
          <w:rFonts w:ascii="Times New Roman" w:hAnsi="Times New Roman"/>
          <w:sz w:val="14"/>
          <w:szCs w:val="14"/>
          <w:lang w:eastAsia="ru-RU"/>
        </w:rPr>
        <w:t>&lt;10</w:t>
      </w:r>
      <w:proofErr w:type="gramStart"/>
      <w:r w:rsidRPr="001F7C6F">
        <w:rPr>
          <w:rFonts w:ascii="Times New Roman" w:hAnsi="Times New Roman"/>
          <w:sz w:val="14"/>
          <w:szCs w:val="14"/>
          <w:lang w:eastAsia="ru-RU"/>
        </w:rPr>
        <w:t>&gt; В</w:t>
      </w:r>
      <w:proofErr w:type="gramEnd"/>
      <w:r w:rsidRPr="001F7C6F">
        <w:rPr>
          <w:rFonts w:ascii="Times New Roman" w:hAnsi="Times New Roman"/>
          <w:sz w:val="14"/>
          <w:szCs w:val="14"/>
          <w:lang w:eastAsia="ru-RU"/>
        </w:rPr>
        <w:t xml:space="preserve"> отношении линейных объектов допускается заполнение не всех граф раздела.</w:t>
      </w:r>
    </w:p>
    <w:p w:rsidR="001F7C6F" w:rsidRPr="001F7C6F" w:rsidRDefault="001F7C6F" w:rsidP="001F7C6F">
      <w:pPr>
        <w:widowControl w:val="0"/>
        <w:spacing w:before="200" w:after="0" w:line="240" w:lineRule="auto"/>
        <w:ind w:firstLine="540"/>
        <w:jc w:val="both"/>
        <w:rPr>
          <w:rFonts w:ascii="Times New Roman" w:hAnsi="Times New Roman"/>
          <w:sz w:val="14"/>
          <w:szCs w:val="14"/>
          <w:lang w:eastAsia="ru-RU"/>
        </w:rPr>
      </w:pPr>
      <w:r w:rsidRPr="001F7C6F">
        <w:rPr>
          <w:rFonts w:ascii="Times New Roman" w:hAnsi="Times New Roman"/>
          <w:sz w:val="14"/>
          <w:szCs w:val="14"/>
          <w:lang w:eastAsia="ru-RU"/>
        </w:rPr>
        <w:t>&lt;11</w:t>
      </w:r>
      <w:proofErr w:type="gramStart"/>
      <w:r w:rsidRPr="001F7C6F">
        <w:rPr>
          <w:rFonts w:ascii="Times New Roman" w:hAnsi="Times New Roman"/>
          <w:sz w:val="14"/>
          <w:szCs w:val="14"/>
          <w:lang w:eastAsia="ru-RU"/>
        </w:rPr>
        <w:t>&gt; У</w:t>
      </w:r>
      <w:proofErr w:type="gramEnd"/>
      <w:r w:rsidRPr="001F7C6F">
        <w:rPr>
          <w:rFonts w:ascii="Times New Roman" w:hAnsi="Times New Roman"/>
          <w:sz w:val="14"/>
          <w:szCs w:val="14"/>
          <w:lang w:eastAsia="ru-RU"/>
        </w:rPr>
        <w:t>казывается один из видов объектов капитального строительства: здание, строение, сооружение.</w:t>
      </w:r>
    </w:p>
    <w:p w:rsidR="001F7C6F" w:rsidRPr="001F7C6F" w:rsidRDefault="001F7C6F" w:rsidP="001F7C6F">
      <w:pPr>
        <w:widowControl w:val="0"/>
        <w:spacing w:before="200" w:after="0" w:line="240" w:lineRule="auto"/>
        <w:ind w:firstLine="540"/>
        <w:jc w:val="both"/>
        <w:rPr>
          <w:rFonts w:ascii="Times New Roman" w:hAnsi="Times New Roman"/>
          <w:sz w:val="14"/>
          <w:szCs w:val="14"/>
          <w:lang w:eastAsia="ru-RU"/>
        </w:rPr>
      </w:pPr>
      <w:r w:rsidRPr="001F7C6F">
        <w:rPr>
          <w:rFonts w:ascii="Times New Roman" w:hAnsi="Times New Roman"/>
          <w:sz w:val="14"/>
          <w:szCs w:val="14"/>
          <w:lang w:eastAsia="ru-RU"/>
        </w:rPr>
        <w:t>&lt;12</w:t>
      </w:r>
      <w:proofErr w:type="gramStart"/>
      <w:r w:rsidRPr="001F7C6F">
        <w:rPr>
          <w:rFonts w:ascii="Times New Roman" w:hAnsi="Times New Roman"/>
          <w:sz w:val="14"/>
          <w:szCs w:val="14"/>
          <w:lang w:eastAsia="ru-RU"/>
        </w:rPr>
        <w:t>&gt; У</w:t>
      </w:r>
      <w:proofErr w:type="gramEnd"/>
      <w:r w:rsidRPr="001F7C6F">
        <w:rPr>
          <w:rFonts w:ascii="Times New Roman" w:hAnsi="Times New Roman"/>
          <w:sz w:val="14"/>
          <w:szCs w:val="14"/>
          <w:lang w:eastAsia="ru-RU"/>
        </w:rPr>
        <w:t>казывается назначение объекта из числа предусмотренных пунктом 9 части 5 статьи 8 Федерального закона от 13 июля 2015 г. № 218-ФЗ «О государственной регистрации недвижимости».</w:t>
      </w:r>
    </w:p>
    <w:p w:rsidR="001F7C6F" w:rsidRPr="001F7C6F" w:rsidRDefault="001F7C6F" w:rsidP="001F7C6F">
      <w:pPr>
        <w:widowControl w:val="0"/>
        <w:spacing w:before="200" w:after="0" w:line="240" w:lineRule="auto"/>
        <w:ind w:firstLine="540"/>
        <w:jc w:val="both"/>
        <w:rPr>
          <w:rFonts w:ascii="Times New Roman" w:hAnsi="Times New Roman"/>
          <w:sz w:val="14"/>
          <w:szCs w:val="14"/>
          <w:lang w:eastAsia="ru-RU"/>
        </w:rPr>
      </w:pPr>
      <w:r w:rsidRPr="001F7C6F">
        <w:rPr>
          <w:rFonts w:ascii="Times New Roman" w:hAnsi="Times New Roman"/>
          <w:sz w:val="14"/>
          <w:szCs w:val="14"/>
          <w:lang w:eastAsia="ru-RU"/>
        </w:rPr>
        <w:t>&lt;13</w:t>
      </w:r>
      <w:proofErr w:type="gramStart"/>
      <w:r w:rsidRPr="001F7C6F">
        <w:rPr>
          <w:rFonts w:ascii="Times New Roman" w:hAnsi="Times New Roman"/>
          <w:sz w:val="14"/>
          <w:szCs w:val="14"/>
          <w:lang w:eastAsia="ru-RU"/>
        </w:rPr>
        <w:t>&gt; В</w:t>
      </w:r>
      <w:proofErr w:type="gramEnd"/>
      <w:r w:rsidRPr="001F7C6F">
        <w:rPr>
          <w:rFonts w:ascii="Times New Roman" w:hAnsi="Times New Roman"/>
          <w:sz w:val="14"/>
          <w:szCs w:val="14"/>
          <w:lang w:eastAsia="ru-RU"/>
        </w:rPr>
        <w:t xml:space="preserve"> случае, если заявление о выдаче разрешения на строительство подается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(далее в настоящей сноске – этап), указывается площадь застройки объекта капитального строительства, соответствующая всем ранее введенным в эксплуатацию этапам такого объекта капитального строительства и этапа, в отношении которого подано заявление о выдаче разрешения на строительство, реконструкцию.</w:t>
      </w:r>
    </w:p>
    <w:p w:rsidR="001F7C6F" w:rsidRPr="001F7C6F" w:rsidRDefault="001F7C6F" w:rsidP="001F7C6F">
      <w:pPr>
        <w:widowControl w:val="0"/>
        <w:spacing w:before="200" w:after="0" w:line="240" w:lineRule="auto"/>
        <w:ind w:firstLine="540"/>
        <w:jc w:val="both"/>
        <w:rPr>
          <w:rFonts w:ascii="Times New Roman" w:hAnsi="Times New Roman"/>
          <w:sz w:val="14"/>
          <w:szCs w:val="14"/>
          <w:lang w:eastAsia="ru-RU"/>
        </w:rPr>
      </w:pPr>
      <w:r w:rsidRPr="001F7C6F">
        <w:rPr>
          <w:rFonts w:ascii="Times New Roman" w:hAnsi="Times New Roman"/>
          <w:sz w:val="14"/>
          <w:szCs w:val="14"/>
          <w:lang w:eastAsia="ru-RU"/>
        </w:rPr>
        <w:t>&lt;14</w:t>
      </w:r>
      <w:proofErr w:type="gramStart"/>
      <w:r w:rsidRPr="001F7C6F">
        <w:rPr>
          <w:rFonts w:ascii="Times New Roman" w:hAnsi="Times New Roman"/>
          <w:sz w:val="14"/>
          <w:szCs w:val="14"/>
          <w:lang w:eastAsia="ru-RU"/>
        </w:rPr>
        <w:t>&gt; З</w:t>
      </w:r>
      <w:proofErr w:type="gramEnd"/>
      <w:r w:rsidRPr="001F7C6F">
        <w:rPr>
          <w:rFonts w:ascii="Times New Roman" w:hAnsi="Times New Roman"/>
          <w:sz w:val="14"/>
          <w:szCs w:val="14"/>
          <w:lang w:eastAsia="ru-RU"/>
        </w:rPr>
        <w:t>аполняется в случае, если заявление о выдаче разрешения на строительство подается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строительства.</w:t>
      </w:r>
    </w:p>
    <w:p w:rsidR="001F7C6F" w:rsidRPr="001F7C6F" w:rsidRDefault="001F7C6F" w:rsidP="001F7C6F">
      <w:pPr>
        <w:widowControl w:val="0"/>
        <w:spacing w:before="200" w:after="0" w:line="240" w:lineRule="auto"/>
        <w:ind w:firstLine="540"/>
        <w:jc w:val="both"/>
        <w:rPr>
          <w:rFonts w:ascii="Times New Roman" w:hAnsi="Times New Roman"/>
          <w:sz w:val="14"/>
          <w:szCs w:val="14"/>
          <w:lang w:eastAsia="ru-RU"/>
        </w:rPr>
      </w:pPr>
      <w:r w:rsidRPr="001F7C6F">
        <w:rPr>
          <w:rFonts w:ascii="Times New Roman" w:hAnsi="Times New Roman"/>
          <w:sz w:val="14"/>
          <w:szCs w:val="14"/>
          <w:lang w:eastAsia="ru-RU"/>
        </w:rPr>
        <w:t>&lt;15</w:t>
      </w:r>
      <w:proofErr w:type="gramStart"/>
      <w:r w:rsidRPr="001F7C6F">
        <w:rPr>
          <w:rFonts w:ascii="Times New Roman" w:hAnsi="Times New Roman"/>
          <w:sz w:val="14"/>
          <w:szCs w:val="14"/>
          <w:lang w:eastAsia="ru-RU"/>
        </w:rPr>
        <w:t>&gt; В</w:t>
      </w:r>
      <w:proofErr w:type="gramEnd"/>
      <w:r w:rsidRPr="001F7C6F">
        <w:rPr>
          <w:rFonts w:ascii="Times New Roman" w:hAnsi="Times New Roman"/>
          <w:sz w:val="14"/>
          <w:szCs w:val="14"/>
          <w:lang w:eastAsia="ru-RU"/>
        </w:rPr>
        <w:t xml:space="preserve"> случае, если подано заявление о выдаче разрешения на строительство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строительства, указывается площадь объекта капитального строительства, соответствующая всем ранее введенным в эксплуатацию этапам такого объекта капитального строительства и этапа, в отношении которого подано заявление о выдаче разрешения на строительство, реконструкцию.</w:t>
      </w:r>
    </w:p>
    <w:p w:rsidR="001F7C6F" w:rsidRPr="001F7C6F" w:rsidRDefault="001F7C6F" w:rsidP="001F7C6F">
      <w:pPr>
        <w:widowControl w:val="0"/>
        <w:spacing w:before="200" w:after="0" w:line="240" w:lineRule="auto"/>
        <w:ind w:firstLine="540"/>
        <w:jc w:val="both"/>
        <w:rPr>
          <w:rFonts w:ascii="Times New Roman" w:hAnsi="Times New Roman"/>
          <w:sz w:val="14"/>
          <w:szCs w:val="14"/>
          <w:lang w:eastAsia="ru-RU"/>
        </w:rPr>
      </w:pPr>
      <w:r w:rsidRPr="001F7C6F">
        <w:rPr>
          <w:rFonts w:ascii="Times New Roman" w:hAnsi="Times New Roman"/>
          <w:sz w:val="14"/>
          <w:szCs w:val="14"/>
          <w:lang w:eastAsia="ru-RU"/>
        </w:rPr>
        <w:t>&lt;16</w:t>
      </w:r>
      <w:proofErr w:type="gramStart"/>
      <w:r w:rsidRPr="001F7C6F">
        <w:rPr>
          <w:rFonts w:ascii="Times New Roman" w:hAnsi="Times New Roman"/>
          <w:sz w:val="14"/>
          <w:szCs w:val="14"/>
          <w:lang w:eastAsia="ru-RU"/>
        </w:rPr>
        <w:t>&gt; З</w:t>
      </w:r>
      <w:proofErr w:type="gramEnd"/>
      <w:r w:rsidRPr="001F7C6F">
        <w:rPr>
          <w:rFonts w:ascii="Times New Roman" w:hAnsi="Times New Roman"/>
          <w:sz w:val="14"/>
          <w:szCs w:val="14"/>
          <w:lang w:eastAsia="ru-RU"/>
        </w:rPr>
        <w:t>аполняется в случае, если подано заявление о выдаче разрешения на строительство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(указывается площадь этапа, в отношении которого подано заявление о выдаче разрешения на строительство, реконструкцию).</w:t>
      </w:r>
    </w:p>
    <w:p w:rsidR="001F7C6F" w:rsidRPr="001F7C6F" w:rsidRDefault="001F7C6F" w:rsidP="001F7C6F">
      <w:pPr>
        <w:widowControl w:val="0"/>
        <w:spacing w:before="200" w:after="0" w:line="240" w:lineRule="auto"/>
        <w:ind w:firstLine="540"/>
        <w:jc w:val="both"/>
        <w:rPr>
          <w:rFonts w:ascii="Times New Roman" w:hAnsi="Times New Roman"/>
          <w:sz w:val="14"/>
          <w:szCs w:val="14"/>
          <w:lang w:eastAsia="ru-RU"/>
        </w:rPr>
      </w:pPr>
      <w:r w:rsidRPr="001F7C6F">
        <w:rPr>
          <w:rFonts w:ascii="Times New Roman" w:hAnsi="Times New Roman"/>
          <w:sz w:val="14"/>
          <w:szCs w:val="14"/>
          <w:lang w:eastAsia="ru-RU"/>
        </w:rPr>
        <w:t>&lt;17</w:t>
      </w:r>
      <w:proofErr w:type="gramStart"/>
      <w:r w:rsidRPr="001F7C6F">
        <w:rPr>
          <w:rFonts w:ascii="Times New Roman" w:hAnsi="Times New Roman"/>
          <w:sz w:val="14"/>
          <w:szCs w:val="14"/>
          <w:lang w:eastAsia="ru-RU"/>
        </w:rPr>
        <w:t>&gt; У</w:t>
      </w:r>
      <w:proofErr w:type="gramEnd"/>
      <w:r w:rsidRPr="001F7C6F">
        <w:rPr>
          <w:rFonts w:ascii="Times New Roman" w:hAnsi="Times New Roman"/>
          <w:sz w:val="14"/>
          <w:szCs w:val="14"/>
          <w:lang w:eastAsia="ru-RU"/>
        </w:rP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строительства.</w:t>
      </w:r>
    </w:p>
    <w:p w:rsidR="001F7C6F" w:rsidRPr="001F7C6F" w:rsidRDefault="001F7C6F" w:rsidP="001F7C6F">
      <w:pPr>
        <w:widowControl w:val="0"/>
        <w:spacing w:before="200" w:after="0" w:line="240" w:lineRule="auto"/>
        <w:ind w:firstLine="540"/>
        <w:jc w:val="both"/>
        <w:rPr>
          <w:rFonts w:ascii="Times New Roman" w:hAnsi="Times New Roman"/>
          <w:sz w:val="14"/>
          <w:szCs w:val="14"/>
          <w:lang w:eastAsia="ru-RU"/>
        </w:rPr>
      </w:pPr>
      <w:bookmarkStart w:id="4" w:name="P1016"/>
      <w:bookmarkStart w:id="5" w:name="P1017"/>
      <w:bookmarkEnd w:id="4"/>
      <w:bookmarkEnd w:id="5"/>
      <w:r w:rsidRPr="001F7C6F">
        <w:rPr>
          <w:rFonts w:ascii="Times New Roman" w:hAnsi="Times New Roman"/>
          <w:sz w:val="14"/>
          <w:szCs w:val="14"/>
          <w:lang w:eastAsia="ru-RU"/>
        </w:rPr>
        <w:t>&lt;18</w:t>
      </w:r>
      <w:proofErr w:type="gramStart"/>
      <w:r w:rsidRPr="001F7C6F">
        <w:rPr>
          <w:rFonts w:ascii="Times New Roman" w:hAnsi="Times New Roman"/>
          <w:sz w:val="14"/>
          <w:szCs w:val="14"/>
          <w:lang w:eastAsia="ru-RU"/>
        </w:rPr>
        <w:t>&gt; З</w:t>
      </w:r>
      <w:proofErr w:type="gramEnd"/>
      <w:r w:rsidRPr="001F7C6F">
        <w:rPr>
          <w:rFonts w:ascii="Times New Roman" w:hAnsi="Times New Roman"/>
          <w:sz w:val="14"/>
          <w:szCs w:val="14"/>
          <w:lang w:eastAsia="ru-RU"/>
        </w:rPr>
        <w:t>аполняется только в отношении линейного объекта с учетом показателей, содержащихся в утвержденной проектной документации. Допускается заполнение не всех граф раздела.</w:t>
      </w:r>
    </w:p>
    <w:p w:rsidR="001F7C6F" w:rsidRPr="001F7C6F" w:rsidRDefault="001F7C6F" w:rsidP="001F7C6F">
      <w:pPr>
        <w:widowControl w:val="0"/>
        <w:spacing w:before="200" w:after="0" w:line="240" w:lineRule="auto"/>
        <w:ind w:firstLine="540"/>
        <w:jc w:val="both"/>
        <w:rPr>
          <w:rFonts w:ascii="Times New Roman" w:hAnsi="Times New Roman"/>
          <w:sz w:val="14"/>
          <w:szCs w:val="14"/>
          <w:lang w:eastAsia="ru-RU"/>
        </w:rPr>
      </w:pPr>
      <w:bookmarkStart w:id="6" w:name="P1018"/>
      <w:bookmarkEnd w:id="6"/>
      <w:r w:rsidRPr="001F7C6F">
        <w:rPr>
          <w:rFonts w:ascii="Times New Roman" w:hAnsi="Times New Roman"/>
          <w:sz w:val="14"/>
          <w:szCs w:val="14"/>
          <w:lang w:eastAsia="ru-RU"/>
        </w:rPr>
        <w:t>&lt;19</w:t>
      </w:r>
      <w:proofErr w:type="gramStart"/>
      <w:r w:rsidRPr="001F7C6F">
        <w:rPr>
          <w:rFonts w:ascii="Times New Roman" w:hAnsi="Times New Roman"/>
          <w:sz w:val="14"/>
          <w:szCs w:val="14"/>
          <w:lang w:eastAsia="ru-RU"/>
        </w:rPr>
        <w:t>&gt; В</w:t>
      </w:r>
      <w:proofErr w:type="gramEnd"/>
      <w:r w:rsidRPr="001F7C6F">
        <w:rPr>
          <w:rFonts w:ascii="Times New Roman" w:hAnsi="Times New Roman"/>
          <w:sz w:val="14"/>
          <w:szCs w:val="14"/>
          <w:lang w:eastAsia="ru-RU"/>
        </w:rPr>
        <w:t xml:space="preserve"> случае подачи заявления о выдаче разрешения на строительство в отношении этапа строительства, реконструкции, являющегося строительством, реконструкцией части линейного объекта,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объекта, указывается протяженность линейного объекта, соответствующая всем ранее введенным в эксплуатацию этапам такого линейного объекта и этапа, в отношении которого подано заявление о выдаче разрешения на строительство, реконструкцию.</w:t>
      </w:r>
    </w:p>
    <w:p w:rsidR="001F7C6F" w:rsidRPr="001F7C6F" w:rsidRDefault="001F7C6F" w:rsidP="001F7C6F">
      <w:pPr>
        <w:widowControl w:val="0"/>
        <w:spacing w:before="200" w:after="0" w:line="240" w:lineRule="auto"/>
        <w:ind w:firstLine="540"/>
        <w:jc w:val="both"/>
        <w:rPr>
          <w:rFonts w:ascii="Times New Roman" w:hAnsi="Times New Roman"/>
          <w:sz w:val="14"/>
          <w:szCs w:val="14"/>
          <w:lang w:eastAsia="ru-RU"/>
        </w:rPr>
      </w:pPr>
      <w:proofErr w:type="gramStart"/>
      <w:r w:rsidRPr="001F7C6F">
        <w:rPr>
          <w:rFonts w:ascii="Times New Roman" w:hAnsi="Times New Roman"/>
          <w:sz w:val="14"/>
          <w:szCs w:val="14"/>
          <w:lang w:eastAsia="ru-RU"/>
        </w:rPr>
        <w:t>В случае подачи заявления о выдаче разрешения на строительство в отношении линейного объекта в целях реконструкции, предусматривающей изменение участка (участков) или части (частей) такого линейного объекта, влекущее изменение протяженности линейного объекта, указывается протяженность всех ранее введенных в эксплуатацию участков или частей линейного объекта и участков или частей линейного объекта, в отношении которого подано заявление о выдаче разрешения на строительство, реконструкцию.</w:t>
      </w:r>
      <w:proofErr w:type="gramEnd"/>
    </w:p>
    <w:p w:rsidR="001F7C6F" w:rsidRPr="001F7C6F" w:rsidRDefault="001F7C6F" w:rsidP="001F7C6F">
      <w:pPr>
        <w:widowControl w:val="0"/>
        <w:spacing w:before="200" w:after="0" w:line="240" w:lineRule="auto"/>
        <w:ind w:firstLine="540"/>
        <w:jc w:val="both"/>
        <w:rPr>
          <w:rFonts w:ascii="Times New Roman" w:hAnsi="Times New Roman"/>
          <w:sz w:val="14"/>
          <w:szCs w:val="14"/>
          <w:lang w:eastAsia="ru-RU"/>
        </w:rPr>
      </w:pPr>
      <w:r w:rsidRPr="001F7C6F">
        <w:rPr>
          <w:rFonts w:ascii="Times New Roman" w:hAnsi="Times New Roman"/>
          <w:sz w:val="14"/>
          <w:szCs w:val="14"/>
          <w:lang w:eastAsia="ru-RU"/>
        </w:rPr>
        <w:t>&lt;20</w:t>
      </w:r>
      <w:proofErr w:type="gramStart"/>
      <w:r w:rsidRPr="001F7C6F">
        <w:rPr>
          <w:rFonts w:ascii="Times New Roman" w:hAnsi="Times New Roman"/>
          <w:sz w:val="14"/>
          <w:szCs w:val="14"/>
          <w:lang w:eastAsia="ru-RU"/>
        </w:rPr>
        <w:t>&gt; З</w:t>
      </w:r>
      <w:proofErr w:type="gramEnd"/>
      <w:r w:rsidRPr="001F7C6F">
        <w:rPr>
          <w:rFonts w:ascii="Times New Roman" w:hAnsi="Times New Roman"/>
          <w:sz w:val="14"/>
          <w:szCs w:val="14"/>
          <w:lang w:eastAsia="ru-RU"/>
        </w:rPr>
        <w:t>аполняется в случае подачи заявления о выдаче разрешения на строительство в отношении этапа строительства, реконструкции, являющегося строительством, реконструкцией части линейного объекта,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(далее в настоящей сноске – этап), либо в случае подачи заявления о выдаче разрешения на строительство в отношении линейного объекта в целях реконструкции, предусматривающей изменение участка (участков) или части (частей) такого линейного объекта, влекущее изменение протяженности линейного объекта.</w:t>
      </w:r>
    </w:p>
    <w:p w:rsidR="001F7C6F" w:rsidRPr="001F7C6F" w:rsidRDefault="001F7C6F" w:rsidP="001F7C6F">
      <w:pPr>
        <w:widowControl w:val="0"/>
        <w:spacing w:before="200" w:after="0" w:line="240" w:lineRule="auto"/>
        <w:ind w:firstLine="540"/>
        <w:jc w:val="both"/>
        <w:rPr>
          <w:rFonts w:ascii="Times New Roman" w:hAnsi="Times New Roman"/>
          <w:sz w:val="14"/>
          <w:szCs w:val="14"/>
          <w:lang w:eastAsia="ru-RU"/>
        </w:rPr>
      </w:pPr>
      <w:r w:rsidRPr="001F7C6F">
        <w:rPr>
          <w:rFonts w:ascii="Times New Roman" w:hAnsi="Times New Roman"/>
          <w:sz w:val="14"/>
          <w:szCs w:val="14"/>
          <w:lang w:eastAsia="ru-RU"/>
        </w:rPr>
        <w:t>&lt;21</w:t>
      </w:r>
      <w:proofErr w:type="gramStart"/>
      <w:r w:rsidRPr="001F7C6F">
        <w:rPr>
          <w:rFonts w:ascii="Times New Roman" w:hAnsi="Times New Roman"/>
          <w:sz w:val="14"/>
          <w:szCs w:val="14"/>
          <w:lang w:eastAsia="ru-RU"/>
        </w:rPr>
        <w:t>&gt; У</w:t>
      </w:r>
      <w:proofErr w:type="gramEnd"/>
      <w:r w:rsidRPr="001F7C6F">
        <w:rPr>
          <w:rFonts w:ascii="Times New Roman" w:hAnsi="Times New Roman"/>
          <w:sz w:val="14"/>
          <w:szCs w:val="14"/>
          <w:lang w:eastAsia="ru-RU"/>
        </w:rPr>
        <w:t>казываются дополнительные</w:t>
      </w:r>
      <w:r w:rsidRPr="001F7C6F">
        <w:rPr>
          <w:rFonts w:ascii="Times New Roman" w:hAnsi="Times New Roman"/>
          <w:sz w:val="14"/>
          <w:szCs w:val="14"/>
        </w:rPr>
        <w:t xml:space="preserve"> характеристики, необходимые для осуществления государственного кадастрового учета объекта</w:t>
      </w:r>
      <w:r w:rsidRPr="001F7C6F">
        <w:rPr>
          <w:rFonts w:ascii="Times New Roman" w:hAnsi="Times New Roman"/>
          <w:sz w:val="14"/>
          <w:szCs w:val="14"/>
          <w:lang w:eastAsia="ru-RU"/>
        </w:rPr>
        <w:t xml:space="preserve"> капитального строительства.</w:t>
      </w:r>
    </w:p>
    <w:p w:rsidR="001F7C6F" w:rsidRPr="001F7C6F" w:rsidRDefault="001F7C6F" w:rsidP="001F7C6F">
      <w:pPr>
        <w:widowControl w:val="0"/>
        <w:spacing w:before="200" w:after="0" w:line="240" w:lineRule="auto"/>
        <w:ind w:firstLine="540"/>
        <w:jc w:val="both"/>
        <w:rPr>
          <w:rFonts w:ascii="Times New Roman" w:hAnsi="Times New Roman"/>
          <w:sz w:val="14"/>
          <w:szCs w:val="14"/>
          <w:lang w:eastAsia="ru-RU"/>
        </w:rPr>
      </w:pPr>
      <w:r w:rsidRPr="001F7C6F">
        <w:rPr>
          <w:rFonts w:ascii="Times New Roman" w:hAnsi="Times New Roman"/>
          <w:sz w:val="14"/>
          <w:szCs w:val="14"/>
          <w:lang w:eastAsia="ru-RU"/>
        </w:rPr>
        <w:t>&lt;22</w:t>
      </w:r>
      <w:proofErr w:type="gramStart"/>
      <w:r w:rsidRPr="001F7C6F">
        <w:rPr>
          <w:rFonts w:ascii="Times New Roman" w:hAnsi="Times New Roman"/>
          <w:sz w:val="14"/>
          <w:szCs w:val="14"/>
          <w:lang w:eastAsia="ru-RU"/>
        </w:rPr>
        <w:t>&gt; У</w:t>
      </w:r>
      <w:proofErr w:type="gramEnd"/>
      <w:r w:rsidRPr="001F7C6F">
        <w:rPr>
          <w:rFonts w:ascii="Times New Roman" w:hAnsi="Times New Roman"/>
          <w:sz w:val="14"/>
          <w:szCs w:val="14"/>
          <w:lang w:eastAsia="ru-RU"/>
        </w:rPr>
        <w:t>казывается в случае, если от имени застройщика или технического заказчика обращается лицо,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самоуправления.</w:t>
      </w:r>
    </w:p>
    <w:p w:rsidR="001F7C6F" w:rsidRPr="001F7C6F" w:rsidRDefault="001F7C6F" w:rsidP="001F7C6F">
      <w:pPr>
        <w:widowControl w:val="0"/>
        <w:spacing w:before="200" w:after="0" w:line="240" w:lineRule="auto"/>
        <w:ind w:firstLine="540"/>
        <w:jc w:val="both"/>
        <w:rPr>
          <w:rFonts w:ascii="Times New Roman" w:hAnsi="Times New Roman"/>
          <w:sz w:val="14"/>
          <w:szCs w:val="14"/>
          <w:lang w:eastAsia="ru-RU"/>
        </w:rPr>
      </w:pPr>
      <w:bookmarkStart w:id="7" w:name="P1020"/>
      <w:bookmarkEnd w:id="7"/>
      <w:r w:rsidRPr="001F7C6F">
        <w:rPr>
          <w:rFonts w:ascii="Times New Roman" w:hAnsi="Times New Roman"/>
          <w:sz w:val="14"/>
          <w:szCs w:val="14"/>
          <w:lang w:eastAsia="ru-RU"/>
        </w:rPr>
        <w:t>&lt;23&gt; Заявление подписывается физическим лицом, в том числе индивидуальным предпринимателем, являющимся застройщиком, или законным представителем (руководителем) юридического лица, являющегося застройщиком, или иным лицом, уполномоченным представлять интересы застройщика на основании выданной в соответствии с законодательством Российской Федерации доверенности.</w:t>
      </w:r>
    </w:p>
    <w:p w:rsidR="001F7C6F" w:rsidRPr="001F7C6F" w:rsidRDefault="001F7C6F" w:rsidP="001F7C6F">
      <w:pPr>
        <w:widowControl w:val="0"/>
        <w:spacing w:before="200" w:after="0" w:line="240" w:lineRule="auto"/>
        <w:ind w:firstLine="540"/>
        <w:jc w:val="both"/>
        <w:rPr>
          <w:rFonts w:ascii="Times New Roman" w:hAnsi="Times New Roman"/>
          <w:sz w:val="14"/>
          <w:szCs w:val="14"/>
          <w:lang w:eastAsia="ru-RU"/>
        </w:rPr>
      </w:pPr>
      <w:bookmarkStart w:id="8" w:name="P1021"/>
      <w:bookmarkEnd w:id="8"/>
      <w:r w:rsidRPr="001F7C6F">
        <w:rPr>
          <w:rFonts w:ascii="Times New Roman" w:hAnsi="Times New Roman"/>
          <w:sz w:val="14"/>
          <w:szCs w:val="14"/>
          <w:lang w:eastAsia="ru-RU"/>
        </w:rPr>
        <w:t>&lt;24&gt; Печать проставляется в случае, если законодательством Российской Федерации установлено наличие печати у организации.</w:t>
      </w:r>
    </w:p>
    <w:p w:rsidR="001F7C6F" w:rsidRDefault="001F7C6F" w:rsidP="001F7C6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7C6F" w:rsidRDefault="001F7C6F" w:rsidP="001F7C6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7C6F" w:rsidRDefault="001F7C6F" w:rsidP="001F7C6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7C6F" w:rsidRDefault="001F7C6F" w:rsidP="001F7C6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7C6F" w:rsidRDefault="001F7C6F" w:rsidP="001F7C6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7C6F" w:rsidRDefault="001F7C6F" w:rsidP="001F7C6F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1F7C6F" w:rsidRDefault="001F7C6F" w:rsidP="001F7C6F">
      <w:pPr>
        <w:pStyle w:val="ConsPlusNormal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F7C6F" w:rsidRDefault="001F7C6F" w:rsidP="001F7C6F">
      <w:pPr>
        <w:pStyle w:val="ConsPlusNormal0"/>
        <w:ind w:firstLine="5103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о выдаче разрешения</w:t>
      </w:r>
    </w:p>
    <w:p w:rsidR="001F7C6F" w:rsidRDefault="001F7C6F" w:rsidP="001F7C6F">
      <w:pPr>
        <w:pStyle w:val="ConsPlusNormal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строительство</w:t>
      </w:r>
    </w:p>
    <w:p w:rsidR="001F7C6F" w:rsidRDefault="001F7C6F" w:rsidP="001F7C6F">
      <w:pPr>
        <w:pStyle w:val="ConsPlusNormal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 20___ года</w:t>
      </w:r>
    </w:p>
    <w:p w:rsidR="001F7C6F" w:rsidRDefault="001F7C6F" w:rsidP="001F7C6F">
      <w:pPr>
        <w:pStyle w:val="ConsPlusNormal0"/>
        <w:spacing w:after="1"/>
        <w:rPr>
          <w:rFonts w:ascii="Times New Roman" w:hAnsi="Times New Roman" w:cs="Times New Roman"/>
          <w:sz w:val="24"/>
          <w:szCs w:val="24"/>
        </w:rPr>
      </w:pPr>
    </w:p>
    <w:p w:rsidR="001F7C6F" w:rsidRDefault="001F7C6F" w:rsidP="001F7C6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842"/>
      <w:bookmarkEnd w:id="9"/>
      <w:r>
        <w:rPr>
          <w:rFonts w:ascii="Times New Roman" w:hAnsi="Times New Roman" w:cs="Times New Roman"/>
          <w:sz w:val="24"/>
          <w:szCs w:val="24"/>
        </w:rPr>
        <w:t>ОПИСЬ</w:t>
      </w:r>
    </w:p>
    <w:p w:rsidR="001F7C6F" w:rsidRDefault="001F7C6F" w:rsidP="001F7C6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документов, представляемых Заявителем в администрацию для получения разрешения на строительство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309"/>
        <w:gridCol w:w="1077"/>
        <w:gridCol w:w="1300"/>
        <w:gridCol w:w="1600"/>
      </w:tblGrid>
      <w:tr w:rsidR="001F7C6F" w:rsidTr="001F7C6F"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6F" w:rsidRDefault="001F7C6F" w:rsidP="001F7C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представлены</w:t>
            </w:r>
          </w:p>
        </w:tc>
      </w:tr>
      <w:tr w:rsidR="001F7C6F" w:rsidTr="001F7C6F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6F" w:rsidRDefault="001F7C6F" w:rsidP="001F7C6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6F" w:rsidRDefault="001F7C6F" w:rsidP="001F7C6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бумажных носителях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6F" w:rsidRDefault="001F7C6F" w:rsidP="001F7C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электронных носителях</w:t>
            </w:r>
          </w:p>
        </w:tc>
      </w:tr>
      <w:tr w:rsidR="001F7C6F" w:rsidTr="001F7C6F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6F" w:rsidRDefault="001F7C6F" w:rsidP="001F7C6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6F" w:rsidRDefault="001F7C6F" w:rsidP="001F7C6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6F" w:rsidRDefault="001F7C6F" w:rsidP="001F7C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 в одном экземпляре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файла, его формат и объем </w:t>
            </w:r>
            <w:hyperlink r:id="rId12" w:anchor="P12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1F7C6F" w:rsidTr="001F7C6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6F" w:rsidRDefault="001F7C6F" w:rsidP="001F7C6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Федерации, если иное не установлено частью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7.3 статьи 51 Градостроительного кодекса Российской Федерации (вид документа, дата, номер, срок действия) </w:t>
            </w:r>
            <w:hyperlink r:id="rId13" w:anchor="P12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1F7C6F" w:rsidTr="001F7C6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6F" w:rsidRDefault="001F7C6F" w:rsidP="001F7C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6F" w:rsidTr="001F7C6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6F" w:rsidRDefault="001F7C6F" w:rsidP="001F7C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6F" w:rsidTr="001F7C6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6F" w:rsidRDefault="001F7C6F" w:rsidP="001F7C6F">
            <w:pPr>
              <w:pStyle w:val="ConsPlusNormal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о передаче в случаях, установленных бюджетным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Государственной корпорацией по космической деятельности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Роскосмос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заключенное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бюджетных инвестиций </w:t>
            </w:r>
            <w:hyperlink r:id="rId15" w:anchor="P12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6F" w:rsidTr="001F7C6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6F" w:rsidRDefault="001F7C6F" w:rsidP="001F7C6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 &lt;*&gt;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6F" w:rsidTr="001F7C6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6F" w:rsidRDefault="001F7C6F" w:rsidP="001F7C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6F" w:rsidRDefault="001F7C6F" w:rsidP="001F7C6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инженерных изысканий и материалы, содержащиеся в утвержденной в соответствии с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частью 15 статьи 48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 проектной документации: &lt;*&gt;</w:t>
            </w:r>
          </w:p>
        </w:tc>
      </w:tr>
      <w:tr w:rsidR="001F7C6F" w:rsidTr="001F7C6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6F" w:rsidRDefault="001F7C6F" w:rsidP="001F7C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6F" w:rsidRDefault="001F7C6F" w:rsidP="001F7C6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6F" w:rsidTr="001F7C6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6F" w:rsidRDefault="001F7C6F" w:rsidP="001F7C6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археологичес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наследия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6F" w:rsidTr="001F7C6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6F" w:rsidRDefault="001F7C6F" w:rsidP="001F7C6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полосы отвода в отношении линейного объекта,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6F" w:rsidTr="001F7C6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6F" w:rsidRDefault="001F7C6F" w:rsidP="001F7C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6F" w:rsidRDefault="001F7C6F" w:rsidP="001F7C6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Разделы, содержащие архитектурные и конструктивные решения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6F" w:rsidTr="001F7C6F">
        <w:trPr>
          <w:trHeight w:val="44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6F" w:rsidRDefault="001F7C6F" w:rsidP="001F7C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6F" w:rsidRDefault="001F7C6F" w:rsidP="001F7C6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организации строительства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6F" w:rsidTr="001F7C6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6F" w:rsidRDefault="001F7C6F" w:rsidP="001F7C6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организации работ по сносу объекта капитального строительства, его частей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6F" w:rsidTr="001F7C6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6F" w:rsidRDefault="001F7C6F" w:rsidP="001F7C6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мероприятий по обеспечению доступа инвалидов в случае подготовки проектной документации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6F" w:rsidTr="001F7C6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6F" w:rsidRDefault="001F7C6F" w:rsidP="001F7C6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экспертизы проектной документации</w:t>
            </w:r>
            <w:hyperlink r:id="rId17" w:anchor="P12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6F" w:rsidTr="001F7C6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6F" w:rsidRDefault="001F7C6F" w:rsidP="001F7C6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экспертизы государственной экологической экспертизы проектной документации </w:t>
            </w:r>
            <w:hyperlink r:id="rId18" w:anchor="P12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6F" w:rsidTr="001F7C6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6F" w:rsidRDefault="001F7C6F" w:rsidP="001F7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Федерации, предоставлен-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строительного проектирования в должности главного инженера проекта, в случае внесения изменений в проектную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документацию в соответствии с частью 3.8 статьи 49 Градостроительного кодекса Российской Федерации</w:t>
            </w:r>
            <w:hyperlink r:id="rId19" w:anchor="P1218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6F" w:rsidTr="001F7C6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6F" w:rsidRDefault="001F7C6F" w:rsidP="001F7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предоставлен-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организацией, проводившей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Российской Федерации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6F" w:rsidTr="001F7C6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6F" w:rsidRDefault="001F7C6F" w:rsidP="001F7C6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на отклонение от предельных параметров разрешенного строительства, реконструкции </w:t>
            </w:r>
            <w:hyperlink r:id="rId20" w:anchor="P12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6F" w:rsidTr="001F7C6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6F" w:rsidRDefault="001F7C6F" w:rsidP="001F7C6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всех правообладателей объекта капитального строительства в случае реконструкции такого объекта (за исключением случаев реконструкции многоквартирных домов), согласие правообладателей всех домов блокированной застройки в одном ряду в случае реконструкции одного из домов блокированной застройки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6F" w:rsidTr="001F7C6F"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6F" w:rsidRDefault="001F7C6F" w:rsidP="001F7C6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проведении государственным (муниципальным) заказчиком, являющимся органом государственной власти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государствен-ным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органом), Государственной корпорацией по атомной энергии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органом управления государственным внебюджетным фондом или органом местного самоуправления, на объекте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собственника имущества, реконструкции,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опреде-ляющее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условия и порядок возмещения ущерба, причиненного указанному объекту при осуществлении реконструкции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6F" w:rsidTr="001F7C6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6F" w:rsidRDefault="001F7C6F" w:rsidP="001F7C6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общего собрания собственников помещений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-мест в многоквартирном доме,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доме, – согласие всех собственников помещений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-мест в многоквартирном доме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6F" w:rsidTr="001F7C6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6F" w:rsidRDefault="001F7C6F" w:rsidP="001F7C6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ранее установленная зона с особыми условиями использования территории подлежит изменению &lt;*&gt;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6F" w:rsidTr="001F7C6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6F" w:rsidRDefault="001F7C6F" w:rsidP="001F7C6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архитектурное решение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строительства, в соответствии с которым планируется строительство или реконструкция объекта капитального строительства, в случае строительства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реконструкции объекта капитального строительства в границах территории исторического поселения федерального или регионального значения &lt;*&gt;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6F" w:rsidTr="001F7C6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органа исполнительной власти  Ленинградской области, уполномоченного в области охраны объектов культурного наследия, о соответствии раздела «архитектурные решения»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в случае если строительство или реконструкция объекта капитального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планируется в границах территории исторического поселения федерального или регионального значения, за исключением случаев строительства, реконструкции объекта капитального строительства в соответствии с типовым архитектурным решением объекта капитального строительства, утвержденным в соответствии с Федеральным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 июня 2002 года № 73-ФЗ «Об объектах культурного наследия (памятниках истории и культуры) народов Российской Федерации» для данного исторического поселения </w:t>
            </w:r>
            <w:hyperlink r:id="rId22" w:anchor="P12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6F" w:rsidTr="001F7C6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документы в соответствии с законодательством Российской Федерации (указать наименования) &lt;*&gt;</w:t>
            </w:r>
          </w:p>
        </w:tc>
      </w:tr>
      <w:tr w:rsidR="001F7C6F" w:rsidTr="001F7C6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6F" w:rsidTr="001F7C6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6F" w:rsidTr="001F7C6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электронном носителе </w:t>
            </w:r>
          </w:p>
        </w:tc>
      </w:tr>
      <w:tr w:rsidR="001F7C6F" w:rsidTr="001F7C6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носителя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6F" w:rsidTr="001F7C6F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6F" w:rsidRDefault="001F7C6F" w:rsidP="001F7C6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C6F" w:rsidRDefault="001F7C6F" w:rsidP="001F7C6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Заполняется в случае, если указанные документы представляются застройщиком вместе с заявлением.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340"/>
        <w:gridCol w:w="1474"/>
        <w:gridCol w:w="340"/>
        <w:gridCol w:w="2778"/>
      </w:tblGrid>
      <w:tr w:rsidR="001F7C6F" w:rsidTr="001F7C6F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C6F" w:rsidRDefault="001F7C6F" w:rsidP="001F7C6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F7C6F" w:rsidRDefault="001F7C6F" w:rsidP="001F7C6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C6F" w:rsidRDefault="001F7C6F" w:rsidP="001F7C6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F7C6F" w:rsidRDefault="001F7C6F" w:rsidP="001F7C6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C6F" w:rsidRDefault="001F7C6F" w:rsidP="001F7C6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6F" w:rsidTr="001F7C6F"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7C6F" w:rsidRDefault="001F7C6F" w:rsidP="001F7C6F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(должность для застройщика, являющегося юридическим лицом)</w:t>
            </w:r>
          </w:p>
        </w:tc>
        <w:tc>
          <w:tcPr>
            <w:tcW w:w="340" w:type="dxa"/>
          </w:tcPr>
          <w:p w:rsidR="001F7C6F" w:rsidRDefault="001F7C6F" w:rsidP="001F7C6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7C6F" w:rsidRDefault="001F7C6F" w:rsidP="001F7C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1F7C6F" w:rsidRDefault="001F7C6F" w:rsidP="001F7C6F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7C6F" w:rsidRDefault="001F7C6F" w:rsidP="001F7C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1F7C6F" w:rsidTr="001F7C6F">
        <w:tc>
          <w:tcPr>
            <w:tcW w:w="4139" w:type="dxa"/>
            <w:hideMark/>
          </w:tcPr>
          <w:p w:rsidR="001F7C6F" w:rsidRDefault="001F7C6F" w:rsidP="001F7C6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 &lt;**&gt;</w:t>
            </w:r>
          </w:p>
        </w:tc>
        <w:tc>
          <w:tcPr>
            <w:tcW w:w="340" w:type="dxa"/>
          </w:tcPr>
          <w:p w:rsidR="001F7C6F" w:rsidRDefault="001F7C6F" w:rsidP="001F7C6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F7C6F" w:rsidRDefault="001F7C6F" w:rsidP="001F7C6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F7C6F" w:rsidRDefault="001F7C6F" w:rsidP="001F7C6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F7C6F" w:rsidRDefault="001F7C6F" w:rsidP="001F7C6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C6F" w:rsidRDefault="001F7C6F" w:rsidP="001F7C6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F7C6F" w:rsidRDefault="001F7C6F" w:rsidP="001F7C6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&lt;**&gt; Печать проставляется в случае, если законодательством Российской Федерации установлено наличие печати у организации.      «___» ________ 20___ г.</w:t>
      </w:r>
    </w:p>
    <w:p w:rsidR="00E0785F" w:rsidRDefault="00E0785F" w:rsidP="001F7C6F">
      <w:pPr>
        <w:spacing w:line="240" w:lineRule="auto"/>
      </w:pPr>
    </w:p>
    <w:sectPr w:rsidR="00E0785F" w:rsidSect="001F7C6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6F"/>
    <w:rsid w:val="001F7C6F"/>
    <w:rsid w:val="00AC0554"/>
    <w:rsid w:val="00E0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6F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1F7C6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C6F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styleId="a3">
    <w:name w:val="Hyperlink"/>
    <w:basedOn w:val="a0"/>
    <w:uiPriority w:val="99"/>
    <w:semiHidden/>
    <w:unhideWhenUsed/>
    <w:rsid w:val="001F7C6F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1F7C6F"/>
    <w:rPr>
      <w:rFonts w:ascii="Arial" w:hAnsi="Arial" w:cs="Arial"/>
      <w:lang w:eastAsia="zh-CN"/>
    </w:rPr>
  </w:style>
  <w:style w:type="paragraph" w:customStyle="1" w:styleId="ConsPlusNormal0">
    <w:name w:val="ConsPlusNormal"/>
    <w:link w:val="ConsPlusNormal"/>
    <w:rsid w:val="001F7C6F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6F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1F7C6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C6F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styleId="a3">
    <w:name w:val="Hyperlink"/>
    <w:basedOn w:val="a0"/>
    <w:uiPriority w:val="99"/>
    <w:semiHidden/>
    <w:unhideWhenUsed/>
    <w:rsid w:val="001F7C6F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1F7C6F"/>
    <w:rPr>
      <w:rFonts w:ascii="Arial" w:hAnsi="Arial" w:cs="Arial"/>
      <w:lang w:eastAsia="zh-CN"/>
    </w:rPr>
  </w:style>
  <w:style w:type="paragraph" w:customStyle="1" w:styleId="ConsPlusNormal0">
    <w:name w:val="ConsPlusNormal"/>
    <w:link w:val="ConsPlusNormal"/>
    <w:rsid w:val="001F7C6F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DE5B26BA2DC499708306FA60F744EBFE15B18E66C0E4F3AB4842FE1129B47E008450F6801941AB12C1A598C4802ED9D248709CB51DCF5Ai0TBJ" TargetMode="External"/><Relationship Id="rId13" Type="http://schemas.openxmlformats.org/officeDocument/2006/relationships/hyperlink" Target="file:///\\vserver\&#1089;&#1090;&#1088;&#1086;&#1080;&#1090;&#1077;&#1083;&#1100;&#1089;&#1090;&#1074;&#1086;\&#1057;&#1048;&#1044;\.&#1046;&#1091;&#1088;&#1086;&#1074;&#1072;%20&#1045;.&#1045;\&#1052;&#1059;&#1053;&#1048;&#1062;&#1048;&#1055;&#1040;&#1051;&#1068;&#1053;&#1067;&#1045;%20&#1059;&#1057;&#1051;&#1059;&#1043;&#1048;%20&#1041;&#1051;&#1040;&#1053;&#1050;&#1048;+&#1056;&#1045;&#1043;&#1051;&#1040;&#1052;&#1045;&#1053;&#1058;&#1067;\3.&#1056;&#1045;&#1043;&#1051;&#1040;&#1052;&#1045;&#1053;&#1058;%20&#1056;&#1072;&#1079;&#1088;&#1077;&#1096;&#1077;&#1085;&#1080;&#1077;%20&#1085;&#1072;%20&#1089;&#1090;&#1088;&#1086;&#1080;&#1090;&#1077;&#1083;&#1100;&#1089;&#1090;&#1074;&#1086;%20&#1050;&#1040;&#1055;.%20&#1054;&#1041;&#1066;&#1045;&#1050;&#1058;&#1040;%20&#1086;&#1090;%2018.01.2023%20&#8470;1206-&#1087;&#1072;.docx" TargetMode="External"/><Relationship Id="rId18" Type="http://schemas.openxmlformats.org/officeDocument/2006/relationships/hyperlink" Target="file:///\\vserver\&#1089;&#1090;&#1088;&#1086;&#1080;&#1090;&#1077;&#1083;&#1100;&#1089;&#1090;&#1074;&#1086;\&#1057;&#1048;&#1044;\.&#1046;&#1091;&#1088;&#1086;&#1074;&#1072;%20&#1045;.&#1045;\&#1052;&#1059;&#1053;&#1048;&#1062;&#1048;&#1055;&#1040;&#1051;&#1068;&#1053;&#1067;&#1045;%20&#1059;&#1057;&#1051;&#1059;&#1043;&#1048;%20&#1041;&#1051;&#1040;&#1053;&#1050;&#1048;+&#1056;&#1045;&#1043;&#1051;&#1040;&#1052;&#1045;&#1053;&#1058;&#1067;\3.&#1056;&#1045;&#1043;&#1051;&#1040;&#1052;&#1045;&#1053;&#1058;%20&#1056;&#1072;&#1079;&#1088;&#1077;&#1096;&#1077;&#1085;&#1080;&#1077;%20&#1085;&#1072;%20&#1089;&#1090;&#1088;&#1086;&#1080;&#1090;&#1077;&#1083;&#1100;&#1089;&#1090;&#1074;&#1086;%20&#1050;&#1040;&#1055;.%20&#1054;&#1041;&#1066;&#1045;&#1050;&#1058;&#1040;%20&#1086;&#1090;%2018.01.2023%20&#8470;1206-&#1087;&#1072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C042C02E5A13EF1E84C47AAFD908F9895F82D05B007D9833F580D0D1E1078B243DCF8E2202BAEA3235893154a3DCU" TargetMode="External"/><Relationship Id="rId7" Type="http://schemas.openxmlformats.org/officeDocument/2006/relationships/hyperlink" Target="consultantplus://offline/ref=5BC042C02E5A13EF1E84C47AAFD908F98E5783D75B057D9833F580D0D1E1078B243DCF8E2202BAEA3235893154a3DCU" TargetMode="External"/><Relationship Id="rId12" Type="http://schemas.openxmlformats.org/officeDocument/2006/relationships/hyperlink" Target="file:///\\vserver\&#1089;&#1090;&#1088;&#1086;&#1080;&#1090;&#1077;&#1083;&#1100;&#1089;&#1090;&#1074;&#1086;\&#1057;&#1048;&#1044;\.&#1046;&#1091;&#1088;&#1086;&#1074;&#1072;%20&#1045;.&#1045;\&#1052;&#1059;&#1053;&#1048;&#1062;&#1048;&#1055;&#1040;&#1051;&#1068;&#1053;&#1067;&#1045;%20&#1059;&#1057;&#1051;&#1059;&#1043;&#1048;%20&#1041;&#1051;&#1040;&#1053;&#1050;&#1048;+&#1056;&#1045;&#1043;&#1051;&#1040;&#1052;&#1045;&#1053;&#1058;&#1067;\3.&#1056;&#1045;&#1043;&#1051;&#1040;&#1052;&#1045;&#1053;&#1058;%20&#1056;&#1072;&#1079;&#1088;&#1077;&#1096;&#1077;&#1085;&#1080;&#1077;%20&#1085;&#1072;%20&#1089;&#1090;&#1088;&#1086;&#1080;&#1090;&#1077;&#1083;&#1100;&#1089;&#1090;&#1074;&#1086;%20&#1050;&#1040;&#1055;.%20&#1054;&#1041;&#1066;&#1045;&#1050;&#1058;&#1040;%20&#1086;&#1090;%2018.01.2023%20&#8470;1206-&#1087;&#1072;.docx" TargetMode="External"/><Relationship Id="rId17" Type="http://schemas.openxmlformats.org/officeDocument/2006/relationships/hyperlink" Target="file:///\\vserver\&#1089;&#1090;&#1088;&#1086;&#1080;&#1090;&#1077;&#1083;&#1100;&#1089;&#1090;&#1074;&#1086;\&#1057;&#1048;&#1044;\.&#1046;&#1091;&#1088;&#1086;&#1074;&#1072;%20&#1045;.&#1045;\&#1052;&#1059;&#1053;&#1048;&#1062;&#1048;&#1055;&#1040;&#1051;&#1068;&#1053;&#1067;&#1045;%20&#1059;&#1057;&#1051;&#1059;&#1043;&#1048;%20&#1041;&#1051;&#1040;&#1053;&#1050;&#1048;+&#1056;&#1045;&#1043;&#1051;&#1040;&#1052;&#1045;&#1053;&#1058;&#1067;\3.&#1056;&#1045;&#1043;&#1051;&#1040;&#1052;&#1045;&#1053;&#1058;%20&#1056;&#1072;&#1079;&#1088;&#1077;&#1096;&#1077;&#1085;&#1080;&#1077;%20&#1085;&#1072;%20&#1089;&#1090;&#1088;&#1086;&#1080;&#1090;&#1077;&#1083;&#1100;&#1089;&#1090;&#1074;&#1086;%20&#1050;&#1040;&#1055;.%20&#1054;&#1041;&#1066;&#1045;&#1050;&#1058;&#1040;%20&#1086;&#1090;%2018.01.2023%20&#8470;1206-&#1087;&#1072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F4F73EFAB3C904FDB60853662E33D355EB0FFC5EF0612201E66CA16B792671A3AED6020B9228CF71E75FE60E6E9EC7EE2ED04F716BF9A6L" TargetMode="External"/><Relationship Id="rId20" Type="http://schemas.openxmlformats.org/officeDocument/2006/relationships/hyperlink" Target="file:///\\vserver\&#1089;&#1090;&#1088;&#1086;&#1080;&#1090;&#1077;&#1083;&#1100;&#1089;&#1090;&#1074;&#1086;\&#1057;&#1048;&#1044;\.&#1046;&#1091;&#1088;&#1086;&#1074;&#1072;%20&#1045;.&#1045;\&#1052;&#1059;&#1053;&#1048;&#1062;&#1048;&#1055;&#1040;&#1051;&#1068;&#1053;&#1067;&#1045;%20&#1059;&#1057;&#1051;&#1059;&#1043;&#1048;%20&#1041;&#1051;&#1040;&#1053;&#1050;&#1048;+&#1056;&#1045;&#1043;&#1051;&#1040;&#1052;&#1045;&#1053;&#1058;&#1067;\3.&#1056;&#1045;&#1043;&#1051;&#1040;&#1052;&#1045;&#1053;&#1058;%20&#1056;&#1072;&#1079;&#1088;&#1077;&#1096;&#1077;&#1085;&#1080;&#1077;%20&#1085;&#1072;%20&#1089;&#1090;&#1088;&#1086;&#1080;&#1090;&#1077;&#1083;&#1100;&#1089;&#1090;&#1074;&#1086;%20&#1050;&#1040;&#1055;.%20&#1054;&#1041;&#1066;&#1045;&#1050;&#1058;&#1040;%20&#1086;&#1090;%2018.01.2023%20&#8470;1206-&#1087;&#1072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C042C02E5A13EF1E84C47AAFD908F98E5587D75D007D9833F580D0D1E1078B363D97822302A6E93220DF60126BA07B75A42B7A20DEC23Ca3D5U" TargetMode="External"/><Relationship Id="rId11" Type="http://schemas.openxmlformats.org/officeDocument/2006/relationships/hyperlink" Target="consultantplus://offline/ref=61F69D2429EA8D1E0F4D93701E2F8D1BE2192C1504472D9EAFC84C22385F34CB2ECF67A2BAF58CCF24F59FD5F02CA6F066C212CFC9EAb0t4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845FDD8A76CA29033A0F21BCFBC0FC297C9F3966CD531912BF38EF93F52C66A443A3593D88FE1FCBA4E911134C19197BBD10A0ADA5Ap3q4P" TargetMode="External"/><Relationship Id="rId15" Type="http://schemas.openxmlformats.org/officeDocument/2006/relationships/hyperlink" Target="file:///\\vserver\&#1089;&#1090;&#1088;&#1086;&#1080;&#1090;&#1077;&#1083;&#1100;&#1089;&#1090;&#1074;&#1086;\&#1057;&#1048;&#1044;\.&#1046;&#1091;&#1088;&#1086;&#1074;&#1072;%20&#1045;.&#1045;\&#1052;&#1059;&#1053;&#1048;&#1062;&#1048;&#1055;&#1040;&#1051;&#1068;&#1053;&#1067;&#1045;%20&#1059;&#1057;&#1051;&#1059;&#1043;&#1048;%20&#1041;&#1051;&#1040;&#1053;&#1050;&#1048;+&#1056;&#1045;&#1043;&#1051;&#1040;&#1052;&#1045;&#1053;&#1058;&#1067;\3.&#1056;&#1045;&#1043;&#1051;&#1040;&#1052;&#1045;&#1053;&#1058;%20&#1056;&#1072;&#1079;&#1088;&#1077;&#1096;&#1077;&#1085;&#1080;&#1077;%20&#1085;&#1072;%20&#1089;&#1090;&#1088;&#1086;&#1080;&#1090;&#1077;&#1083;&#1100;&#1089;&#1090;&#1074;&#1086;%20&#1050;&#1040;&#1055;.%20&#1054;&#1041;&#1066;&#1045;&#1050;&#1058;&#1040;%20&#1086;&#1090;%2018.01.2023%20&#8470;1206-&#1087;&#1072;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1F69D2429EA8D1E0F4D93701E2F8D1BE2192C1504472D9EAFC84C22385F34CB2ECF67A2BAF58DCF24F59FD5F02CA6F066C212CFC9EAb0t4J" TargetMode="External"/><Relationship Id="rId19" Type="http://schemas.openxmlformats.org/officeDocument/2006/relationships/hyperlink" Target="file:///\\vserver\&#1089;&#1090;&#1088;&#1086;&#1080;&#1090;&#1077;&#1083;&#1100;&#1089;&#1090;&#1074;&#1086;\&#1057;&#1048;&#1044;\.&#1046;&#1091;&#1088;&#1086;&#1074;&#1072;%20&#1045;.&#1045;\&#1052;&#1059;&#1053;&#1048;&#1062;&#1048;&#1055;&#1040;&#1051;&#1068;&#1053;&#1067;&#1045;%20&#1059;&#1057;&#1051;&#1059;&#1043;&#1048;%20&#1041;&#1051;&#1040;&#1053;&#1050;&#1048;+&#1056;&#1045;&#1043;&#1051;&#1040;&#1052;&#1045;&#1053;&#1058;&#1067;\3.&#1056;&#1045;&#1043;&#1051;&#1040;&#1052;&#1045;&#1053;&#1058;%20&#1056;&#1072;&#1079;&#1088;&#1077;&#1096;&#1077;&#1085;&#1080;&#1077;%20&#1085;&#1072;%20&#1089;&#1090;&#1088;&#1086;&#1080;&#1090;&#1077;&#1083;&#1100;&#1089;&#1090;&#1074;&#1086;%20&#1050;&#1040;&#1055;.%20&#1054;&#1041;&#1066;&#1045;&#1050;&#1058;&#1040;%20&#1086;&#1090;%2018.01.2023%20&#8470;1206-&#1087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DE5B26BA2DC499708306FA60F744EBFE15B18E66C0E4F3AB4842FE1129B47E008450F6801941AD10C1A598C4802ED9D248709CB51DCF5Ai0TBJ" TargetMode="External"/><Relationship Id="rId14" Type="http://schemas.openxmlformats.org/officeDocument/2006/relationships/hyperlink" Target="consultantplus://offline/ref=7359D4CD4B340AD67459D6D02328BAA1A653E8B3753E245ADF1A1B2FFB6DA5999C9B11732A88B37A6E31CF558FFF9D0C8E65A60613F7LF62K" TargetMode="External"/><Relationship Id="rId22" Type="http://schemas.openxmlformats.org/officeDocument/2006/relationships/hyperlink" Target="file:///\\vserver\&#1089;&#1090;&#1088;&#1086;&#1080;&#1090;&#1077;&#1083;&#1100;&#1089;&#1090;&#1074;&#1086;\&#1057;&#1048;&#1044;\.&#1046;&#1091;&#1088;&#1086;&#1074;&#1072;%20&#1045;.&#1045;\&#1052;&#1059;&#1053;&#1048;&#1062;&#1048;&#1055;&#1040;&#1051;&#1068;&#1053;&#1067;&#1045;%20&#1059;&#1057;&#1051;&#1059;&#1043;&#1048;%20&#1041;&#1051;&#1040;&#1053;&#1050;&#1048;+&#1056;&#1045;&#1043;&#1051;&#1040;&#1052;&#1045;&#1053;&#1058;&#1067;\3.&#1056;&#1045;&#1043;&#1051;&#1040;&#1052;&#1045;&#1053;&#1058;%20&#1056;&#1072;&#1079;&#1088;&#1077;&#1096;&#1077;&#1085;&#1080;&#1077;%20&#1085;&#1072;%20&#1089;&#1090;&#1088;&#1086;&#1080;&#1090;&#1077;&#1083;&#1100;&#1089;&#1090;&#1074;&#1086;%20&#1050;&#1040;&#1055;.%20&#1054;&#1041;&#1066;&#1045;&#1050;&#1058;&#1040;%20&#1086;&#1090;%2018.01.2023%20&#8470;1206-&#1087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5069</Words>
  <Characters>28897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2023-02-02T12:59:00Z</dcterms:created>
  <dcterms:modified xsi:type="dcterms:W3CDTF">2023-02-02T13:11:00Z</dcterms:modified>
</cp:coreProperties>
</file>