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14" w:rsidRDefault="00471945" w:rsidP="00915714">
      <w:pPr>
        <w:jc w:val="both"/>
      </w:pPr>
      <w:bookmarkStart w:id="0" w:name="_GoBack"/>
      <w:bookmarkEnd w:id="0"/>
      <w:r>
        <w:rPr>
          <w:noProof/>
        </w:rPr>
        <w:pict>
          <v:group id="Группа 1" o:spid="_x0000_s1026" style="position:absolute;left:0;text-align:left;margin-left:-93.95pt;margin-top:16.4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+D+bT4gAAAAwBAAAPAAAAZHJzL2Rvd25yZXYueG1sTI/BasJAEIbvhb7DMoXe&#10;dHeVtBqzEZG2JymohdLbmh2TYHY2ZNckvn3XU3sahvn45/uz9Wgb1mPna0cK5FQAQyqcqalU8HV8&#10;nyyA+aDJ6MYRKrihh3X++JDp1LiB9tgfQsliCPlUK6hCaFPOfVGh1X7qWqR4O7vO6hDXruSm00MM&#10;tw2fCfHCra4pfqh0i9sKi8vhahV8DHrYzOVbv7uct7efY/L5vZOo1PPTuFkBCziGPxju+lEd8uh0&#10;clcynjUKJnLxuoysgvkszjshhJDATgoSKRLgecb/l8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fg/m&#10;0+IAAAAMAQAADwAAAAAAAAAAAAAAAADIBwAAZHJzL2Rvd25yZXYueG1sUEsBAi0ACgAAAAAAAAAh&#10;AHP1TpC6DgIAug4CABQAAAAAAAAAAAAAAAAA1wgAAGRycy9tZWRpYS9pbWFnZTEucG5nUEsFBgAA&#10;AAAGAAYAfAEAAMMX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900083" style="position:absolute;left:-96;top:51;width:11880;height:47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<v:imagedata r:id="rId8" o:title="900083"/>
            </v:shape>
            <v:rect id="Rectangle 4" o:spid="_x0000_s1028" style="position:absolute;left:9981;top:234;width:14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<w10:wrap anchory="page"/>
          </v:group>
        </w:pict>
      </w:r>
    </w:p>
    <w:p w:rsidR="006C3F5E" w:rsidRDefault="006C3F5E" w:rsidP="00915714">
      <w:pPr>
        <w:jc w:val="both"/>
      </w:pPr>
    </w:p>
    <w:p w:rsidR="006C3F5E" w:rsidRDefault="006C3F5E" w:rsidP="00915714">
      <w:pPr>
        <w:jc w:val="both"/>
      </w:pPr>
    </w:p>
    <w:p w:rsidR="006C3F5E" w:rsidRDefault="006C3F5E" w:rsidP="00915714">
      <w:pPr>
        <w:jc w:val="both"/>
      </w:pPr>
    </w:p>
    <w:p w:rsidR="006C3F5E" w:rsidRDefault="006C3F5E" w:rsidP="00915714">
      <w:pPr>
        <w:jc w:val="both"/>
      </w:pPr>
    </w:p>
    <w:p w:rsidR="006C3F5E" w:rsidRDefault="006C3F5E" w:rsidP="00915714">
      <w:pPr>
        <w:jc w:val="both"/>
      </w:pPr>
    </w:p>
    <w:p w:rsidR="006C3F5E" w:rsidRDefault="006C3F5E" w:rsidP="00915714">
      <w:pPr>
        <w:jc w:val="both"/>
      </w:pPr>
    </w:p>
    <w:p w:rsidR="006C3F5E" w:rsidRDefault="006C3F5E" w:rsidP="00915714">
      <w:pPr>
        <w:jc w:val="both"/>
      </w:pPr>
    </w:p>
    <w:p w:rsidR="006C3F5E" w:rsidRDefault="006C3F5E" w:rsidP="00915714">
      <w:pPr>
        <w:jc w:val="both"/>
      </w:pPr>
    </w:p>
    <w:p w:rsidR="006C3F5E" w:rsidRDefault="006C3F5E" w:rsidP="00915714">
      <w:pPr>
        <w:jc w:val="both"/>
      </w:pPr>
    </w:p>
    <w:p w:rsidR="006C3F5E" w:rsidRDefault="006C3F5E" w:rsidP="00915714">
      <w:pPr>
        <w:jc w:val="both"/>
      </w:pPr>
    </w:p>
    <w:p w:rsidR="006C3F5E" w:rsidRDefault="00F13BE0" w:rsidP="00915714">
      <w:pPr>
        <w:jc w:val="both"/>
      </w:pPr>
      <w:r>
        <w:t>16.02.2023                                     655-па</w:t>
      </w:r>
    </w:p>
    <w:p w:rsidR="006C3F5E" w:rsidRDefault="006C3F5E" w:rsidP="00915714">
      <w:pPr>
        <w:jc w:val="both"/>
      </w:pPr>
    </w:p>
    <w:p w:rsidR="006C3F5E" w:rsidRDefault="006C3F5E" w:rsidP="00915714">
      <w:pPr>
        <w:jc w:val="both"/>
      </w:pPr>
    </w:p>
    <w:p w:rsidR="006C3F5E" w:rsidRDefault="0056427C" w:rsidP="00B37CFE">
      <w:pPr>
        <w:jc w:val="both"/>
      </w:pPr>
      <w:r>
        <w:t xml:space="preserve">О внесении изменений в </w:t>
      </w:r>
      <w:r w:rsidR="00B37CFE">
        <w:t>бюджетн</w:t>
      </w:r>
      <w:r>
        <w:t>ый</w:t>
      </w:r>
      <w:r w:rsidR="00B37CFE">
        <w:t xml:space="preserve"> прогноз </w:t>
      </w:r>
    </w:p>
    <w:p w:rsidR="006C3F5E" w:rsidRDefault="00B37CFE" w:rsidP="00B37CFE">
      <w:pPr>
        <w:jc w:val="both"/>
      </w:pPr>
      <w:r>
        <w:t>муниципального образования</w:t>
      </w:r>
      <w:r w:rsidR="00A475E5">
        <w:t>Тосненск</w:t>
      </w:r>
      <w:r>
        <w:t>ий</w:t>
      </w:r>
    </w:p>
    <w:p w:rsidR="006C3F5E" w:rsidRDefault="00B37CFE" w:rsidP="00B37CFE">
      <w:pPr>
        <w:jc w:val="both"/>
      </w:pPr>
      <w:r>
        <w:t>муниципальный</w:t>
      </w:r>
      <w:r w:rsidR="00A475E5">
        <w:t xml:space="preserve"> район Ленинградской области </w:t>
      </w:r>
    </w:p>
    <w:p w:rsidR="00B37CFE" w:rsidRDefault="00C00F7F" w:rsidP="00B37CFE">
      <w:pPr>
        <w:jc w:val="both"/>
      </w:pPr>
      <w:r>
        <w:t xml:space="preserve">на период </w:t>
      </w:r>
      <w:r w:rsidR="00056EDF">
        <w:t>до 202</w:t>
      </w:r>
      <w:r w:rsidR="00553A0C">
        <w:t>6</w:t>
      </w:r>
      <w:r w:rsidR="00056EDF">
        <w:t xml:space="preserve"> года</w:t>
      </w:r>
    </w:p>
    <w:p w:rsidR="006246A2" w:rsidRDefault="006246A2" w:rsidP="006246A2">
      <w:pPr>
        <w:jc w:val="both"/>
      </w:pPr>
    </w:p>
    <w:p w:rsidR="006C3F5E" w:rsidRDefault="006C3F5E" w:rsidP="006246A2">
      <w:pPr>
        <w:jc w:val="both"/>
      </w:pPr>
    </w:p>
    <w:p w:rsidR="00FD6F4D" w:rsidRDefault="006246A2" w:rsidP="006C3F5E">
      <w:pPr>
        <w:ind w:firstLine="567"/>
        <w:jc w:val="both"/>
      </w:pPr>
      <w:r>
        <w:t xml:space="preserve">В соответствии с </w:t>
      </w:r>
      <w:r w:rsidR="003E208F">
        <w:t xml:space="preserve">пунктом </w:t>
      </w:r>
      <w:r w:rsidR="00056EDF">
        <w:t>6</w:t>
      </w:r>
      <w:r w:rsidR="003E208F">
        <w:t xml:space="preserve"> статьи 170.1 Бюджетного кодекса Российской Федерации, </w:t>
      </w:r>
      <w:r w:rsidR="00056EDF">
        <w:t>постановлением администрации</w:t>
      </w:r>
      <w:r w:rsidR="00465B0A">
        <w:t xml:space="preserve"> муниципального образования Тосне</w:t>
      </w:r>
      <w:r w:rsidR="00465B0A">
        <w:t>н</w:t>
      </w:r>
      <w:r w:rsidR="00465B0A">
        <w:t xml:space="preserve">ский район Ленинградской области от </w:t>
      </w:r>
      <w:r w:rsidR="00056EDF">
        <w:t>20.06.2022</w:t>
      </w:r>
      <w:r w:rsidR="00465B0A">
        <w:t xml:space="preserve"> № </w:t>
      </w:r>
      <w:r w:rsidR="00056EDF">
        <w:t>2172-па</w:t>
      </w:r>
      <w:r w:rsidR="00465B0A">
        <w:t xml:space="preserve"> «О</w:t>
      </w:r>
      <w:r w:rsidR="00056EDF">
        <w:t>б утвержденииП</w:t>
      </w:r>
      <w:r w:rsidR="00056EDF">
        <w:t>о</w:t>
      </w:r>
      <w:r w:rsidR="00056EDF">
        <w:t>рядка разработки и утверждения бюджетного прогноза муниципального образов</w:t>
      </w:r>
      <w:r w:rsidR="00056EDF">
        <w:t>а</w:t>
      </w:r>
      <w:r w:rsidR="00056EDF">
        <w:t>ния Тосненский муниципальный район Ленинградской области на долгосрочный период</w:t>
      </w:r>
      <w:r w:rsidR="00465B0A">
        <w:t>»</w:t>
      </w:r>
      <w:r w:rsidR="00E05731">
        <w:t xml:space="preserve"> администрация муниципального образования Тосненскийрайон Лени</w:t>
      </w:r>
      <w:r w:rsidR="00E05731">
        <w:t>н</w:t>
      </w:r>
      <w:r w:rsidR="00E05731">
        <w:t>градской области</w:t>
      </w:r>
    </w:p>
    <w:p w:rsidR="00E05731" w:rsidRDefault="00E05731" w:rsidP="00FD6F4D">
      <w:pPr>
        <w:jc w:val="both"/>
      </w:pPr>
    </w:p>
    <w:p w:rsidR="00E05731" w:rsidRDefault="00E05731" w:rsidP="00FD6F4D">
      <w:pPr>
        <w:jc w:val="both"/>
      </w:pPr>
      <w:r>
        <w:t>ПОСТАНОВЛЯЕТ:</w:t>
      </w:r>
    </w:p>
    <w:p w:rsidR="00E05731" w:rsidRDefault="00E05731" w:rsidP="00FD6F4D">
      <w:pPr>
        <w:jc w:val="both"/>
      </w:pPr>
    </w:p>
    <w:p w:rsidR="00E05731" w:rsidRDefault="00E05731" w:rsidP="006C3F5E">
      <w:pPr>
        <w:ind w:firstLine="567"/>
        <w:jc w:val="both"/>
      </w:pPr>
      <w:r>
        <w:t xml:space="preserve">1. </w:t>
      </w:r>
      <w:r w:rsidR="0056427C">
        <w:t>Б</w:t>
      </w:r>
      <w:r w:rsidR="00465B0A">
        <w:t>юджетн</w:t>
      </w:r>
      <w:r w:rsidR="00056EDF">
        <w:t>ый</w:t>
      </w:r>
      <w:r w:rsidR="00465B0A">
        <w:t xml:space="preserve"> прогноз муниципального образования Тосненский муниц</w:t>
      </w:r>
      <w:r w:rsidR="00465B0A">
        <w:t>и</w:t>
      </w:r>
      <w:r w:rsidR="00465B0A">
        <w:t xml:space="preserve">пальный район Ленинградской области </w:t>
      </w:r>
      <w:r w:rsidR="00C00F7F">
        <w:t xml:space="preserve">на период </w:t>
      </w:r>
      <w:r w:rsidR="00056EDF">
        <w:t>до 202</w:t>
      </w:r>
      <w:r w:rsidR="00553A0C">
        <w:t>6</w:t>
      </w:r>
      <w:r w:rsidR="00056EDF">
        <w:t xml:space="preserve"> года</w:t>
      </w:r>
      <w:r w:rsidR="0056427C">
        <w:t>, утвержденный п</w:t>
      </w:r>
      <w:r w:rsidR="0056427C">
        <w:t>о</w:t>
      </w:r>
      <w:r w:rsidR="0056427C">
        <w:t>становлениемадминистрации муниципального образования Тосненский район Л</w:t>
      </w:r>
      <w:r w:rsidR="0056427C">
        <w:t>е</w:t>
      </w:r>
      <w:r w:rsidR="0056427C">
        <w:t xml:space="preserve">нинградской области от 03.10.2022 № 3424-па, изложить в новой редакции </w:t>
      </w:r>
      <w:r>
        <w:t>(прил</w:t>
      </w:r>
      <w:r>
        <w:t>о</w:t>
      </w:r>
      <w:r>
        <w:t>жение).</w:t>
      </w:r>
    </w:p>
    <w:p w:rsidR="008D23AD" w:rsidRDefault="00E05731" w:rsidP="006C3F5E">
      <w:pPr>
        <w:ind w:firstLine="567"/>
        <w:jc w:val="both"/>
      </w:pPr>
      <w:r>
        <w:t>2. Комитету финансов администрации муниципального образования Тосне</w:t>
      </w:r>
      <w:r>
        <w:t>н</w:t>
      </w:r>
      <w:r>
        <w:t>скийрайон Ленинградской области</w:t>
      </w:r>
      <w:r w:rsidR="008D23AD">
        <w:t xml:space="preserve"> направить в пресс-службу комитета по орган</w:t>
      </w:r>
      <w:r w:rsidR="008D23AD">
        <w:t>и</w:t>
      </w:r>
      <w:r w:rsidR="008D23AD">
        <w:t>зационной работе, местному самоуправлению, межнациональным и межконфе</w:t>
      </w:r>
      <w:r w:rsidR="008D23AD">
        <w:t>с</w:t>
      </w:r>
      <w:r w:rsidR="008D23AD">
        <w:t>сиональным отношениям администрации муниципального образования Тосне</w:t>
      </w:r>
      <w:r w:rsidR="008D23AD">
        <w:t>н</w:t>
      </w:r>
      <w:r w:rsidR="008D23AD">
        <w:t>скийрайон Ленинградской области настоящее постановление для опубликования и обнародования в порядке, предусмотренном Уставом муниципального образования Тосненский</w:t>
      </w:r>
      <w:r w:rsidR="0047148B">
        <w:t>муниципальный</w:t>
      </w:r>
      <w:r w:rsidR="008D23AD">
        <w:t xml:space="preserve"> район Ленинградской области.</w:t>
      </w:r>
    </w:p>
    <w:p w:rsidR="008D23AD" w:rsidRDefault="008D23AD" w:rsidP="006C3F5E">
      <w:pPr>
        <w:ind w:firstLine="567"/>
        <w:jc w:val="both"/>
      </w:pPr>
      <w:r>
        <w:t>3. Пресс-службе комитета по организационной работе, местному самоупра</w:t>
      </w:r>
      <w:r>
        <w:t>в</w:t>
      </w:r>
      <w: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>
        <w:t>о</w:t>
      </w:r>
      <w:r>
        <w:t>вать и обнародовать настоящее постановление в порядке, предусмотренном Уст</w:t>
      </w:r>
      <w:r>
        <w:t>а</w:t>
      </w:r>
      <w:r>
        <w:t>вом муниципального образования Тосненский</w:t>
      </w:r>
      <w:r w:rsidR="0047148B">
        <w:t>муниципальный</w:t>
      </w:r>
      <w:r>
        <w:t xml:space="preserve"> район Ленингра</w:t>
      </w:r>
      <w:r>
        <w:t>д</w:t>
      </w:r>
      <w:r>
        <w:t>ской области.</w:t>
      </w:r>
    </w:p>
    <w:p w:rsidR="008D23AD" w:rsidRDefault="008D23AD" w:rsidP="006C3F5E">
      <w:pPr>
        <w:ind w:firstLine="567"/>
        <w:jc w:val="both"/>
      </w:pPr>
      <w:r>
        <w:lastRenderedPageBreak/>
        <w:t>4. Контроль за исполнением постановления возложить на заместителя главы администрации</w:t>
      </w:r>
      <w:r w:rsidR="00CB633D">
        <w:t xml:space="preserve"> – </w:t>
      </w:r>
      <w:r>
        <w:t xml:space="preserve">председателя комитета финансов администрации муниципального образования Тосненскийрайон Ленинградской области </w:t>
      </w:r>
      <w:r w:rsidR="00A475E5">
        <w:t>Мурша</w:t>
      </w:r>
      <w:r w:rsidR="00CB633D">
        <w:t xml:space="preserve"> С.И.</w:t>
      </w:r>
    </w:p>
    <w:p w:rsidR="006C3F5E" w:rsidRDefault="006C3F5E" w:rsidP="00950F4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C3F5E" w:rsidRDefault="006C3F5E" w:rsidP="00950F4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C3F5E" w:rsidRDefault="006C3F5E" w:rsidP="00950F4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47D68" w:rsidRPr="00224F49" w:rsidRDefault="00A475E5" w:rsidP="00950F4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Гл</w:t>
      </w:r>
      <w:r w:rsidR="00247D68" w:rsidRPr="00224F49">
        <w:rPr>
          <w:rFonts w:ascii="Times New Roman" w:hAnsi="Times New Roman" w:cs="Times New Roman"/>
          <w:b w:val="0"/>
          <w:color w:val="auto"/>
          <w:sz w:val="24"/>
          <w:szCs w:val="24"/>
        </w:rPr>
        <w:t>ав</w:t>
      </w:r>
      <w:r w:rsidR="00AF3C04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247D68" w:rsidRPr="00224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                                  </w:t>
      </w:r>
      <w:r w:rsidR="00F96AA6">
        <w:rPr>
          <w:rFonts w:ascii="Times New Roman" w:hAnsi="Times New Roman" w:cs="Times New Roman"/>
          <w:b w:val="0"/>
          <w:color w:val="auto"/>
          <w:sz w:val="24"/>
          <w:szCs w:val="24"/>
        </w:rPr>
        <w:t>А.Г. Клементьев</w:t>
      </w:r>
    </w:p>
    <w:p w:rsidR="00A475E5" w:rsidRDefault="00A475E5">
      <w:pPr>
        <w:rPr>
          <w:sz w:val="20"/>
          <w:szCs w:val="20"/>
        </w:rPr>
      </w:pPr>
    </w:p>
    <w:p w:rsidR="00465B0A" w:rsidRDefault="00465B0A">
      <w:pPr>
        <w:rPr>
          <w:sz w:val="20"/>
          <w:szCs w:val="20"/>
        </w:rPr>
      </w:pPr>
    </w:p>
    <w:p w:rsidR="00465B0A" w:rsidRDefault="00465B0A">
      <w:pPr>
        <w:rPr>
          <w:sz w:val="20"/>
          <w:szCs w:val="20"/>
        </w:rPr>
      </w:pPr>
    </w:p>
    <w:p w:rsidR="00465B0A" w:rsidRDefault="00465B0A">
      <w:pPr>
        <w:rPr>
          <w:sz w:val="20"/>
          <w:szCs w:val="20"/>
        </w:rPr>
      </w:pPr>
    </w:p>
    <w:p w:rsidR="00465B0A" w:rsidRDefault="00465B0A">
      <w:pPr>
        <w:rPr>
          <w:sz w:val="20"/>
          <w:szCs w:val="20"/>
        </w:rPr>
      </w:pPr>
    </w:p>
    <w:p w:rsidR="00465B0A" w:rsidRDefault="00465B0A">
      <w:pPr>
        <w:rPr>
          <w:sz w:val="20"/>
          <w:szCs w:val="20"/>
        </w:rPr>
      </w:pPr>
    </w:p>
    <w:p w:rsidR="00465B0A" w:rsidRDefault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6C3F5E" w:rsidRDefault="006C3F5E" w:rsidP="00465B0A">
      <w:pPr>
        <w:rPr>
          <w:sz w:val="20"/>
          <w:szCs w:val="20"/>
        </w:rPr>
      </w:pPr>
    </w:p>
    <w:p w:rsidR="00D57F9C" w:rsidRDefault="00A475E5" w:rsidP="00465B0A">
      <w:pPr>
        <w:rPr>
          <w:sz w:val="20"/>
          <w:szCs w:val="20"/>
        </w:rPr>
      </w:pPr>
      <w:r>
        <w:rPr>
          <w:sz w:val="20"/>
          <w:szCs w:val="20"/>
        </w:rPr>
        <w:t>Иванова Ирина Владимировна</w:t>
      </w:r>
      <w:r w:rsidR="00587396">
        <w:rPr>
          <w:sz w:val="20"/>
          <w:szCs w:val="20"/>
        </w:rPr>
        <w:t>,</w:t>
      </w:r>
      <w:r>
        <w:rPr>
          <w:sz w:val="20"/>
          <w:szCs w:val="20"/>
        </w:rPr>
        <w:t xml:space="preserve"> 8(81361)29406</w:t>
      </w:r>
    </w:p>
    <w:p w:rsidR="006C3F5E" w:rsidRDefault="006C3F5E" w:rsidP="00465B0A">
      <w:pPr>
        <w:rPr>
          <w:sz w:val="20"/>
          <w:szCs w:val="20"/>
        </w:rPr>
      </w:pPr>
      <w:r>
        <w:rPr>
          <w:sz w:val="20"/>
          <w:szCs w:val="20"/>
        </w:rPr>
        <w:t>4 га</w:t>
      </w:r>
    </w:p>
    <w:p w:rsidR="006C3F5E" w:rsidRDefault="006C3F5E" w:rsidP="00465B0A"/>
    <w:p w:rsidR="006C3F5E" w:rsidRPr="00431D14" w:rsidRDefault="006C3F5E" w:rsidP="006C3F5E">
      <w:pPr>
        <w:ind w:left="4253"/>
      </w:pPr>
      <w:r w:rsidRPr="00431D14">
        <w:lastRenderedPageBreak/>
        <w:t xml:space="preserve">Приложение </w:t>
      </w:r>
    </w:p>
    <w:p w:rsidR="006C3F5E" w:rsidRPr="00431D14" w:rsidRDefault="006C3F5E" w:rsidP="006C3F5E">
      <w:pPr>
        <w:ind w:left="4253"/>
      </w:pPr>
      <w:r w:rsidRPr="00431D14">
        <w:t>к постановлению администрации</w:t>
      </w:r>
    </w:p>
    <w:p w:rsidR="006C3F5E" w:rsidRPr="00431D14" w:rsidRDefault="006C3F5E" w:rsidP="006C3F5E">
      <w:pPr>
        <w:ind w:left="4253"/>
      </w:pPr>
      <w:r w:rsidRPr="00431D14">
        <w:t>муниципального образования</w:t>
      </w:r>
    </w:p>
    <w:p w:rsidR="006C3F5E" w:rsidRPr="00431D14" w:rsidRDefault="006C3F5E" w:rsidP="006C3F5E">
      <w:pPr>
        <w:ind w:left="4253"/>
      </w:pPr>
      <w:r w:rsidRPr="00431D14">
        <w:t>Тосненский район Ленинградской области</w:t>
      </w:r>
    </w:p>
    <w:p w:rsidR="006C3F5E" w:rsidRPr="00431D14" w:rsidRDefault="003E42C4" w:rsidP="006C3F5E">
      <w:pPr>
        <w:ind w:left="4253"/>
      </w:pPr>
      <w:r>
        <w:t xml:space="preserve">    16.02.2023               655-па</w:t>
      </w:r>
    </w:p>
    <w:p w:rsidR="006C3F5E" w:rsidRPr="00431D14" w:rsidRDefault="006C3F5E" w:rsidP="006C3F5E">
      <w:pPr>
        <w:ind w:left="4253"/>
      </w:pPr>
      <w:r w:rsidRPr="00431D14">
        <w:t>от __________№_____</w:t>
      </w:r>
      <w:r>
        <w:t>____</w:t>
      </w:r>
      <w:r w:rsidRPr="00431D14">
        <w:t>___</w:t>
      </w:r>
    </w:p>
    <w:p w:rsidR="006C3F5E" w:rsidRPr="00431D14" w:rsidRDefault="006C3F5E" w:rsidP="006C3F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9"/>
      <w:bookmarkEnd w:id="1"/>
    </w:p>
    <w:p w:rsidR="006C3F5E" w:rsidRPr="00431D14" w:rsidRDefault="006C3F5E" w:rsidP="006C3F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C3F5E" w:rsidRPr="00431D14" w:rsidRDefault="006C3F5E" w:rsidP="006C3F5E">
      <w:pPr>
        <w:pStyle w:val="ac"/>
        <w:shd w:val="clear" w:color="auto" w:fill="FFFFFF"/>
        <w:jc w:val="center"/>
      </w:pPr>
      <w:r w:rsidRPr="00431D14">
        <w:t xml:space="preserve">Бюджетный прогноз муниципального образования </w:t>
      </w:r>
    </w:p>
    <w:p w:rsidR="006C3F5E" w:rsidRPr="00431D14" w:rsidRDefault="006C3F5E" w:rsidP="006C3F5E">
      <w:pPr>
        <w:pStyle w:val="ac"/>
        <w:shd w:val="clear" w:color="auto" w:fill="FFFFFF"/>
        <w:jc w:val="center"/>
      </w:pPr>
      <w:r w:rsidRPr="00431D14">
        <w:t xml:space="preserve">Тосненский муниципальный район Ленинградской области </w:t>
      </w:r>
    </w:p>
    <w:p w:rsidR="006C3F5E" w:rsidRPr="00431D14" w:rsidRDefault="006C3F5E" w:rsidP="006C3F5E">
      <w:pPr>
        <w:pStyle w:val="ac"/>
        <w:shd w:val="clear" w:color="auto" w:fill="FFFFFF"/>
        <w:jc w:val="center"/>
      </w:pPr>
      <w:r w:rsidRPr="00431D14">
        <w:t>на период до 202</w:t>
      </w:r>
      <w:r>
        <w:t>6</w:t>
      </w:r>
      <w:r w:rsidRPr="00431D14">
        <w:t xml:space="preserve"> года</w:t>
      </w:r>
    </w:p>
    <w:p w:rsidR="006C3F5E" w:rsidRDefault="006C3F5E" w:rsidP="006C3F5E">
      <w:pPr>
        <w:pStyle w:val="ac"/>
        <w:shd w:val="clear" w:color="auto" w:fill="FFFFFF"/>
        <w:jc w:val="center"/>
      </w:pPr>
    </w:p>
    <w:p w:rsidR="006C3F5E" w:rsidRDefault="006C3F5E" w:rsidP="006C3F5E">
      <w:pPr>
        <w:pStyle w:val="ac"/>
        <w:numPr>
          <w:ilvl w:val="0"/>
          <w:numId w:val="3"/>
        </w:numPr>
        <w:shd w:val="clear" w:color="auto" w:fill="FFFFFF"/>
        <w:jc w:val="center"/>
      </w:pPr>
      <w:r>
        <w:t xml:space="preserve">Условия формирования бюджетного прогноза муниципального образования Тосненский муниципальный район Ленинградской области </w:t>
      </w:r>
    </w:p>
    <w:p w:rsidR="006C3F5E" w:rsidRDefault="006C3F5E" w:rsidP="006C3F5E">
      <w:pPr>
        <w:pStyle w:val="ac"/>
        <w:shd w:val="clear" w:color="auto" w:fill="FFFFFF"/>
        <w:ind w:left="720"/>
        <w:jc w:val="center"/>
      </w:pPr>
      <w:r>
        <w:t>на период до 2026 года</w:t>
      </w:r>
    </w:p>
    <w:p w:rsidR="006C3F5E" w:rsidRPr="00431D14" w:rsidRDefault="006C3F5E" w:rsidP="006C3F5E">
      <w:pPr>
        <w:pStyle w:val="ac"/>
        <w:shd w:val="clear" w:color="auto" w:fill="FFFFFF"/>
        <w:ind w:left="720"/>
      </w:pPr>
    </w:p>
    <w:p w:rsidR="006C3F5E" w:rsidRDefault="006C3F5E" w:rsidP="006C3F5E">
      <w:pPr>
        <w:ind w:firstLine="708"/>
        <w:jc w:val="both"/>
      </w:pPr>
      <w:r>
        <w:t>Бюджетный прогноз муниципального образования Тосненский муниципал</w:t>
      </w:r>
      <w:r>
        <w:t>ь</w:t>
      </w:r>
      <w:r>
        <w:t>ный район Ленинградской области на период до 2026 года (далее – бюджетный прогноз) разработан в соответствии со статьей 170.1 Бюджетного кодекса Росси</w:t>
      </w:r>
      <w:r>
        <w:t>й</w:t>
      </w:r>
      <w:r>
        <w:t>ской Федерации, Порядком разработки и утверждения бюджетного прогноза мун</w:t>
      </w:r>
      <w:r>
        <w:t>и</w:t>
      </w:r>
      <w:r>
        <w:t>ципального образования Тосненский муниципальный район Ленинградской обла</w:t>
      </w:r>
      <w:r>
        <w:t>с</w:t>
      </w:r>
      <w:r>
        <w:t>ти на долгосрочный период, утвержденным постановлением администрации мун</w:t>
      </w:r>
      <w:r>
        <w:t>и</w:t>
      </w:r>
      <w:r>
        <w:t>ципального образования Тосненский район Ленинградской области от 20.06.2022 № 2172-па, на основе прогноза социально-экономического развития муниципальн</w:t>
      </w:r>
      <w:r>
        <w:t>о</w:t>
      </w:r>
      <w:r>
        <w:t xml:space="preserve">го образования Тосненский муниципальный район Ленинградской области. </w:t>
      </w:r>
    </w:p>
    <w:p w:rsidR="006C3F5E" w:rsidRPr="00773B29" w:rsidRDefault="006C3F5E" w:rsidP="006C3F5E">
      <w:pPr>
        <w:ind w:firstLine="708"/>
        <w:jc w:val="both"/>
      </w:pPr>
      <w:r>
        <w:t xml:space="preserve">Прогноз социально-экономического развития муниципального образования Тосненский муниципальный район Ленинградской области (далее – муниципальное образование) </w:t>
      </w:r>
      <w:r w:rsidRPr="00431D14">
        <w:t xml:space="preserve">предусматривает развитие </w:t>
      </w:r>
      <w:r>
        <w:t>муниципального образования</w:t>
      </w:r>
      <w:r w:rsidRPr="00431D14">
        <w:t xml:space="preserve"> в условиях проводимой Правительством Ленинградской области и органами местного сам</w:t>
      </w:r>
      <w:r w:rsidRPr="00431D14">
        <w:t>о</w:t>
      </w:r>
      <w:r w:rsidRPr="00431D14">
        <w:t xml:space="preserve">управления </w:t>
      </w:r>
      <w:r>
        <w:t>муниципального образования</w:t>
      </w:r>
      <w:r w:rsidRPr="00431D14">
        <w:t xml:space="preserve"> политики, направленной на реализацию стратегических целей Тосненскогорайона Ленинградской области – формирование комфортной и безопасной среды проживания, повышение уровня экономического развития и конкурентоспособности </w:t>
      </w:r>
      <w:r w:rsidRPr="00773B29">
        <w:t>района на рынке труда, развития инвестиций и капитала.</w:t>
      </w:r>
    </w:p>
    <w:p w:rsidR="006C3F5E" w:rsidRPr="00773B29" w:rsidRDefault="006C3F5E" w:rsidP="006C3F5E">
      <w:pPr>
        <w:jc w:val="both"/>
      </w:pPr>
      <w:r w:rsidRPr="00773B29">
        <w:tab/>
        <w:t xml:space="preserve">При разработке прогноза проведен анализ итогов социально-экономического развития </w:t>
      </w:r>
      <w:r>
        <w:t>муниципального образования</w:t>
      </w:r>
      <w:r w:rsidRPr="00773B29">
        <w:t xml:space="preserve"> за полугодие 2022 года, 2021 и предшес</w:t>
      </w:r>
      <w:r w:rsidRPr="00773B29">
        <w:t>т</w:t>
      </w:r>
      <w:r w:rsidRPr="00773B29">
        <w:t>вующие годы с учетом намерений субъектов хозяйственной деятельности на пр</w:t>
      </w:r>
      <w:r w:rsidRPr="00773B29">
        <w:t>о</w:t>
      </w:r>
      <w:r w:rsidRPr="00773B29">
        <w:t>гно</w:t>
      </w:r>
      <w:r>
        <w:t>зируемый период 2023-2025 годов.</w:t>
      </w:r>
    </w:p>
    <w:p w:rsidR="006C3F5E" w:rsidRDefault="006C3F5E" w:rsidP="006C3F5E">
      <w:pPr>
        <w:jc w:val="both"/>
      </w:pPr>
      <w:r w:rsidRPr="00431D14">
        <w:tab/>
      </w:r>
      <w:r>
        <w:t>Прогнозсоциально-экономического развития муниципального образовани</w:t>
      </w:r>
      <w:r>
        <w:t>я</w:t>
      </w:r>
      <w:bookmarkStart w:id="2" w:name="OLE_LINK49"/>
      <w:bookmarkStart w:id="3" w:name="OLE_LINK50"/>
      <w:bookmarkStart w:id="4" w:name="OLE_LINK51"/>
      <w:r w:rsidRPr="00431D14">
        <w:t>характеризует развитие экономики и социальной сферы поселений Тосненског</w:t>
      </w:r>
      <w:r w:rsidRPr="00431D14">
        <w:t>о</w:t>
      </w:r>
      <w:r w:rsidRPr="00431D14">
        <w:t xml:space="preserve">района Ленинградской </w:t>
      </w:r>
      <w:r>
        <w:t>о</w:t>
      </w:r>
      <w:r w:rsidRPr="00431D14">
        <w:t>бласти в условиях реализации активной государственной политики Ленинградской области, направленной на стимулирование экономич</w:t>
      </w:r>
      <w:r w:rsidRPr="00431D14">
        <w:t>е</w:t>
      </w:r>
      <w:r w:rsidRPr="00431D14">
        <w:t>ского роста и на повышение эффективности бюджет</w:t>
      </w:r>
      <w:bookmarkEnd w:id="2"/>
      <w:bookmarkEnd w:id="3"/>
      <w:bookmarkEnd w:id="4"/>
      <w:r w:rsidRPr="00431D14">
        <w:t>ных расходов.</w:t>
      </w:r>
    </w:p>
    <w:p w:rsidR="006C3F5E" w:rsidRDefault="006C3F5E" w:rsidP="006C3F5E">
      <w:pPr>
        <w:jc w:val="both"/>
      </w:pPr>
    </w:p>
    <w:p w:rsidR="006C3F5E" w:rsidRDefault="006C3F5E" w:rsidP="006C3F5E">
      <w:pPr>
        <w:jc w:val="both"/>
      </w:pPr>
    </w:p>
    <w:p w:rsidR="006C3F5E" w:rsidRDefault="006C3F5E" w:rsidP="006C3F5E">
      <w:pPr>
        <w:jc w:val="both"/>
      </w:pPr>
    </w:p>
    <w:p w:rsidR="006C3F5E" w:rsidRDefault="006C3F5E" w:rsidP="006C3F5E">
      <w:pPr>
        <w:jc w:val="both"/>
      </w:pPr>
    </w:p>
    <w:p w:rsidR="006C3F5E" w:rsidRDefault="006C3F5E" w:rsidP="006C3F5E">
      <w:pPr>
        <w:jc w:val="both"/>
      </w:pPr>
    </w:p>
    <w:p w:rsidR="006C3F5E" w:rsidRDefault="006C3F5E" w:rsidP="006C3F5E">
      <w:pPr>
        <w:jc w:val="both"/>
      </w:pPr>
    </w:p>
    <w:p w:rsidR="006C3F5E" w:rsidRDefault="006C3F5E" w:rsidP="006C3F5E">
      <w:pPr>
        <w:jc w:val="both"/>
      </w:pPr>
    </w:p>
    <w:p w:rsidR="006C3F5E" w:rsidRPr="006C3F5E" w:rsidRDefault="006C3F5E" w:rsidP="006C3F5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C3F5E">
        <w:rPr>
          <w:rFonts w:ascii="Times New Roman" w:hAnsi="Times New Roman"/>
          <w:sz w:val="24"/>
          <w:szCs w:val="24"/>
        </w:rPr>
        <w:lastRenderedPageBreak/>
        <w:t>Отдельные показатели прогноза социально-экономического развития Тосненского муниципального района Ленинградской области на период до 2025 года</w:t>
      </w:r>
    </w:p>
    <w:p w:rsidR="006C3F5E" w:rsidRPr="00192D25" w:rsidRDefault="006C3F5E" w:rsidP="006C3F5E"/>
    <w:tbl>
      <w:tblPr>
        <w:tblW w:w="9072" w:type="dxa"/>
        <w:tblInd w:w="108" w:type="dxa"/>
        <w:tblLayout w:type="fixed"/>
        <w:tblLook w:val="04A0"/>
      </w:tblPr>
      <w:tblGrid>
        <w:gridCol w:w="567"/>
        <w:gridCol w:w="1843"/>
        <w:gridCol w:w="992"/>
        <w:gridCol w:w="1134"/>
        <w:gridCol w:w="1134"/>
        <w:gridCol w:w="1134"/>
        <w:gridCol w:w="1134"/>
        <w:gridCol w:w="1134"/>
      </w:tblGrid>
      <w:tr w:rsidR="006C3F5E" w:rsidRPr="00192D25" w:rsidTr="006C3F5E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bCs/>
                <w:color w:val="000000"/>
              </w:rPr>
            </w:pPr>
            <w:r w:rsidRPr="00192D25">
              <w:rPr>
                <w:bCs/>
                <w:color w:val="000000"/>
              </w:rPr>
              <w:t>№</w:t>
            </w:r>
          </w:p>
          <w:p w:rsidR="006C3F5E" w:rsidRPr="00192D25" w:rsidRDefault="006C3F5E" w:rsidP="006C3F5E">
            <w:pPr>
              <w:jc w:val="center"/>
              <w:rPr>
                <w:bCs/>
                <w:color w:val="000000"/>
              </w:rPr>
            </w:pPr>
            <w:r w:rsidRPr="00192D25">
              <w:rPr>
                <w:bCs/>
                <w:color w:val="00000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bCs/>
                <w:color w:val="000000"/>
              </w:rPr>
            </w:pPr>
            <w:r w:rsidRPr="00192D25">
              <w:rPr>
                <w:bCs/>
                <w:color w:val="000000"/>
              </w:rPr>
              <w:t>Наименование раздела, пок</w:t>
            </w:r>
            <w:r w:rsidRPr="00192D25">
              <w:rPr>
                <w:bCs/>
                <w:color w:val="000000"/>
              </w:rPr>
              <w:t>а</w:t>
            </w:r>
            <w:r w:rsidRPr="00192D25">
              <w:rPr>
                <w:bCs/>
                <w:color w:val="000000"/>
              </w:rPr>
              <w:t>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bCs/>
                <w:color w:val="000000"/>
              </w:rPr>
            </w:pPr>
            <w:r w:rsidRPr="00192D25">
              <w:rPr>
                <w:bCs/>
                <w:color w:val="000000"/>
              </w:rPr>
              <w:t>Ед</w:t>
            </w:r>
            <w:r w:rsidRPr="00192D25">
              <w:rPr>
                <w:bCs/>
                <w:color w:val="000000"/>
              </w:rPr>
              <w:t>и</w:t>
            </w:r>
            <w:r w:rsidRPr="00192D25">
              <w:rPr>
                <w:bCs/>
                <w:color w:val="000000"/>
              </w:rPr>
              <w:t xml:space="preserve">ница </w:t>
            </w:r>
          </w:p>
          <w:p w:rsidR="006C3F5E" w:rsidRPr="00192D25" w:rsidRDefault="006C3F5E" w:rsidP="006C3F5E">
            <w:pPr>
              <w:jc w:val="center"/>
              <w:rPr>
                <w:bCs/>
                <w:color w:val="000000"/>
              </w:rPr>
            </w:pPr>
            <w:r w:rsidRPr="00192D25">
              <w:rPr>
                <w:bCs/>
                <w:color w:val="000000"/>
              </w:rPr>
              <w:t>изм</w:t>
            </w:r>
            <w:r w:rsidRPr="00192D25">
              <w:rPr>
                <w:bCs/>
                <w:color w:val="000000"/>
              </w:rPr>
              <w:t>е</w:t>
            </w:r>
            <w:r w:rsidRPr="00192D25">
              <w:rPr>
                <w:bCs/>
                <w:color w:val="000000"/>
              </w:rPr>
              <w:t>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FC5D5C" w:rsidRDefault="006C3F5E" w:rsidP="006C3F5E">
            <w:pPr>
              <w:jc w:val="center"/>
              <w:rPr>
                <w:bCs/>
                <w:color w:val="000000"/>
              </w:rPr>
            </w:pPr>
            <w:r w:rsidRPr="00FC5D5C">
              <w:rPr>
                <w:bCs/>
                <w:color w:val="000000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FC5D5C" w:rsidRDefault="006C3F5E" w:rsidP="006C3F5E">
            <w:pPr>
              <w:jc w:val="center"/>
              <w:rPr>
                <w:bCs/>
                <w:color w:val="000000"/>
              </w:rPr>
            </w:pPr>
            <w:r w:rsidRPr="00FC5D5C">
              <w:rPr>
                <w:bCs/>
                <w:color w:val="000000"/>
              </w:rPr>
              <w:t>Оценка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FC5D5C" w:rsidRDefault="006C3F5E" w:rsidP="006C3F5E">
            <w:pPr>
              <w:jc w:val="center"/>
              <w:rPr>
                <w:bCs/>
                <w:color w:val="000000"/>
              </w:rPr>
            </w:pPr>
            <w:r w:rsidRPr="00FC5D5C">
              <w:rPr>
                <w:bCs/>
                <w:color w:val="000000"/>
              </w:rPr>
              <w:t>Прогноз</w:t>
            </w:r>
          </w:p>
        </w:tc>
      </w:tr>
      <w:tr w:rsidR="006C3F5E" w:rsidRPr="00192D25" w:rsidTr="006C3F5E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FC5D5C" w:rsidRDefault="006C3F5E" w:rsidP="006C3F5E">
            <w:pPr>
              <w:jc w:val="center"/>
              <w:rPr>
                <w:bCs/>
                <w:color w:val="000000"/>
              </w:rPr>
            </w:pPr>
            <w:r w:rsidRPr="00FC5D5C">
              <w:rPr>
                <w:bCs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FC5D5C" w:rsidRDefault="006C3F5E" w:rsidP="006C3F5E">
            <w:pPr>
              <w:jc w:val="center"/>
              <w:rPr>
                <w:bCs/>
                <w:color w:val="000000"/>
              </w:rPr>
            </w:pPr>
            <w:r w:rsidRPr="00FC5D5C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5</w:t>
            </w:r>
          </w:p>
        </w:tc>
      </w:tr>
      <w:tr w:rsidR="006C3F5E" w:rsidRPr="00192D25" w:rsidTr="006C3F5E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rPr>
                <w:color w:val="000000"/>
              </w:rPr>
            </w:pPr>
            <w:r w:rsidRPr="00192D25">
              <w:rPr>
                <w:color w:val="000000"/>
              </w:rPr>
              <w:t>Численность населения (на 1 января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Чел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123 557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120 734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136 200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136 000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135 820</w:t>
            </w:r>
          </w:p>
        </w:tc>
      </w:tr>
      <w:tr w:rsidR="006C3F5E" w:rsidRPr="00192D25" w:rsidTr="006C3F5E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rPr>
                <w:color w:val="000000"/>
              </w:rPr>
            </w:pPr>
            <w:r w:rsidRPr="00192D25">
              <w:rPr>
                <w:color w:val="000000"/>
              </w:rPr>
              <w:t>В том числе: городское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Чел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90 808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88 605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89 958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89 760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89 641</w:t>
            </w:r>
          </w:p>
        </w:tc>
      </w:tr>
      <w:tr w:rsidR="006C3F5E" w:rsidRPr="00192D25" w:rsidTr="006C3F5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rPr>
                <w:color w:val="000000"/>
              </w:rPr>
            </w:pPr>
            <w:r w:rsidRPr="00192D25">
              <w:rPr>
                <w:color w:val="000000"/>
              </w:rPr>
              <w:t>сельское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Чел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32 749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32 129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46 242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46 240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46 179</w:t>
            </w:r>
          </w:p>
        </w:tc>
      </w:tr>
      <w:tr w:rsidR="006C3F5E" w:rsidRPr="00192D25" w:rsidTr="006C3F5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rPr>
                <w:color w:val="000000"/>
              </w:rPr>
            </w:pPr>
            <w:r w:rsidRPr="00192D25">
              <w:rPr>
                <w:color w:val="000000"/>
              </w:rPr>
              <w:t>Численность населения тр</w:t>
            </w:r>
            <w:r w:rsidRPr="00192D25">
              <w:rPr>
                <w:color w:val="000000"/>
              </w:rPr>
              <w:t>у</w:t>
            </w:r>
            <w:r w:rsidRPr="00192D25">
              <w:rPr>
                <w:color w:val="000000"/>
              </w:rPr>
              <w:t>доспособного возраста (на 1 января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Чел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80 084,0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77 929,0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87 849,0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87 720,0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87 603,0</w:t>
            </w:r>
          </w:p>
        </w:tc>
      </w:tr>
      <w:tr w:rsidR="006C3F5E" w:rsidRPr="00192D25" w:rsidTr="006C3F5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rPr>
                <w:color w:val="000000"/>
              </w:rPr>
            </w:pPr>
            <w:r w:rsidRPr="00192D25">
              <w:rPr>
                <w:color w:val="000000"/>
              </w:rPr>
              <w:t>Численность населения старше труд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способного возраста (на 1 января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Чел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26 799,0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26 715,0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29 964,0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29 920,0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29 882,0</w:t>
            </w:r>
          </w:p>
        </w:tc>
      </w:tr>
      <w:tr w:rsidR="006C3F5E" w:rsidRPr="00192D25" w:rsidTr="006C3F5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rPr>
                <w:color w:val="000000"/>
              </w:rPr>
            </w:pPr>
            <w:r w:rsidRPr="00192D25">
              <w:rPr>
                <w:color w:val="000000"/>
              </w:rPr>
              <w:t>Отгружено т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варов собс</w:t>
            </w:r>
            <w:r w:rsidRPr="00192D25">
              <w:rPr>
                <w:color w:val="000000"/>
              </w:rPr>
              <w:t>т</w:t>
            </w:r>
            <w:r w:rsidRPr="00192D25">
              <w:rPr>
                <w:color w:val="000000"/>
              </w:rPr>
              <w:t>венного прои</w:t>
            </w:r>
            <w:r w:rsidRPr="00192D25">
              <w:rPr>
                <w:color w:val="000000"/>
              </w:rPr>
              <w:t>з</w:t>
            </w:r>
            <w:r w:rsidRPr="00192D25">
              <w:rPr>
                <w:color w:val="000000"/>
              </w:rPr>
              <w:t>водства, в</w:t>
            </w:r>
            <w:r w:rsidRPr="00192D25">
              <w:rPr>
                <w:color w:val="000000"/>
              </w:rPr>
              <w:t>ы</w:t>
            </w:r>
            <w:r w:rsidRPr="00192D25">
              <w:rPr>
                <w:color w:val="000000"/>
              </w:rPr>
              <w:t>полнено работ и услуг собс</w:t>
            </w:r>
            <w:r w:rsidRPr="00192D25">
              <w:rPr>
                <w:color w:val="000000"/>
              </w:rPr>
              <w:t>т</w:t>
            </w:r>
            <w:r w:rsidRPr="00192D25">
              <w:rPr>
                <w:color w:val="000000"/>
              </w:rPr>
              <w:t>венными сил</w:t>
            </w:r>
            <w:r w:rsidRPr="00192D25">
              <w:rPr>
                <w:color w:val="000000"/>
              </w:rPr>
              <w:t>а</w:t>
            </w:r>
            <w:r w:rsidRPr="00192D25">
              <w:rPr>
                <w:color w:val="000000"/>
              </w:rPr>
              <w:t>ми (без субъе</w:t>
            </w:r>
            <w:r w:rsidRPr="00192D25">
              <w:rPr>
                <w:color w:val="000000"/>
              </w:rPr>
              <w:t>к</w:t>
            </w:r>
            <w:r w:rsidRPr="00192D25">
              <w:rPr>
                <w:color w:val="000000"/>
              </w:rPr>
              <w:t>тов малого предприним</w:t>
            </w:r>
            <w:r w:rsidRPr="00192D25">
              <w:rPr>
                <w:color w:val="000000"/>
              </w:rPr>
              <w:t>а</w:t>
            </w:r>
            <w:r w:rsidRPr="00192D25">
              <w:rPr>
                <w:color w:val="000000"/>
              </w:rPr>
              <w:t>тельства),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57 902,3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59 085,3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62 834,5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68 654,4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74 613,8</w:t>
            </w:r>
          </w:p>
        </w:tc>
      </w:tr>
      <w:tr w:rsidR="006C3F5E" w:rsidRPr="00192D25" w:rsidTr="006C3F5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rPr>
                <w:color w:val="000000"/>
              </w:rPr>
            </w:pPr>
            <w:r w:rsidRPr="00192D25">
              <w:rPr>
                <w:color w:val="000000"/>
              </w:rPr>
              <w:t>Индекс-дефлятор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% к пред</w:t>
            </w:r>
            <w:r w:rsidRPr="00192D25">
              <w:rPr>
                <w:color w:val="000000"/>
              </w:rPr>
              <w:t>ы</w:t>
            </w:r>
            <w:r w:rsidRPr="00192D25">
              <w:rPr>
                <w:color w:val="000000"/>
              </w:rPr>
              <w:t>дущ</w:t>
            </w:r>
            <w:r w:rsidRPr="00192D25">
              <w:rPr>
                <w:color w:val="000000"/>
              </w:rPr>
              <w:t>е</w:t>
            </w:r>
            <w:r w:rsidRPr="00192D25">
              <w:rPr>
                <w:color w:val="000000"/>
              </w:rPr>
              <w:t>му г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104,5</w:t>
            </w:r>
          </w:p>
        </w:tc>
      </w:tr>
      <w:tr w:rsidR="006C3F5E" w:rsidRPr="00192D25" w:rsidTr="006C3F5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rPr>
                <w:color w:val="000000"/>
              </w:rPr>
            </w:pPr>
            <w:r w:rsidRPr="00192D25">
              <w:rPr>
                <w:color w:val="000000"/>
              </w:rPr>
              <w:t>Индекс пр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мышленного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% к пред</w:t>
            </w:r>
            <w:r w:rsidRPr="00192D25">
              <w:rPr>
                <w:color w:val="000000"/>
              </w:rPr>
              <w:t>ы</w:t>
            </w:r>
            <w:r w:rsidRPr="00192D25">
              <w:rPr>
                <w:color w:val="000000"/>
              </w:rPr>
              <w:t>дущ</w:t>
            </w:r>
            <w:r w:rsidRPr="00192D25">
              <w:rPr>
                <w:color w:val="000000"/>
              </w:rPr>
              <w:t>е</w:t>
            </w:r>
            <w:r w:rsidRPr="00192D25">
              <w:rPr>
                <w:color w:val="000000"/>
              </w:rPr>
              <w:t>му г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ду в сопо</w:t>
            </w:r>
            <w:r w:rsidRPr="00192D25">
              <w:rPr>
                <w:color w:val="000000"/>
              </w:rPr>
              <w:t>с</w:t>
            </w:r>
            <w:r w:rsidRPr="00192D25">
              <w:rPr>
                <w:color w:val="000000"/>
              </w:rPr>
              <w:t>тав</w:t>
            </w:r>
            <w:r w:rsidRPr="00192D25">
              <w:rPr>
                <w:color w:val="000000"/>
              </w:rPr>
              <w:t>и</w:t>
            </w:r>
            <w:r w:rsidRPr="00192D25">
              <w:rPr>
                <w:color w:val="000000"/>
              </w:rPr>
              <w:t>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104,0</w:t>
            </w:r>
          </w:p>
        </w:tc>
      </w:tr>
      <w:tr w:rsidR="006C3F5E" w:rsidRPr="00192D25" w:rsidTr="006C3F5E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C3F5E" w:rsidRDefault="006C3F5E" w:rsidP="006C3F5E">
            <w:pPr>
              <w:jc w:val="both"/>
              <w:rPr>
                <w:highlight w:val="darkGray"/>
              </w:rPr>
            </w:pPr>
            <w:r w:rsidRPr="00B174F6"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C3F5E" w:rsidRDefault="006C3F5E" w:rsidP="006C3F5E">
            <w:pPr>
              <w:jc w:val="both"/>
              <w:rPr>
                <w:highlight w:val="darkGray"/>
              </w:rPr>
            </w:pPr>
            <w:r w:rsidRPr="00B174F6">
              <w:t>Инвестиции в основной кап</w:t>
            </w:r>
            <w:r w:rsidRPr="00B174F6">
              <w:t>и</w:t>
            </w:r>
            <w:r w:rsidRPr="00B174F6">
              <w:t>тал (без учета объема инв</w:t>
            </w:r>
            <w:r w:rsidRPr="00B174F6">
              <w:t>е</w:t>
            </w:r>
            <w:r w:rsidRPr="00B174F6">
              <w:t>стиций по о</w:t>
            </w:r>
            <w:r w:rsidRPr="00B174F6">
              <w:t>б</w:t>
            </w:r>
            <w:r w:rsidRPr="00B174F6">
              <w:t>ластным орг</w:t>
            </w:r>
            <w:r w:rsidRPr="00B174F6">
              <w:t>а</w:t>
            </w:r>
            <w:r w:rsidRPr="00B174F6">
              <w:t>низациям, зар</w:t>
            </w:r>
            <w:r w:rsidRPr="00B174F6">
              <w:t>е</w:t>
            </w:r>
            <w:r w:rsidRPr="00B174F6">
              <w:t>гистрирова</w:t>
            </w:r>
            <w:r w:rsidRPr="00B174F6">
              <w:t>н</w:t>
            </w:r>
            <w:r w:rsidRPr="00B174F6">
              <w:t>ны</w:t>
            </w:r>
            <w:r>
              <w:t>м</w:t>
            </w:r>
            <w:r w:rsidRPr="00B174F6">
              <w:t xml:space="preserve"> в Тосне</w:t>
            </w:r>
            <w:r w:rsidRPr="00B174F6">
              <w:t>н</w:t>
            </w:r>
            <w:r w:rsidRPr="00B174F6">
              <w:t>ском районе Ленинградской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C3F5E" w:rsidRDefault="006C3F5E" w:rsidP="006C3F5E">
            <w:pPr>
              <w:jc w:val="center"/>
              <w:rPr>
                <w:color w:val="000000"/>
                <w:highlight w:val="darkGray"/>
              </w:rPr>
            </w:pPr>
            <w:r w:rsidRPr="00B174F6">
              <w:rPr>
                <w:color w:val="000000"/>
              </w:rPr>
              <w:t>Млн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10 589,6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11 336,7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12 240,8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14 127,0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16 226,4</w:t>
            </w:r>
          </w:p>
        </w:tc>
      </w:tr>
      <w:tr w:rsidR="006C3F5E" w:rsidRPr="00192D25" w:rsidTr="006C3F5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C3F5E" w:rsidRDefault="006C3F5E" w:rsidP="006C3F5E">
            <w:pPr>
              <w:jc w:val="both"/>
              <w:rPr>
                <w:highlight w:val="darkGray"/>
              </w:rPr>
            </w:pPr>
            <w:r w:rsidRPr="00B174F6"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B174F6" w:rsidRDefault="006C3F5E" w:rsidP="006C3F5E">
            <w:pPr>
              <w:jc w:val="both"/>
            </w:pPr>
            <w:r w:rsidRPr="00B174F6">
              <w:t>Индекс-дефлятор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B174F6" w:rsidRDefault="006C3F5E" w:rsidP="006C3F5E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% к пред</w:t>
            </w:r>
            <w:r w:rsidRPr="00B174F6">
              <w:rPr>
                <w:color w:val="000000"/>
              </w:rPr>
              <w:t>ы</w:t>
            </w:r>
            <w:r w:rsidRPr="00B174F6">
              <w:rPr>
                <w:color w:val="000000"/>
              </w:rPr>
              <w:t>дущ</w:t>
            </w:r>
            <w:r w:rsidRPr="00B174F6">
              <w:rPr>
                <w:color w:val="000000"/>
              </w:rPr>
              <w:t>е</w:t>
            </w:r>
            <w:r w:rsidRPr="00B174F6">
              <w:rPr>
                <w:color w:val="000000"/>
              </w:rPr>
              <w:t>му г</w:t>
            </w:r>
            <w:r w:rsidRPr="00B174F6">
              <w:rPr>
                <w:color w:val="000000"/>
              </w:rPr>
              <w:t>о</w:t>
            </w:r>
            <w:r w:rsidRPr="00B174F6">
              <w:rPr>
                <w:color w:val="000000"/>
              </w:rPr>
              <w:t>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104,8</w:t>
            </w:r>
          </w:p>
        </w:tc>
      </w:tr>
      <w:tr w:rsidR="006C3F5E" w:rsidRPr="00192D25" w:rsidTr="006C3F5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C3F5E" w:rsidRDefault="006C3F5E" w:rsidP="006C3F5E">
            <w:pPr>
              <w:jc w:val="both"/>
              <w:rPr>
                <w:highlight w:val="darkGray"/>
              </w:rPr>
            </w:pPr>
            <w:r w:rsidRPr="00B174F6"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B174F6" w:rsidRDefault="006C3F5E" w:rsidP="006C3F5E">
            <w:pPr>
              <w:jc w:val="both"/>
            </w:pPr>
            <w:r w:rsidRPr="00B174F6">
              <w:t>Индекс физ</w:t>
            </w:r>
            <w:r w:rsidRPr="00B174F6">
              <w:t>и</w:t>
            </w:r>
            <w:r w:rsidRPr="00B174F6">
              <w:t>ческого объема инвестиций в основной кап</w:t>
            </w:r>
            <w:r w:rsidRPr="00B174F6">
              <w:t>и</w:t>
            </w:r>
            <w:r w:rsidRPr="00B174F6">
              <w:t>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B174F6" w:rsidRDefault="006C3F5E" w:rsidP="006C3F5E">
            <w:pPr>
              <w:jc w:val="center"/>
            </w:pPr>
            <w:r w:rsidRPr="00B174F6">
              <w:t>% к пред</w:t>
            </w:r>
            <w:r w:rsidRPr="00B174F6">
              <w:t>ы</w:t>
            </w:r>
            <w:r w:rsidRPr="00B174F6">
              <w:t>дущ</w:t>
            </w:r>
            <w:r w:rsidRPr="00B174F6">
              <w:t>е</w:t>
            </w:r>
            <w:r w:rsidRPr="00B174F6">
              <w:t>му г</w:t>
            </w:r>
            <w:r w:rsidRPr="00B174F6">
              <w:t>о</w:t>
            </w:r>
            <w:r w:rsidRPr="00B174F6">
              <w:t>ду в сопо</w:t>
            </w:r>
            <w:r w:rsidRPr="00B174F6">
              <w:t>с</w:t>
            </w:r>
            <w:r w:rsidRPr="00B174F6">
              <w:t>тав</w:t>
            </w:r>
            <w:r w:rsidRPr="00B174F6">
              <w:t>и</w:t>
            </w:r>
            <w:r w:rsidRPr="00B174F6">
              <w:t>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109,6</w:t>
            </w:r>
          </w:p>
        </w:tc>
      </w:tr>
      <w:tr w:rsidR="006C3F5E" w:rsidRPr="00192D25" w:rsidTr="006C3F5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7C4542" w:rsidRDefault="006C3F5E" w:rsidP="006C3F5E">
            <w:pPr>
              <w:jc w:val="both"/>
              <w:rPr>
                <w:color w:val="000000"/>
              </w:rPr>
            </w:pPr>
            <w:r w:rsidRPr="007C4542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7C4542" w:rsidRDefault="006C3F5E" w:rsidP="006C3F5E">
            <w:pPr>
              <w:jc w:val="both"/>
              <w:rPr>
                <w:color w:val="000000"/>
              </w:rPr>
            </w:pPr>
            <w:r w:rsidRPr="007C4542">
              <w:rPr>
                <w:color w:val="000000"/>
              </w:rPr>
              <w:t>Численность занятых в эк</w:t>
            </w:r>
            <w:r w:rsidRPr="007C4542">
              <w:rPr>
                <w:color w:val="000000"/>
              </w:rPr>
              <w:t>о</w:t>
            </w:r>
            <w:r w:rsidRPr="007C4542">
              <w:rPr>
                <w:color w:val="000000"/>
              </w:rPr>
              <w:t>номике (сре</w:t>
            </w:r>
            <w:r w:rsidRPr="007C4542">
              <w:rPr>
                <w:color w:val="000000"/>
              </w:rPr>
              <w:t>д</w:t>
            </w:r>
            <w:r w:rsidRPr="007C4542">
              <w:rPr>
                <w:color w:val="000000"/>
              </w:rPr>
              <w:t>негодовая)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7C4542" w:rsidRDefault="006C3F5E" w:rsidP="006C3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7C4542">
              <w:rPr>
                <w:color w:val="000000"/>
              </w:rPr>
              <w:t>ел</w:t>
            </w:r>
            <w:r w:rsidRPr="007C4542">
              <w:rPr>
                <w:color w:val="000000"/>
              </w:rPr>
              <w:t>о</w:t>
            </w:r>
            <w:r w:rsidRPr="007C4542">
              <w:rPr>
                <w:color w:val="000000"/>
              </w:rPr>
              <w:t>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6C3F5E" w:rsidRDefault="006C3F5E" w:rsidP="006C3F5E">
            <w:pPr>
              <w:jc w:val="center"/>
              <w:rPr>
                <w:color w:val="000000"/>
                <w:highlight w:val="lightGray"/>
              </w:rPr>
            </w:pPr>
            <w:r w:rsidRPr="00FC5D5C">
              <w:rPr>
                <w:color w:val="000000"/>
              </w:rPr>
              <w:t>42 403,0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6C3F5E" w:rsidRDefault="006C3F5E" w:rsidP="006C3F5E">
            <w:pPr>
              <w:jc w:val="center"/>
              <w:rPr>
                <w:color w:val="000000"/>
                <w:highlight w:val="lightGray"/>
              </w:rPr>
            </w:pPr>
            <w:r w:rsidRPr="00FC5D5C">
              <w:rPr>
                <w:color w:val="000000"/>
              </w:rPr>
              <w:t>42 488,0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42 800,0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43 000,0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43 000,0</w:t>
            </w:r>
          </w:p>
        </w:tc>
      </w:tr>
      <w:tr w:rsidR="006C3F5E" w:rsidRPr="00192D25" w:rsidTr="006C3F5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rPr>
                <w:color w:val="000000"/>
              </w:rPr>
            </w:pPr>
            <w:r w:rsidRPr="00192D25">
              <w:rPr>
                <w:color w:val="000000"/>
              </w:rPr>
              <w:t>Среднесписо</w:t>
            </w:r>
            <w:r w:rsidRPr="00192D25">
              <w:rPr>
                <w:color w:val="000000"/>
              </w:rPr>
              <w:t>ч</w:t>
            </w:r>
            <w:r w:rsidRPr="00192D25">
              <w:rPr>
                <w:color w:val="000000"/>
              </w:rPr>
              <w:t>ная числе</w:t>
            </w:r>
            <w:r w:rsidRPr="00192D25">
              <w:rPr>
                <w:color w:val="000000"/>
              </w:rPr>
              <w:t>н</w:t>
            </w:r>
            <w:r w:rsidRPr="00192D25">
              <w:rPr>
                <w:color w:val="000000"/>
              </w:rPr>
              <w:t>ность работн</w:t>
            </w:r>
            <w:r w:rsidRPr="00192D25">
              <w:rPr>
                <w:color w:val="000000"/>
              </w:rPr>
              <w:t>и</w:t>
            </w:r>
            <w:r w:rsidRPr="00192D25">
              <w:rPr>
                <w:color w:val="000000"/>
              </w:rPr>
              <w:t>ков организ</w:t>
            </w:r>
            <w:r w:rsidRPr="00192D25">
              <w:rPr>
                <w:color w:val="000000"/>
              </w:rPr>
              <w:t>а</w:t>
            </w:r>
            <w:r w:rsidRPr="00192D25">
              <w:rPr>
                <w:color w:val="000000"/>
              </w:rPr>
              <w:t>ций (без вне</w:t>
            </w:r>
            <w:r w:rsidRPr="00192D25">
              <w:rPr>
                <w:color w:val="000000"/>
              </w:rPr>
              <w:t>ш</w:t>
            </w:r>
            <w:r w:rsidRPr="00192D25">
              <w:rPr>
                <w:color w:val="000000"/>
              </w:rPr>
              <w:t>них совмест</w:t>
            </w:r>
            <w:r w:rsidRPr="00192D25">
              <w:rPr>
                <w:color w:val="000000"/>
              </w:rPr>
              <w:t>и</w:t>
            </w:r>
            <w:r w:rsidRPr="00192D25">
              <w:rPr>
                <w:color w:val="000000"/>
              </w:rPr>
              <w:t>телей)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192D25">
              <w:rPr>
                <w:color w:val="000000"/>
              </w:rPr>
              <w:t>ел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23 460,0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23 460,0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23 577,0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23 695,0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23 814,0</w:t>
            </w:r>
          </w:p>
        </w:tc>
      </w:tr>
      <w:tr w:rsidR="006C3F5E" w:rsidRPr="00192D25" w:rsidTr="006C3F5E">
        <w:trPr>
          <w:trHeight w:val="4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rPr>
                <w:color w:val="000000"/>
              </w:rPr>
            </w:pPr>
            <w:r w:rsidRPr="00192D25">
              <w:rPr>
                <w:color w:val="000000"/>
              </w:rPr>
              <w:t>Среднемеся</w:t>
            </w:r>
            <w:r w:rsidRPr="00192D25">
              <w:rPr>
                <w:color w:val="000000"/>
              </w:rPr>
              <w:t>ч</w:t>
            </w:r>
            <w:r w:rsidRPr="00192D25">
              <w:rPr>
                <w:color w:val="000000"/>
              </w:rPr>
              <w:t>ная номинал</w:t>
            </w:r>
            <w:r w:rsidRPr="00192D25">
              <w:rPr>
                <w:color w:val="000000"/>
              </w:rPr>
              <w:t>ь</w:t>
            </w:r>
            <w:r w:rsidRPr="00192D25">
              <w:rPr>
                <w:color w:val="000000"/>
              </w:rPr>
              <w:t>ная начисле</w:t>
            </w:r>
            <w:r w:rsidRPr="00192D25">
              <w:rPr>
                <w:color w:val="000000"/>
              </w:rPr>
              <w:t>н</w:t>
            </w:r>
            <w:r w:rsidRPr="00192D25">
              <w:rPr>
                <w:color w:val="000000"/>
              </w:rPr>
              <w:t>ная заработная плата в целом по муниц</w:t>
            </w:r>
            <w:r w:rsidRPr="00192D25">
              <w:rPr>
                <w:color w:val="000000"/>
              </w:rPr>
              <w:t>и</w:t>
            </w:r>
            <w:r w:rsidRPr="00192D25">
              <w:rPr>
                <w:color w:val="000000"/>
              </w:rPr>
              <w:t>пальному обр</w:t>
            </w:r>
            <w:r w:rsidRPr="00192D25">
              <w:rPr>
                <w:color w:val="000000"/>
              </w:rPr>
              <w:t>а</w:t>
            </w:r>
            <w:r w:rsidRPr="00192D25">
              <w:rPr>
                <w:color w:val="000000"/>
              </w:rPr>
              <w:t>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92D25">
              <w:rPr>
                <w:color w:val="000000"/>
              </w:rPr>
              <w:t>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54 374,5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58 996,3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64 397,8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68 946,9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73 473,2</w:t>
            </w:r>
          </w:p>
        </w:tc>
      </w:tr>
      <w:tr w:rsidR="006C3F5E" w:rsidRPr="00192D25" w:rsidTr="006C3F5E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192D25" w:rsidRDefault="006C3F5E" w:rsidP="006C3F5E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% к пред</w:t>
            </w:r>
            <w:r w:rsidRPr="00192D25">
              <w:rPr>
                <w:color w:val="000000"/>
              </w:rPr>
              <w:t>ы</w:t>
            </w:r>
            <w:r w:rsidRPr="00192D25">
              <w:rPr>
                <w:color w:val="000000"/>
              </w:rPr>
              <w:t>дущ</w:t>
            </w:r>
            <w:r w:rsidRPr="00192D25">
              <w:rPr>
                <w:color w:val="000000"/>
              </w:rPr>
              <w:t>е</w:t>
            </w:r>
            <w:r w:rsidRPr="00192D25">
              <w:rPr>
                <w:color w:val="000000"/>
              </w:rPr>
              <w:t>му г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5E" w:rsidRPr="00FC5D5C" w:rsidRDefault="006C3F5E" w:rsidP="006C3F5E">
            <w:pPr>
              <w:jc w:val="center"/>
              <w:rPr>
                <w:color w:val="000000"/>
              </w:rPr>
            </w:pPr>
            <w:r w:rsidRPr="00FC5D5C">
              <w:rPr>
                <w:color w:val="000000"/>
              </w:rPr>
              <w:t>106,6</w:t>
            </w:r>
          </w:p>
        </w:tc>
      </w:tr>
    </w:tbl>
    <w:p w:rsidR="006C3F5E" w:rsidRDefault="006C3F5E" w:rsidP="006C3F5E">
      <w:pPr>
        <w:shd w:val="clear" w:color="auto" w:fill="FFFFFF"/>
        <w:ind w:firstLine="567"/>
        <w:jc w:val="both"/>
      </w:pPr>
      <w:r w:rsidRPr="00431D14">
        <w:t>По оценке в 202</w:t>
      </w:r>
      <w:r>
        <w:t>2</w:t>
      </w:r>
      <w:r w:rsidRPr="00431D14">
        <w:t xml:space="preserve"> году</w:t>
      </w:r>
      <w:r w:rsidRPr="00431D14">
        <w:rPr>
          <w:bCs/>
          <w:iCs/>
        </w:rPr>
        <w:t xml:space="preserve"> среднегодовая численность постоянного населения</w:t>
      </w:r>
      <w:r w:rsidRPr="00431D14">
        <w:t xml:space="preserve"> в </w:t>
      </w:r>
      <w:r>
        <w:t>муниципальном образовании</w:t>
      </w:r>
      <w:r w:rsidRPr="00431D14">
        <w:t xml:space="preserve"> сокра</w:t>
      </w:r>
      <w:r>
        <w:t>щается по сравнению с 2021</w:t>
      </w:r>
      <w:r w:rsidRPr="00431D14">
        <w:t xml:space="preserve"> годом и состав</w:t>
      </w:r>
      <w:r>
        <w:t>л</w:t>
      </w:r>
      <w:r>
        <w:t>я</w:t>
      </w:r>
      <w:r>
        <w:t>ет</w:t>
      </w:r>
      <w:r w:rsidRPr="00FC5D5C">
        <w:rPr>
          <w:color w:val="000000"/>
        </w:rPr>
        <w:t>120 734</w:t>
      </w:r>
      <w:r>
        <w:t xml:space="preserve"> человека</w:t>
      </w:r>
      <w:r w:rsidRPr="00431D14">
        <w:t>.</w:t>
      </w:r>
    </w:p>
    <w:p w:rsidR="006C3F5E" w:rsidRPr="001C700D" w:rsidRDefault="006C3F5E" w:rsidP="006C3F5E">
      <w:pPr>
        <w:shd w:val="clear" w:color="auto" w:fill="FFFFFF"/>
        <w:ind w:firstLine="567"/>
        <w:jc w:val="both"/>
      </w:pPr>
      <w:r w:rsidRPr="001C700D">
        <w:lastRenderedPageBreak/>
        <w:t>В 2023-2025 годах прогнозируется постепенное сокращение коэффициента естественной убыли населения с 6,6 человека на 1000 населения в 2022 году до 6,0 человек на 1000 населения в 2025 году.</w:t>
      </w:r>
    </w:p>
    <w:p w:rsidR="006C3F5E" w:rsidRDefault="006C3F5E" w:rsidP="006C3F5E">
      <w:pPr>
        <w:ind w:firstLine="567"/>
        <w:jc w:val="both"/>
        <w:rPr>
          <w:bCs/>
        </w:rPr>
      </w:pPr>
      <w:r w:rsidRPr="001C700D">
        <w:rPr>
          <w:bCs/>
          <w:color w:val="000000"/>
        </w:rPr>
        <w:t>В 202</w:t>
      </w:r>
      <w:r>
        <w:rPr>
          <w:bCs/>
          <w:color w:val="000000"/>
        </w:rPr>
        <w:t>2</w:t>
      </w:r>
      <w:r w:rsidRPr="001C700D">
        <w:rPr>
          <w:bCs/>
          <w:color w:val="000000"/>
        </w:rPr>
        <w:t xml:space="preserve"> году индекс промышленного производства по полному кругу предпр</w:t>
      </w:r>
      <w:r w:rsidRPr="001C700D">
        <w:rPr>
          <w:bCs/>
          <w:color w:val="000000"/>
        </w:rPr>
        <w:t>и</w:t>
      </w:r>
      <w:r w:rsidRPr="001C700D">
        <w:rPr>
          <w:bCs/>
          <w:color w:val="000000"/>
        </w:rPr>
        <w:t xml:space="preserve">ятий прогнозируется по итогам года на уровне </w:t>
      </w:r>
      <w:r>
        <w:rPr>
          <w:bCs/>
          <w:color w:val="000000"/>
        </w:rPr>
        <w:t>94,8</w:t>
      </w:r>
      <w:r w:rsidRPr="001C700D">
        <w:rPr>
          <w:bCs/>
          <w:color w:val="000000"/>
        </w:rPr>
        <w:t xml:space="preserve">%. </w:t>
      </w:r>
      <w:r w:rsidRPr="00637BEA">
        <w:rPr>
          <w:bCs/>
        </w:rPr>
        <w:t>В 202</w:t>
      </w:r>
      <w:r>
        <w:rPr>
          <w:bCs/>
        </w:rPr>
        <w:t>3</w:t>
      </w:r>
      <w:r w:rsidRPr="00637BEA">
        <w:rPr>
          <w:bCs/>
        </w:rPr>
        <w:t>-202</w:t>
      </w:r>
      <w:r>
        <w:rPr>
          <w:bCs/>
        </w:rPr>
        <w:t>5</w:t>
      </w:r>
      <w:r w:rsidRPr="00637BEA">
        <w:rPr>
          <w:bCs/>
        </w:rPr>
        <w:t xml:space="preserve"> годах намечае</w:t>
      </w:r>
      <w:r w:rsidRPr="00637BEA">
        <w:rPr>
          <w:bCs/>
        </w:rPr>
        <w:t>т</w:t>
      </w:r>
      <w:r w:rsidRPr="00637BEA">
        <w:rPr>
          <w:bCs/>
        </w:rPr>
        <w:t>ся тенденция умеренного роста объемов промышленного производства.</w:t>
      </w:r>
    </w:p>
    <w:p w:rsidR="006C3F5E" w:rsidRPr="006C3F5E" w:rsidRDefault="006C3F5E" w:rsidP="006C3F5E">
      <w:pPr>
        <w:ind w:firstLine="567"/>
        <w:jc w:val="both"/>
        <w:rPr>
          <w:highlight w:val="lightGray"/>
        </w:rPr>
      </w:pPr>
      <w:r w:rsidRPr="001C700D">
        <w:t xml:space="preserve">Объем инвестиций, направленных в экономику </w:t>
      </w:r>
      <w:r>
        <w:t xml:space="preserve">муниципального образования </w:t>
      </w:r>
      <w:r w:rsidRPr="001C700D">
        <w:t>за 1 полугодие 2022 года (инвестиции предприятий и организаций в основной кап</w:t>
      </w:r>
      <w:r w:rsidRPr="001C700D">
        <w:t>и</w:t>
      </w:r>
      <w:r w:rsidRPr="001C700D">
        <w:t>тал по крупным и средним организациям-инвесторам, не относящимся к субъектам малого предпринимательства, по официальным данным статистики), составил 2 983,5 млн руб</w:t>
      </w:r>
      <w:r>
        <w:t>лей</w:t>
      </w:r>
      <w:r w:rsidRPr="001C700D">
        <w:t>, что соответствует 56,7% от объема инвестиций аналогичного периода прошлого года.</w:t>
      </w:r>
    </w:p>
    <w:p w:rsidR="006C3F5E" w:rsidRPr="001C700D" w:rsidRDefault="006C3F5E" w:rsidP="006C3F5E">
      <w:pPr>
        <w:ind w:firstLine="567"/>
        <w:jc w:val="both"/>
      </w:pPr>
      <w:r w:rsidRPr="001C700D">
        <w:t xml:space="preserve">Наибольший удельный вес составляют инвестиции в следующие отрасли: деятельность государственного и муниципального управления в социальной сфере (45,8%), на отрасли обрабатывающей промышленности (20,6%), торговля оптовая и розничная (7,5%), сельское хозяйство (8,9%).В 2021 году на территории </w:t>
      </w:r>
      <w:r>
        <w:t>муниц</w:t>
      </w:r>
      <w:r>
        <w:t>и</w:t>
      </w:r>
      <w:r>
        <w:t>пального образования</w:t>
      </w:r>
      <w:r w:rsidRPr="001C700D">
        <w:t xml:space="preserve"> продолжена реализация основных крупнейших инвестиц</w:t>
      </w:r>
      <w:r w:rsidRPr="001C700D">
        <w:t>и</w:t>
      </w:r>
      <w:r w:rsidRPr="001C700D">
        <w:t>онных проектов</w:t>
      </w:r>
      <w:r>
        <w:t>.</w:t>
      </w:r>
    </w:p>
    <w:p w:rsidR="006C3F5E" w:rsidRPr="001C700D" w:rsidRDefault="006C3F5E" w:rsidP="006C3F5E">
      <w:pPr>
        <w:suppressAutoHyphens/>
        <w:ind w:firstLine="567"/>
        <w:jc w:val="both"/>
      </w:pPr>
      <w:r w:rsidRPr="001C700D">
        <w:t xml:space="preserve">В 2021 году численность занятых в экономике </w:t>
      </w:r>
      <w:r>
        <w:t xml:space="preserve">муниципального образования </w:t>
      </w:r>
      <w:r w:rsidRPr="001C700D">
        <w:t>составила 42403 человека. В прогнозном периоде ожидается небольшое увеличение численности занятых и к 2025 году составит 43000 человек</w:t>
      </w:r>
      <w:r>
        <w:t>.</w:t>
      </w:r>
    </w:p>
    <w:p w:rsidR="006C3F5E" w:rsidRPr="006C3F5E" w:rsidRDefault="006C3F5E" w:rsidP="006C3F5E">
      <w:pPr>
        <w:suppressAutoHyphens/>
        <w:ind w:firstLine="567"/>
        <w:jc w:val="both"/>
        <w:rPr>
          <w:highlight w:val="lightGray"/>
        </w:rPr>
      </w:pPr>
      <w:r w:rsidRPr="001C700D">
        <w:t xml:space="preserve">Уровень заработной среднемесячной номинальной начисленной заработной платы одного работника по крупным и средним предприятиям в 2021 году по данным Петростата составил 54,4 тыс. рублей (109,5% к уровню 2020 года), по ожидаемой оценке 2022 года – 59 тыс. рублей. В 2023 году и на период до 2025 года на территории </w:t>
      </w:r>
      <w:r>
        <w:t>муниципального образования</w:t>
      </w:r>
      <w:r w:rsidRPr="001C700D">
        <w:t xml:space="preserve"> прогнозируется тенденция роста среднемесячной номинальной начисленной заработной платы (2023 год – 64,4 тыс. руб</w:t>
      </w:r>
      <w:r>
        <w:t>лей</w:t>
      </w:r>
      <w:r w:rsidRPr="001C700D">
        <w:t>, 2024 год – 68,9 тыс. руб</w:t>
      </w:r>
      <w:r>
        <w:t>лей</w:t>
      </w:r>
      <w:r w:rsidRPr="001C700D">
        <w:t>, 2025 год – 73,5 тыс. руб</w:t>
      </w:r>
      <w:r>
        <w:t>лей</w:t>
      </w:r>
      <w:r w:rsidRPr="001C700D">
        <w:t>). Среднемесячная заработная плата демонстрирует устойчивый рост на прогнозируемый период до 2025 года.</w:t>
      </w:r>
    </w:p>
    <w:p w:rsidR="006C3F5E" w:rsidRPr="009A550C" w:rsidRDefault="006C3F5E" w:rsidP="006C3F5E">
      <w:pPr>
        <w:widowControl w:val="0"/>
        <w:tabs>
          <w:tab w:val="left" w:pos="709"/>
        </w:tabs>
        <w:ind w:firstLine="567"/>
        <w:jc w:val="both"/>
      </w:pPr>
      <w:r w:rsidRPr="009A550C">
        <w:t>Бюджетная политика на 2023 год и на плановый период 2024 и 2025 годов в области расходов бюджета муниципального образования отвечает принципам ко</w:t>
      </w:r>
      <w:r w:rsidRPr="009A550C">
        <w:t>н</w:t>
      </w:r>
      <w:r w:rsidRPr="009A550C">
        <w:t>сервативного  бюджетного планирования на основе Прогноза социально-экономического развития муниципального образования на 2023</w:t>
      </w:r>
      <w:r>
        <w:t>-</w:t>
      </w:r>
      <w:r w:rsidRPr="009A550C">
        <w:t>2025 годы. Баз</w:t>
      </w:r>
      <w:r w:rsidRPr="009A550C">
        <w:t>о</w:t>
      </w:r>
      <w:r w:rsidRPr="009A550C">
        <w:t>вый вариант характеризует развитие экономики муниципального образования в у</w:t>
      </w:r>
      <w:r w:rsidRPr="009A550C">
        <w:t>с</w:t>
      </w:r>
      <w:r w:rsidRPr="009A550C">
        <w:t>ловиях стабильных инфляционных процессов при сохранении консервативных те</w:t>
      </w:r>
      <w:r w:rsidRPr="009A550C">
        <w:t>н</w:t>
      </w:r>
      <w:r w:rsidRPr="009A550C">
        <w:t>денций изменения таких фактов, как:</w:t>
      </w:r>
    </w:p>
    <w:p w:rsidR="006C3F5E" w:rsidRPr="009A550C" w:rsidRDefault="006C3F5E" w:rsidP="006C3F5E">
      <w:pPr>
        <w:widowControl w:val="0"/>
        <w:tabs>
          <w:tab w:val="left" w:pos="709"/>
        </w:tabs>
        <w:ind w:firstLine="567"/>
        <w:jc w:val="both"/>
      </w:pPr>
      <w:r w:rsidRPr="009A550C">
        <w:t>- замедление темпов экономического роста;</w:t>
      </w:r>
    </w:p>
    <w:p w:rsidR="006C3F5E" w:rsidRPr="009A550C" w:rsidRDefault="006C3F5E" w:rsidP="006C3F5E">
      <w:pPr>
        <w:widowControl w:val="0"/>
        <w:tabs>
          <w:tab w:val="left" w:pos="709"/>
        </w:tabs>
        <w:ind w:firstLine="567"/>
        <w:jc w:val="both"/>
      </w:pPr>
      <w:r w:rsidRPr="009A550C">
        <w:t>- необходимость достижения целей, поставленных Президентом Российской Федерации в Указе от 7 мая 2018 года № 204 «О национальных целях и стратегич</w:t>
      </w:r>
      <w:r w:rsidRPr="009A550C">
        <w:t>е</w:t>
      </w:r>
      <w:r w:rsidRPr="009A550C">
        <w:t>ских задачах развития Российской Федерации на период до 2024 года».</w:t>
      </w:r>
    </w:p>
    <w:p w:rsidR="006C3F5E" w:rsidRPr="009A550C" w:rsidRDefault="006C3F5E" w:rsidP="006C3F5E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</w:rPr>
      </w:pPr>
      <w:r w:rsidRPr="009A550C">
        <w:rPr>
          <w:rFonts w:eastAsiaTheme="minorHAnsi" w:cstheme="minorBidi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муниципал</w:t>
      </w:r>
      <w:r w:rsidRPr="009A550C">
        <w:rPr>
          <w:rFonts w:eastAsiaTheme="minorHAnsi" w:cstheme="minorBidi"/>
        </w:rPr>
        <w:t>ь</w:t>
      </w:r>
      <w:r w:rsidRPr="009A550C">
        <w:rPr>
          <w:rFonts w:eastAsiaTheme="minorHAnsi" w:cstheme="minorBidi"/>
        </w:rPr>
        <w:t xml:space="preserve">ного образования в целях обеспечения сбалансированности. </w:t>
      </w:r>
    </w:p>
    <w:p w:rsidR="006C3F5E" w:rsidRPr="009A550C" w:rsidRDefault="006C3F5E" w:rsidP="006C3F5E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9A550C">
        <w:t>Основными  целями бюджетной политики на 2023 год и на плановый период 2024 и 2025 годов являются:</w:t>
      </w:r>
    </w:p>
    <w:p w:rsidR="006C3F5E" w:rsidRPr="009A550C" w:rsidRDefault="006C3F5E" w:rsidP="006C3F5E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9A550C">
        <w:t>1. Расходование средств бюджета в соответствии с приоритетными направл</w:t>
      </w:r>
      <w:r w:rsidRPr="009A550C">
        <w:t>е</w:t>
      </w:r>
      <w:r w:rsidRPr="009A550C">
        <w:t>ниями и развитие принципов проектного управления</w:t>
      </w:r>
      <w:r>
        <w:t>.</w:t>
      </w:r>
    </w:p>
    <w:p w:rsidR="006C3F5E" w:rsidRPr="009A550C" w:rsidRDefault="006C3F5E" w:rsidP="006C3F5E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9A550C">
        <w:t>2. Повышение эффективности управления бюджетными расходами</w:t>
      </w:r>
      <w:r>
        <w:t>.</w:t>
      </w:r>
    </w:p>
    <w:p w:rsidR="006C3F5E" w:rsidRPr="009A550C" w:rsidRDefault="006C3F5E" w:rsidP="006C3F5E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9A550C">
        <w:t xml:space="preserve">3. Увеличение доходной базы консолидированного бюджета Тосненского </w:t>
      </w:r>
      <w:r w:rsidRPr="009A550C">
        <w:lastRenderedPageBreak/>
        <w:t>района Ленинградской области</w:t>
      </w:r>
      <w:r>
        <w:t>.</w:t>
      </w:r>
    </w:p>
    <w:p w:rsidR="006C3F5E" w:rsidRPr="009A550C" w:rsidRDefault="006C3F5E" w:rsidP="006C3F5E">
      <w:pPr>
        <w:pStyle w:val="a5"/>
        <w:widowControl w:val="0"/>
        <w:overflowPunct w:val="0"/>
        <w:autoSpaceDE w:val="0"/>
        <w:autoSpaceDN w:val="0"/>
        <w:adjustRightInd w:val="0"/>
        <w:ind w:left="0" w:firstLine="567"/>
        <w:jc w:val="both"/>
      </w:pPr>
      <w:r w:rsidRPr="009A550C">
        <w:t>4. Поддержание сбалансированности бюджетов поселений.</w:t>
      </w:r>
    </w:p>
    <w:p w:rsidR="006C3F5E" w:rsidRPr="009A550C" w:rsidRDefault="006C3F5E" w:rsidP="006C3F5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HAnsi" w:cstheme="minorBidi"/>
        </w:rPr>
      </w:pPr>
      <w:r w:rsidRPr="009A550C">
        <w:rPr>
          <w:rFonts w:eastAsiaTheme="minorHAnsi" w:cstheme="minorBidi"/>
        </w:rPr>
        <w:t>Долговая политика муниципального образования в 2023-2025 годах, как и р</w:t>
      </w:r>
      <w:r w:rsidRPr="009A550C">
        <w:rPr>
          <w:rFonts w:eastAsiaTheme="minorHAnsi" w:cstheme="minorBidi"/>
        </w:rPr>
        <w:t>а</w:t>
      </w:r>
      <w:r w:rsidRPr="009A550C">
        <w:rPr>
          <w:rFonts w:eastAsiaTheme="minorHAnsi" w:cstheme="minorBidi"/>
        </w:rPr>
        <w:t>нее, будет исходить из целей сбалансированности бюджета  муниципального обр</w:t>
      </w:r>
      <w:r w:rsidRPr="009A550C">
        <w:rPr>
          <w:rFonts w:eastAsiaTheme="minorHAnsi" w:cstheme="minorBidi"/>
        </w:rPr>
        <w:t>а</w:t>
      </w:r>
      <w:r w:rsidRPr="009A550C">
        <w:rPr>
          <w:rFonts w:eastAsiaTheme="minorHAnsi" w:cstheme="minorBidi"/>
        </w:rPr>
        <w:t xml:space="preserve">зования. </w:t>
      </w:r>
    </w:p>
    <w:p w:rsidR="006C3F5E" w:rsidRPr="002260E5" w:rsidRDefault="006C3F5E" w:rsidP="006C3F5E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</w:rPr>
      </w:pPr>
      <w:r w:rsidRPr="002260E5">
        <w:rPr>
          <w:rFonts w:eastAsiaTheme="minorHAnsi" w:cstheme="minorBidi"/>
        </w:rPr>
        <w:t>Проведение предсказуемой и ответственной бюджетной политики, обеспеч</w:t>
      </w:r>
      <w:r w:rsidRPr="002260E5">
        <w:rPr>
          <w:rFonts w:eastAsiaTheme="minorHAnsi" w:cstheme="minorBidi"/>
        </w:rPr>
        <w:t>е</w:t>
      </w:r>
      <w:r w:rsidRPr="002260E5">
        <w:rPr>
          <w:rFonts w:eastAsiaTheme="minorHAnsi" w:cstheme="minorBidi"/>
        </w:rPr>
        <w:t>ние долгосрочной сбалансированности и устойчивости бюджетной системы мун</w:t>
      </w:r>
      <w:r w:rsidRPr="002260E5">
        <w:rPr>
          <w:rFonts w:eastAsiaTheme="minorHAnsi" w:cstheme="minorBidi"/>
        </w:rPr>
        <w:t>и</w:t>
      </w:r>
      <w:r w:rsidRPr="002260E5">
        <w:rPr>
          <w:rFonts w:eastAsiaTheme="minorHAnsi" w:cstheme="minorBidi"/>
        </w:rPr>
        <w:t>ципального образования обеспечат экономическую стабильность и необходимые условия для повышения эффективности деятельности органов местного самоупра</w:t>
      </w:r>
      <w:r w:rsidRPr="002260E5">
        <w:rPr>
          <w:rFonts w:eastAsiaTheme="minorHAnsi" w:cstheme="minorBidi"/>
        </w:rPr>
        <w:t>в</w:t>
      </w:r>
      <w:r w:rsidRPr="002260E5">
        <w:rPr>
          <w:rFonts w:eastAsiaTheme="minorHAnsi" w:cstheme="minorBidi"/>
        </w:rPr>
        <w:t>ления в муниципальном образовании по обеспечению потребностей граждан и о</w:t>
      </w:r>
      <w:r w:rsidRPr="002260E5">
        <w:rPr>
          <w:rFonts w:eastAsiaTheme="minorHAnsi" w:cstheme="minorBidi"/>
        </w:rPr>
        <w:t>б</w:t>
      </w:r>
      <w:r w:rsidRPr="002260E5">
        <w:rPr>
          <w:rFonts w:eastAsiaTheme="minorHAnsi" w:cstheme="minorBidi"/>
        </w:rPr>
        <w:t xml:space="preserve">щества в муниципальных услугах на территории </w:t>
      </w:r>
      <w:r>
        <w:rPr>
          <w:rFonts w:eastAsiaTheme="minorHAnsi" w:cstheme="minorBidi"/>
        </w:rPr>
        <w:t>муниципального района</w:t>
      </w:r>
      <w:r w:rsidRPr="002260E5">
        <w:rPr>
          <w:rFonts w:eastAsiaTheme="minorHAnsi" w:cstheme="minorBidi"/>
        </w:rPr>
        <w:t>, увелич</w:t>
      </w:r>
      <w:r w:rsidRPr="002260E5">
        <w:rPr>
          <w:rFonts w:eastAsiaTheme="minorHAnsi" w:cstheme="minorBidi"/>
        </w:rPr>
        <w:t>е</w:t>
      </w:r>
      <w:r w:rsidRPr="002260E5">
        <w:rPr>
          <w:rFonts w:eastAsiaTheme="minorHAnsi" w:cstheme="minorBidi"/>
        </w:rPr>
        <w:t>нию их доступности и качества.</w:t>
      </w:r>
    </w:p>
    <w:p w:rsidR="006C3F5E" w:rsidRDefault="006C3F5E" w:rsidP="006C3F5E">
      <w:pPr>
        <w:ind w:firstLine="708"/>
        <w:jc w:val="both"/>
      </w:pPr>
      <w:r w:rsidRPr="002260E5">
        <w:tab/>
      </w:r>
    </w:p>
    <w:p w:rsidR="006C3F5E" w:rsidRDefault="006C3F5E" w:rsidP="006C3F5E">
      <w:pPr>
        <w:pStyle w:val="a5"/>
        <w:numPr>
          <w:ilvl w:val="0"/>
          <w:numId w:val="3"/>
        </w:numPr>
        <w:jc w:val="center"/>
      </w:pPr>
      <w:r w:rsidRPr="00CF58C2">
        <w:t xml:space="preserve">Прогноз основных параметров консолидированного и районного бюджетов муниципального образования Тосненский муниципальный район </w:t>
      </w:r>
    </w:p>
    <w:p w:rsidR="006C3F5E" w:rsidRPr="00CF58C2" w:rsidRDefault="006C3F5E" w:rsidP="006C3F5E">
      <w:pPr>
        <w:pStyle w:val="a5"/>
        <w:jc w:val="center"/>
      </w:pPr>
      <w:r w:rsidRPr="00CF58C2">
        <w:t>Ленинградской области</w:t>
      </w:r>
    </w:p>
    <w:p w:rsidR="006C3F5E" w:rsidRDefault="006C3F5E" w:rsidP="006C3F5E">
      <w:pPr>
        <w:pStyle w:val="a5"/>
      </w:pPr>
    </w:p>
    <w:p w:rsidR="006C3F5E" w:rsidRDefault="006C3F5E" w:rsidP="006C3F5E">
      <w:pPr>
        <w:ind w:firstLine="567"/>
        <w:jc w:val="both"/>
      </w:pPr>
      <w:r>
        <w:t xml:space="preserve">2.1. </w:t>
      </w:r>
      <w:r w:rsidRPr="00CF58C2">
        <w:t>Расчеты объемов поступлений налоговых и неналоговых доходов в ко</w:t>
      </w:r>
      <w:r w:rsidRPr="00CF58C2">
        <w:t>н</w:t>
      </w:r>
      <w:r w:rsidRPr="00CF58C2">
        <w:t xml:space="preserve">солидированный и районный бюджеты муниципального образования </w:t>
      </w:r>
      <w:r>
        <w:t>в рамках с</w:t>
      </w:r>
      <w:r>
        <w:t>о</w:t>
      </w:r>
      <w:r>
        <w:t>ставления бюджетного прогноза основаны на показателях Стратегии социально-экономического развития  муниципального образования на период до 2030 года.</w:t>
      </w:r>
    </w:p>
    <w:p w:rsidR="006C3F5E" w:rsidRDefault="006C3F5E" w:rsidP="006C3F5E">
      <w:pPr>
        <w:pStyle w:val="a5"/>
        <w:ind w:left="0" w:firstLine="567"/>
        <w:jc w:val="both"/>
      </w:pPr>
      <w:r>
        <w:t>При формировании бюджетного прогноза учитывались положения Бюджетн</w:t>
      </w:r>
      <w:r>
        <w:t>о</w:t>
      </w:r>
      <w:r>
        <w:t>го кодекса Российской Федерации, нормы налогового законодательства, действу</w:t>
      </w:r>
      <w:r>
        <w:t>ю</w:t>
      </w:r>
      <w:r>
        <w:t>щие на момент составления бюджетного прогноза.</w:t>
      </w:r>
    </w:p>
    <w:p w:rsidR="006C3F5E" w:rsidRDefault="006C3F5E" w:rsidP="006C3F5E">
      <w:pPr>
        <w:pStyle w:val="a5"/>
        <w:ind w:left="0" w:firstLine="567"/>
        <w:jc w:val="both"/>
      </w:pPr>
      <w:r>
        <w:t>По отдельным источникам доходов в расчетах использованы показатели, пр</w:t>
      </w:r>
      <w:r>
        <w:t>о</w:t>
      </w:r>
      <w:r>
        <w:t>гнозируемые главными администраторами доходов бюджетов муниципальных о</w:t>
      </w:r>
      <w:r>
        <w:t>б</w:t>
      </w:r>
      <w:r>
        <w:t>разований.</w:t>
      </w:r>
    </w:p>
    <w:p w:rsidR="006C3F5E" w:rsidRDefault="006C3F5E" w:rsidP="006C3F5E">
      <w:pPr>
        <w:pStyle w:val="a5"/>
        <w:ind w:left="0" w:firstLine="567"/>
        <w:jc w:val="both"/>
      </w:pPr>
      <w:r>
        <w:t>По налогу на доходы физических лиц расчет долгосрочного прогноза посту</w:t>
      </w:r>
      <w:r>
        <w:t>п</w:t>
      </w:r>
      <w:r>
        <w:t>лений осуществлен исходя из индекса-дефлятора, характеризующего темп роста фонда заработной платы.</w:t>
      </w:r>
    </w:p>
    <w:p w:rsidR="006C3F5E" w:rsidRDefault="006C3F5E" w:rsidP="006C3F5E">
      <w:pPr>
        <w:pStyle w:val="a5"/>
        <w:ind w:left="0" w:firstLine="567"/>
        <w:jc w:val="both"/>
      </w:pPr>
      <w:r>
        <w:t>По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Ленинградской области но</w:t>
      </w:r>
      <w:r>
        <w:t>р</w:t>
      </w:r>
      <w:r>
        <w:t>мативов распределения доходов от уплаты акцизов.</w:t>
      </w:r>
    </w:p>
    <w:p w:rsidR="006C3F5E" w:rsidRDefault="006C3F5E" w:rsidP="006C3F5E">
      <w:pPr>
        <w:pStyle w:val="a5"/>
        <w:ind w:left="0" w:firstLine="567"/>
        <w:jc w:val="both"/>
      </w:pPr>
      <w:r>
        <w:t>Объемы поступлений по остальным налоговым доходам, а также по неналог</w:t>
      </w:r>
      <w:r>
        <w:t>о</w:t>
      </w:r>
      <w:r>
        <w:t>вым доходам на долгосрочный период в основном рассчитаны с применением еж</w:t>
      </w:r>
      <w:r>
        <w:t>е</w:t>
      </w:r>
      <w:r>
        <w:t>годной динамики роста, учтенной при формировании доходной части консолид</w:t>
      </w:r>
      <w:r>
        <w:t>и</w:t>
      </w:r>
      <w:r>
        <w:t>рованного и районного бюджета муниципального образования в среднесрочный период.</w:t>
      </w:r>
    </w:p>
    <w:p w:rsidR="006C3F5E" w:rsidRDefault="006C3F5E" w:rsidP="006C3F5E">
      <w:pPr>
        <w:ind w:firstLine="567"/>
        <w:jc w:val="both"/>
      </w:pPr>
      <w:r>
        <w:t>2.2. Основные параметры бюджета муниципального образования Тосненский муниципальный район Ленинградской области на период до 2026 года представл</w:t>
      </w:r>
      <w:r>
        <w:t>е</w:t>
      </w:r>
      <w:r>
        <w:t xml:space="preserve">ны в приложении 1 к бюджетному прогнозу. </w:t>
      </w:r>
    </w:p>
    <w:p w:rsidR="006C3F5E" w:rsidRPr="00DC66A1" w:rsidRDefault="006C3F5E" w:rsidP="006C3F5E">
      <w:pPr>
        <w:ind w:firstLine="567"/>
        <w:jc w:val="both"/>
      </w:pPr>
      <w:r w:rsidRPr="00DC66A1">
        <w:t>Структура и динамика доходной части бюджета муниципального образования на период 2021-2026 годов характеризуется следующими показателями:</w:t>
      </w:r>
    </w:p>
    <w:p w:rsidR="006C3F5E" w:rsidRDefault="006C3F5E" w:rsidP="006C3F5E">
      <w:pPr>
        <w:pStyle w:val="a5"/>
        <w:ind w:left="708"/>
        <w:jc w:val="right"/>
      </w:pPr>
      <w:r>
        <w:t>тыс. рублей</w:t>
      </w:r>
    </w:p>
    <w:tbl>
      <w:tblPr>
        <w:tblStyle w:val="a7"/>
        <w:tblW w:w="0" w:type="auto"/>
        <w:tblInd w:w="108" w:type="dxa"/>
        <w:tblLook w:val="04A0"/>
      </w:tblPr>
      <w:tblGrid>
        <w:gridCol w:w="2179"/>
        <w:gridCol w:w="1251"/>
        <w:gridCol w:w="1388"/>
        <w:gridCol w:w="1193"/>
        <w:gridCol w:w="1345"/>
        <w:gridCol w:w="1418"/>
      </w:tblGrid>
      <w:tr w:rsidR="006C3F5E" w:rsidTr="006C3F5E">
        <w:tc>
          <w:tcPr>
            <w:tcW w:w="2410" w:type="dxa"/>
            <w:vAlign w:val="center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Показатель</w:t>
            </w:r>
          </w:p>
        </w:tc>
        <w:tc>
          <w:tcPr>
            <w:tcW w:w="1500" w:type="dxa"/>
            <w:vAlign w:val="center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2021 год</w:t>
            </w:r>
          </w:p>
        </w:tc>
        <w:tc>
          <w:tcPr>
            <w:tcW w:w="1477" w:type="dxa"/>
            <w:vAlign w:val="center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Удельный вес в общей сумме д</w:t>
            </w:r>
            <w:r w:rsidRPr="00395DD9">
              <w:rPr>
                <w:color w:val="000000"/>
              </w:rPr>
              <w:t>о</w:t>
            </w:r>
            <w:r w:rsidRPr="00395DD9">
              <w:rPr>
                <w:color w:val="000000"/>
              </w:rPr>
              <w:t>ходов</w:t>
            </w:r>
            <w:r>
              <w:rPr>
                <w:color w:val="000000"/>
              </w:rPr>
              <w:t>, %</w:t>
            </w:r>
          </w:p>
        </w:tc>
        <w:tc>
          <w:tcPr>
            <w:tcW w:w="1417" w:type="dxa"/>
            <w:vAlign w:val="center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2026 год</w:t>
            </w:r>
          </w:p>
        </w:tc>
        <w:tc>
          <w:tcPr>
            <w:tcW w:w="1416" w:type="dxa"/>
            <w:vAlign w:val="center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Удельный вес в общей сумме д</w:t>
            </w:r>
            <w:r w:rsidRPr="00395DD9">
              <w:rPr>
                <w:color w:val="000000"/>
              </w:rPr>
              <w:t>о</w:t>
            </w:r>
            <w:r w:rsidRPr="00395DD9">
              <w:rPr>
                <w:color w:val="000000"/>
              </w:rPr>
              <w:t>ходов</w:t>
            </w:r>
            <w:r>
              <w:rPr>
                <w:color w:val="000000"/>
              </w:rPr>
              <w:t>, %</w:t>
            </w:r>
          </w:p>
        </w:tc>
        <w:tc>
          <w:tcPr>
            <w:tcW w:w="1525" w:type="dxa"/>
            <w:vAlign w:val="center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Динамика за период 2021-2026 годов</w:t>
            </w:r>
            <w:r>
              <w:rPr>
                <w:color w:val="000000"/>
              </w:rPr>
              <w:t>, %</w:t>
            </w:r>
          </w:p>
        </w:tc>
      </w:tr>
      <w:tr w:rsidR="006C3F5E" w:rsidTr="006C3F5E">
        <w:tc>
          <w:tcPr>
            <w:tcW w:w="2410" w:type="dxa"/>
          </w:tcPr>
          <w:p w:rsidR="006C3F5E" w:rsidRPr="00395DD9" w:rsidRDefault="006C3F5E" w:rsidP="006C3F5E">
            <w:pPr>
              <w:rPr>
                <w:color w:val="000000"/>
              </w:rPr>
            </w:pPr>
            <w:r w:rsidRPr="00395DD9">
              <w:rPr>
                <w:color w:val="000000"/>
              </w:rPr>
              <w:t>Доходы</w:t>
            </w:r>
          </w:p>
        </w:tc>
        <w:tc>
          <w:tcPr>
            <w:tcW w:w="1500" w:type="dxa"/>
          </w:tcPr>
          <w:p w:rsidR="006C3F5E" w:rsidRPr="00395DD9" w:rsidRDefault="006C3F5E" w:rsidP="006C3F5E">
            <w:pPr>
              <w:ind w:left="-156" w:right="-112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3 901 475,7</w:t>
            </w:r>
          </w:p>
        </w:tc>
        <w:tc>
          <w:tcPr>
            <w:tcW w:w="1477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100,0</w:t>
            </w:r>
          </w:p>
        </w:tc>
        <w:tc>
          <w:tcPr>
            <w:tcW w:w="1417" w:type="dxa"/>
          </w:tcPr>
          <w:p w:rsidR="006C3F5E" w:rsidRPr="00395DD9" w:rsidRDefault="006C3F5E" w:rsidP="006C3F5E">
            <w:pPr>
              <w:ind w:left="-88" w:right="-81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3 982 030,3</w:t>
            </w:r>
          </w:p>
        </w:tc>
        <w:tc>
          <w:tcPr>
            <w:tcW w:w="1416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100,0</w:t>
            </w:r>
          </w:p>
        </w:tc>
        <w:tc>
          <w:tcPr>
            <w:tcW w:w="1525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102,1</w:t>
            </w:r>
          </w:p>
        </w:tc>
      </w:tr>
      <w:tr w:rsidR="006C3F5E" w:rsidTr="006C3F5E">
        <w:tc>
          <w:tcPr>
            <w:tcW w:w="2410" w:type="dxa"/>
          </w:tcPr>
          <w:p w:rsidR="006C3F5E" w:rsidRPr="00395DD9" w:rsidRDefault="006C3F5E" w:rsidP="006C3F5E">
            <w:pPr>
              <w:rPr>
                <w:color w:val="000000"/>
              </w:rPr>
            </w:pPr>
            <w:r w:rsidRPr="00395DD9">
              <w:rPr>
                <w:color w:val="000000"/>
              </w:rPr>
              <w:lastRenderedPageBreak/>
              <w:t>1. Налоговые дох</w:t>
            </w:r>
            <w:r w:rsidRPr="00395DD9">
              <w:rPr>
                <w:color w:val="000000"/>
              </w:rPr>
              <w:t>о</w:t>
            </w:r>
            <w:r w:rsidRPr="00395DD9">
              <w:rPr>
                <w:color w:val="000000"/>
              </w:rPr>
              <w:t>ды</w:t>
            </w:r>
          </w:p>
        </w:tc>
        <w:tc>
          <w:tcPr>
            <w:tcW w:w="1500" w:type="dxa"/>
          </w:tcPr>
          <w:p w:rsidR="006C3F5E" w:rsidRPr="00395DD9" w:rsidRDefault="006C3F5E" w:rsidP="006C3F5E">
            <w:pPr>
              <w:ind w:left="-156" w:right="-112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1 199 950,7</w:t>
            </w:r>
          </w:p>
        </w:tc>
        <w:tc>
          <w:tcPr>
            <w:tcW w:w="1477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30,</w:t>
            </w:r>
            <w:r>
              <w:rPr>
                <w:color w:val="000000"/>
              </w:rPr>
              <w:t>7</w:t>
            </w:r>
          </w:p>
        </w:tc>
        <w:tc>
          <w:tcPr>
            <w:tcW w:w="1417" w:type="dxa"/>
          </w:tcPr>
          <w:p w:rsidR="006C3F5E" w:rsidRPr="00395DD9" w:rsidRDefault="006C3F5E" w:rsidP="006C3F5E">
            <w:pPr>
              <w:ind w:left="-88" w:right="-81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1 612 740,0</w:t>
            </w:r>
          </w:p>
        </w:tc>
        <w:tc>
          <w:tcPr>
            <w:tcW w:w="1416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40,5</w:t>
            </w:r>
          </w:p>
        </w:tc>
        <w:tc>
          <w:tcPr>
            <w:tcW w:w="1525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134,4</w:t>
            </w:r>
          </w:p>
        </w:tc>
      </w:tr>
      <w:tr w:rsidR="006C3F5E" w:rsidTr="006C3F5E">
        <w:tc>
          <w:tcPr>
            <w:tcW w:w="2410" w:type="dxa"/>
          </w:tcPr>
          <w:p w:rsidR="006C3F5E" w:rsidRPr="00395DD9" w:rsidRDefault="006C3F5E" w:rsidP="006C3F5E">
            <w:pPr>
              <w:rPr>
                <w:color w:val="000000"/>
              </w:rPr>
            </w:pPr>
            <w:r w:rsidRPr="00395DD9">
              <w:rPr>
                <w:color w:val="000000"/>
              </w:rPr>
              <w:t>2. Неналоговые д</w:t>
            </w:r>
            <w:r w:rsidRPr="00395DD9">
              <w:rPr>
                <w:color w:val="000000"/>
              </w:rPr>
              <w:t>о</w:t>
            </w:r>
            <w:r w:rsidRPr="00395DD9">
              <w:rPr>
                <w:color w:val="000000"/>
              </w:rPr>
              <w:t>ходы</w:t>
            </w:r>
          </w:p>
        </w:tc>
        <w:tc>
          <w:tcPr>
            <w:tcW w:w="1500" w:type="dxa"/>
          </w:tcPr>
          <w:p w:rsidR="006C3F5E" w:rsidRPr="00395DD9" w:rsidRDefault="006C3F5E" w:rsidP="006C3F5E">
            <w:pPr>
              <w:ind w:left="-156" w:right="-112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233 173,9</w:t>
            </w:r>
          </w:p>
        </w:tc>
        <w:tc>
          <w:tcPr>
            <w:tcW w:w="1477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6,0</w:t>
            </w:r>
          </w:p>
        </w:tc>
        <w:tc>
          <w:tcPr>
            <w:tcW w:w="1417" w:type="dxa"/>
          </w:tcPr>
          <w:p w:rsidR="006C3F5E" w:rsidRPr="00395DD9" w:rsidRDefault="006C3F5E" w:rsidP="006C3F5E">
            <w:pPr>
              <w:ind w:left="-88" w:right="-81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161 445,1</w:t>
            </w:r>
          </w:p>
        </w:tc>
        <w:tc>
          <w:tcPr>
            <w:tcW w:w="1416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4,1</w:t>
            </w:r>
          </w:p>
        </w:tc>
        <w:tc>
          <w:tcPr>
            <w:tcW w:w="1525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69,2</w:t>
            </w:r>
          </w:p>
        </w:tc>
      </w:tr>
      <w:tr w:rsidR="006C3F5E" w:rsidTr="006C3F5E">
        <w:tc>
          <w:tcPr>
            <w:tcW w:w="2410" w:type="dxa"/>
          </w:tcPr>
          <w:p w:rsidR="006C3F5E" w:rsidRPr="00395DD9" w:rsidRDefault="006C3F5E" w:rsidP="006C3F5E">
            <w:pPr>
              <w:rPr>
                <w:color w:val="000000"/>
              </w:rPr>
            </w:pPr>
            <w:r w:rsidRPr="00395DD9">
              <w:rPr>
                <w:color w:val="000000"/>
              </w:rPr>
              <w:t xml:space="preserve">3. Безвозмездные поступления  </w:t>
            </w:r>
          </w:p>
        </w:tc>
        <w:tc>
          <w:tcPr>
            <w:tcW w:w="1500" w:type="dxa"/>
          </w:tcPr>
          <w:p w:rsidR="006C3F5E" w:rsidRPr="00395DD9" w:rsidRDefault="006C3F5E" w:rsidP="006C3F5E">
            <w:pPr>
              <w:ind w:left="-156" w:right="-112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2 468 351,1</w:t>
            </w:r>
          </w:p>
        </w:tc>
        <w:tc>
          <w:tcPr>
            <w:tcW w:w="1477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63,3</w:t>
            </w:r>
          </w:p>
        </w:tc>
        <w:tc>
          <w:tcPr>
            <w:tcW w:w="1417" w:type="dxa"/>
          </w:tcPr>
          <w:p w:rsidR="006C3F5E" w:rsidRPr="00395DD9" w:rsidRDefault="006C3F5E" w:rsidP="006C3F5E">
            <w:pPr>
              <w:ind w:left="-88" w:right="-81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2 207 845,2</w:t>
            </w:r>
          </w:p>
        </w:tc>
        <w:tc>
          <w:tcPr>
            <w:tcW w:w="1416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55,4</w:t>
            </w:r>
          </w:p>
        </w:tc>
        <w:tc>
          <w:tcPr>
            <w:tcW w:w="1525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89,4</w:t>
            </w:r>
          </w:p>
        </w:tc>
      </w:tr>
    </w:tbl>
    <w:p w:rsidR="006C3F5E" w:rsidRDefault="006C3F5E" w:rsidP="006C3F5E">
      <w:pPr>
        <w:pStyle w:val="a5"/>
        <w:ind w:left="0" w:firstLine="567"/>
        <w:jc w:val="both"/>
      </w:pPr>
      <w:r>
        <w:t>В доходной части бюджета муниципального образования на период 2021-2026 годов удельный вес налоговых и неналоговых доходов составляет 36,7% в 2021 г</w:t>
      </w:r>
      <w:r>
        <w:t>о</w:t>
      </w:r>
      <w:r>
        <w:t>ду, 44,6% в 2026 году. Доля безвозмездных поступлений планируется с незнач</w:t>
      </w:r>
      <w:r>
        <w:t>и</w:t>
      </w:r>
      <w:r>
        <w:t xml:space="preserve">тельным снижением с 63,3% в 2021 году до 55,4% к 2026 году. </w:t>
      </w:r>
    </w:p>
    <w:p w:rsidR="006C3F5E" w:rsidRDefault="006C3F5E" w:rsidP="006C3F5E">
      <w:pPr>
        <w:pStyle w:val="a5"/>
        <w:ind w:left="0" w:firstLine="567"/>
        <w:jc w:val="both"/>
      </w:pPr>
      <w:r>
        <w:t>Структура налоговых и неналоговых доходов бюджета муниципального обр</w:t>
      </w:r>
      <w:r>
        <w:t>а</w:t>
      </w:r>
      <w:r>
        <w:t>зования на период 2021-2026 годов характеризуется следующими показателями:</w:t>
      </w:r>
    </w:p>
    <w:p w:rsidR="006C3F5E" w:rsidRDefault="006C3F5E" w:rsidP="006C3F5E">
      <w:pPr>
        <w:pStyle w:val="a5"/>
        <w:ind w:left="708"/>
        <w:jc w:val="right"/>
      </w:pPr>
      <w:r>
        <w:t>тыс. рублей</w:t>
      </w:r>
    </w:p>
    <w:tbl>
      <w:tblPr>
        <w:tblStyle w:val="a7"/>
        <w:tblW w:w="0" w:type="auto"/>
        <w:tblInd w:w="108" w:type="dxa"/>
        <w:tblLook w:val="04A0"/>
      </w:tblPr>
      <w:tblGrid>
        <w:gridCol w:w="2187"/>
        <w:gridCol w:w="1185"/>
        <w:gridCol w:w="1459"/>
        <w:gridCol w:w="1133"/>
        <w:gridCol w:w="1511"/>
        <w:gridCol w:w="1299"/>
      </w:tblGrid>
      <w:tr w:rsidR="006C3F5E" w:rsidTr="006C3F5E">
        <w:tc>
          <w:tcPr>
            <w:tcW w:w="2410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>Показатель</w:t>
            </w:r>
          </w:p>
        </w:tc>
        <w:tc>
          <w:tcPr>
            <w:tcW w:w="1500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>2021 год</w:t>
            </w:r>
          </w:p>
        </w:tc>
        <w:tc>
          <w:tcPr>
            <w:tcW w:w="1477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 xml:space="preserve">Удельный вес в общей сумме </w:t>
            </w:r>
            <w:r>
              <w:t>нал</w:t>
            </w:r>
            <w:r>
              <w:t>о</w:t>
            </w:r>
            <w:r>
              <w:t>говых и н</w:t>
            </w:r>
            <w:r>
              <w:t>е</w:t>
            </w:r>
            <w:r>
              <w:t xml:space="preserve">налоговых </w:t>
            </w:r>
            <w:r w:rsidRPr="00205227">
              <w:t>доходов</w:t>
            </w:r>
            <w:r>
              <w:t>, %</w:t>
            </w:r>
          </w:p>
        </w:tc>
        <w:tc>
          <w:tcPr>
            <w:tcW w:w="1417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>2026 год</w:t>
            </w:r>
          </w:p>
        </w:tc>
        <w:tc>
          <w:tcPr>
            <w:tcW w:w="1560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 xml:space="preserve">Удельный вес в общей сумме </w:t>
            </w:r>
            <w:r>
              <w:t>нал</w:t>
            </w:r>
            <w:r>
              <w:t>о</w:t>
            </w:r>
            <w:r>
              <w:t>говых и н</w:t>
            </w:r>
            <w:r>
              <w:t>е</w:t>
            </w:r>
            <w:r>
              <w:t xml:space="preserve">налоговых </w:t>
            </w:r>
            <w:r w:rsidRPr="00205227">
              <w:t>доходов</w:t>
            </w:r>
            <w:r>
              <w:t>, %</w:t>
            </w:r>
          </w:p>
        </w:tc>
        <w:tc>
          <w:tcPr>
            <w:tcW w:w="1381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>Динамика за период 2021-202</w:t>
            </w:r>
            <w:r>
              <w:t>6</w:t>
            </w:r>
            <w:r w:rsidRPr="00205227">
              <w:t xml:space="preserve"> годов</w:t>
            </w:r>
            <w:r>
              <w:t>, %</w:t>
            </w:r>
          </w:p>
        </w:tc>
      </w:tr>
      <w:tr w:rsidR="006C3F5E" w:rsidTr="006C3F5E">
        <w:tc>
          <w:tcPr>
            <w:tcW w:w="2410" w:type="dxa"/>
          </w:tcPr>
          <w:p w:rsidR="006C3F5E" w:rsidRPr="00395DD9" w:rsidRDefault="006C3F5E" w:rsidP="006C3F5E">
            <w:pPr>
              <w:rPr>
                <w:color w:val="000000"/>
              </w:rPr>
            </w:pPr>
            <w:r w:rsidRPr="00395DD9">
              <w:rPr>
                <w:color w:val="000000"/>
              </w:rPr>
              <w:t>Налоговые и нен</w:t>
            </w:r>
            <w:r w:rsidRPr="00395DD9">
              <w:rPr>
                <w:color w:val="000000"/>
              </w:rPr>
              <w:t>а</w:t>
            </w:r>
            <w:r w:rsidRPr="00395DD9">
              <w:rPr>
                <w:color w:val="000000"/>
              </w:rPr>
              <w:t>логовые доходы</w:t>
            </w:r>
          </w:p>
        </w:tc>
        <w:tc>
          <w:tcPr>
            <w:tcW w:w="1500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1 433 124,6</w:t>
            </w:r>
          </w:p>
        </w:tc>
        <w:tc>
          <w:tcPr>
            <w:tcW w:w="1477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100,0</w:t>
            </w:r>
          </w:p>
        </w:tc>
        <w:tc>
          <w:tcPr>
            <w:tcW w:w="1417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1 774 185,1</w:t>
            </w:r>
          </w:p>
        </w:tc>
        <w:tc>
          <w:tcPr>
            <w:tcW w:w="1560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100,0</w:t>
            </w:r>
          </w:p>
        </w:tc>
        <w:tc>
          <w:tcPr>
            <w:tcW w:w="1381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123,8</w:t>
            </w:r>
          </w:p>
        </w:tc>
      </w:tr>
      <w:tr w:rsidR="006C3F5E" w:rsidTr="006C3F5E">
        <w:tc>
          <w:tcPr>
            <w:tcW w:w="2410" w:type="dxa"/>
          </w:tcPr>
          <w:p w:rsidR="006C3F5E" w:rsidRPr="00395DD9" w:rsidRDefault="006C3F5E" w:rsidP="006C3F5E">
            <w:pPr>
              <w:rPr>
                <w:color w:val="000000"/>
              </w:rPr>
            </w:pPr>
            <w:r w:rsidRPr="00395DD9">
              <w:rPr>
                <w:color w:val="000000"/>
              </w:rPr>
              <w:t>1. Налоговые дох</w:t>
            </w:r>
            <w:r w:rsidRPr="00395DD9">
              <w:rPr>
                <w:color w:val="000000"/>
              </w:rPr>
              <w:t>о</w:t>
            </w:r>
            <w:r w:rsidRPr="00395DD9">
              <w:rPr>
                <w:color w:val="000000"/>
              </w:rPr>
              <w:t>ды</w:t>
            </w:r>
          </w:p>
        </w:tc>
        <w:tc>
          <w:tcPr>
            <w:tcW w:w="1500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1 199 950,7</w:t>
            </w:r>
          </w:p>
        </w:tc>
        <w:tc>
          <w:tcPr>
            <w:tcW w:w="1477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83,7</w:t>
            </w:r>
          </w:p>
        </w:tc>
        <w:tc>
          <w:tcPr>
            <w:tcW w:w="1417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1 612 740,0</w:t>
            </w:r>
          </w:p>
        </w:tc>
        <w:tc>
          <w:tcPr>
            <w:tcW w:w="1560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90,9</w:t>
            </w:r>
          </w:p>
        </w:tc>
        <w:tc>
          <w:tcPr>
            <w:tcW w:w="1381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134,4</w:t>
            </w:r>
          </w:p>
        </w:tc>
      </w:tr>
      <w:tr w:rsidR="006C3F5E" w:rsidTr="006C3F5E">
        <w:tc>
          <w:tcPr>
            <w:tcW w:w="2410" w:type="dxa"/>
          </w:tcPr>
          <w:p w:rsidR="006C3F5E" w:rsidRPr="00395DD9" w:rsidRDefault="006C3F5E" w:rsidP="006C3F5E">
            <w:pPr>
              <w:rPr>
                <w:color w:val="000000"/>
              </w:rPr>
            </w:pPr>
            <w:r w:rsidRPr="00395DD9">
              <w:rPr>
                <w:color w:val="000000"/>
              </w:rPr>
              <w:t>в том числе:</w:t>
            </w:r>
          </w:p>
        </w:tc>
        <w:tc>
          <w:tcPr>
            <w:tcW w:w="1500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 </w:t>
            </w:r>
          </w:p>
        </w:tc>
        <w:tc>
          <w:tcPr>
            <w:tcW w:w="1477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 </w:t>
            </w:r>
          </w:p>
        </w:tc>
        <w:tc>
          <w:tcPr>
            <w:tcW w:w="1417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 </w:t>
            </w:r>
          </w:p>
        </w:tc>
        <w:tc>
          <w:tcPr>
            <w:tcW w:w="1560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 </w:t>
            </w:r>
          </w:p>
        </w:tc>
        <w:tc>
          <w:tcPr>
            <w:tcW w:w="1381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 </w:t>
            </w:r>
          </w:p>
        </w:tc>
      </w:tr>
      <w:tr w:rsidR="006C3F5E" w:rsidTr="006C3F5E">
        <w:tc>
          <w:tcPr>
            <w:tcW w:w="2410" w:type="dxa"/>
          </w:tcPr>
          <w:p w:rsidR="006C3F5E" w:rsidRPr="00395DD9" w:rsidRDefault="006C3F5E" w:rsidP="006C3F5E">
            <w:pPr>
              <w:rPr>
                <w:color w:val="000000"/>
              </w:rPr>
            </w:pPr>
            <w:r w:rsidRPr="00395DD9">
              <w:rPr>
                <w:color w:val="000000"/>
              </w:rPr>
              <w:t>Налоги на прибыль, доходы</w:t>
            </w:r>
          </w:p>
        </w:tc>
        <w:tc>
          <w:tcPr>
            <w:tcW w:w="1500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753 950,5</w:t>
            </w:r>
          </w:p>
        </w:tc>
        <w:tc>
          <w:tcPr>
            <w:tcW w:w="1477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62,8</w:t>
            </w:r>
          </w:p>
        </w:tc>
        <w:tc>
          <w:tcPr>
            <w:tcW w:w="1417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1 071 188,8</w:t>
            </w:r>
          </w:p>
        </w:tc>
        <w:tc>
          <w:tcPr>
            <w:tcW w:w="1560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66,4</w:t>
            </w:r>
          </w:p>
        </w:tc>
        <w:tc>
          <w:tcPr>
            <w:tcW w:w="1381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142,1</w:t>
            </w:r>
          </w:p>
        </w:tc>
      </w:tr>
      <w:tr w:rsidR="006C3F5E" w:rsidTr="006C3F5E">
        <w:tc>
          <w:tcPr>
            <w:tcW w:w="2410" w:type="dxa"/>
          </w:tcPr>
          <w:p w:rsidR="006C3F5E" w:rsidRPr="00395DD9" w:rsidRDefault="006C3F5E" w:rsidP="006C3F5E">
            <w:pPr>
              <w:rPr>
                <w:color w:val="000000"/>
              </w:rPr>
            </w:pPr>
            <w:r w:rsidRPr="00395DD9">
              <w:rPr>
                <w:color w:val="000000"/>
              </w:rPr>
              <w:t>Налоги на совоку</w:t>
            </w:r>
            <w:r w:rsidRPr="00395DD9">
              <w:rPr>
                <w:color w:val="000000"/>
              </w:rPr>
              <w:t>п</w:t>
            </w:r>
            <w:r w:rsidRPr="00395DD9">
              <w:rPr>
                <w:color w:val="000000"/>
              </w:rPr>
              <w:t>ный доход</w:t>
            </w:r>
          </w:p>
        </w:tc>
        <w:tc>
          <w:tcPr>
            <w:tcW w:w="1500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426 215,3</w:t>
            </w:r>
          </w:p>
        </w:tc>
        <w:tc>
          <w:tcPr>
            <w:tcW w:w="1477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35,5</w:t>
            </w:r>
          </w:p>
        </w:tc>
        <w:tc>
          <w:tcPr>
            <w:tcW w:w="1417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519 172,3</w:t>
            </w:r>
          </w:p>
        </w:tc>
        <w:tc>
          <w:tcPr>
            <w:tcW w:w="1560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32,2</w:t>
            </w:r>
          </w:p>
        </w:tc>
        <w:tc>
          <w:tcPr>
            <w:tcW w:w="1381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121,8</w:t>
            </w:r>
          </w:p>
        </w:tc>
      </w:tr>
      <w:tr w:rsidR="006C3F5E" w:rsidTr="006C3F5E">
        <w:tc>
          <w:tcPr>
            <w:tcW w:w="2410" w:type="dxa"/>
          </w:tcPr>
          <w:p w:rsidR="006C3F5E" w:rsidRPr="00395DD9" w:rsidRDefault="006C3F5E" w:rsidP="006C3F5E">
            <w:pPr>
              <w:rPr>
                <w:color w:val="000000"/>
              </w:rPr>
            </w:pPr>
            <w:r w:rsidRPr="00395DD9">
              <w:rPr>
                <w:color w:val="000000"/>
              </w:rPr>
              <w:t>Государственная пошлина</w:t>
            </w:r>
          </w:p>
        </w:tc>
        <w:tc>
          <w:tcPr>
            <w:tcW w:w="1500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19 784,9</w:t>
            </w:r>
          </w:p>
        </w:tc>
        <w:tc>
          <w:tcPr>
            <w:tcW w:w="1477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1,6</w:t>
            </w:r>
          </w:p>
        </w:tc>
        <w:tc>
          <w:tcPr>
            <w:tcW w:w="1417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22 378,8</w:t>
            </w:r>
          </w:p>
        </w:tc>
        <w:tc>
          <w:tcPr>
            <w:tcW w:w="1560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1,4</w:t>
            </w:r>
          </w:p>
        </w:tc>
        <w:tc>
          <w:tcPr>
            <w:tcW w:w="1381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113,1</w:t>
            </w:r>
          </w:p>
        </w:tc>
      </w:tr>
      <w:tr w:rsidR="006C3F5E" w:rsidTr="006C3F5E">
        <w:tc>
          <w:tcPr>
            <w:tcW w:w="2410" w:type="dxa"/>
          </w:tcPr>
          <w:p w:rsidR="006C3F5E" w:rsidRPr="00395DD9" w:rsidRDefault="006C3F5E" w:rsidP="006C3F5E">
            <w:pPr>
              <w:rPr>
                <w:color w:val="000000"/>
              </w:rPr>
            </w:pPr>
            <w:r w:rsidRPr="00395DD9">
              <w:rPr>
                <w:color w:val="000000"/>
              </w:rPr>
              <w:t>2. Неналоговые д</w:t>
            </w:r>
            <w:r w:rsidRPr="00395DD9">
              <w:rPr>
                <w:color w:val="000000"/>
              </w:rPr>
              <w:t>о</w:t>
            </w:r>
            <w:r w:rsidRPr="00395DD9">
              <w:rPr>
                <w:color w:val="000000"/>
              </w:rPr>
              <w:t>ходы</w:t>
            </w:r>
          </w:p>
        </w:tc>
        <w:tc>
          <w:tcPr>
            <w:tcW w:w="1500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233 173,9</w:t>
            </w:r>
          </w:p>
        </w:tc>
        <w:tc>
          <w:tcPr>
            <w:tcW w:w="1477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16,3</w:t>
            </w:r>
          </w:p>
        </w:tc>
        <w:tc>
          <w:tcPr>
            <w:tcW w:w="1417" w:type="dxa"/>
          </w:tcPr>
          <w:p w:rsidR="006C3F5E" w:rsidRPr="00395DD9" w:rsidRDefault="006C3F5E" w:rsidP="00250F4C">
            <w:pPr>
              <w:ind w:left="-158" w:right="-68"/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161 445,1</w:t>
            </w:r>
          </w:p>
        </w:tc>
        <w:tc>
          <w:tcPr>
            <w:tcW w:w="1560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9,1</w:t>
            </w:r>
          </w:p>
        </w:tc>
        <w:tc>
          <w:tcPr>
            <w:tcW w:w="1381" w:type="dxa"/>
          </w:tcPr>
          <w:p w:rsidR="006C3F5E" w:rsidRPr="00395DD9" w:rsidRDefault="006C3F5E" w:rsidP="006C3F5E">
            <w:pPr>
              <w:jc w:val="center"/>
              <w:rPr>
                <w:color w:val="000000"/>
              </w:rPr>
            </w:pPr>
            <w:r w:rsidRPr="00395DD9">
              <w:rPr>
                <w:color w:val="000000"/>
              </w:rPr>
              <w:t>69,2</w:t>
            </w:r>
          </w:p>
        </w:tc>
      </w:tr>
    </w:tbl>
    <w:p w:rsidR="006C3F5E" w:rsidRDefault="006C3F5E" w:rsidP="00250F4C">
      <w:pPr>
        <w:pStyle w:val="a5"/>
        <w:ind w:left="0" w:firstLine="567"/>
        <w:jc w:val="both"/>
      </w:pPr>
      <w:r>
        <w:t>В долгосрочной перспективе ожидается некоторое изменение в структуре н</w:t>
      </w:r>
      <w:r>
        <w:t>а</w:t>
      </w:r>
      <w:r>
        <w:t>логовых и неналоговых доходов бюджета муниципального образования в сторону увеличения доли налоговых доходов с 83,7% в 2021 году до 90,9% в 2026 году.</w:t>
      </w:r>
    </w:p>
    <w:p w:rsidR="006C3F5E" w:rsidRDefault="006C3F5E" w:rsidP="00250F4C">
      <w:pPr>
        <w:pStyle w:val="a5"/>
        <w:ind w:left="0" w:firstLine="567"/>
        <w:jc w:val="both"/>
      </w:pPr>
      <w:r>
        <w:t>Основными налоговыми доходными источниками бюджета муниципального образования по-прежнему останутся налог на доходы физических лиц и налоги на совокупный доход. Удельный вес данных доходных источников в общей сумме н</w:t>
      </w:r>
      <w:r>
        <w:t>а</w:t>
      </w:r>
      <w:r>
        <w:t xml:space="preserve">логовых и неналоговых доходов планируется на уровне 89,6% в 2026 году.   </w:t>
      </w:r>
    </w:p>
    <w:p w:rsidR="006C3F5E" w:rsidRDefault="006C3F5E" w:rsidP="00250F4C">
      <w:pPr>
        <w:pStyle w:val="a5"/>
        <w:ind w:left="0" w:firstLine="567"/>
        <w:jc w:val="both"/>
      </w:pPr>
      <w:r>
        <w:t>Снижение поступлений по неналоговым доходам прогнозируется на счет с</w:t>
      </w:r>
      <w:r>
        <w:t>о</w:t>
      </w:r>
      <w:r>
        <w:t>кращения поступлений по доходам от продажи материальных и нематериальных активов, а также доходов</w:t>
      </w:r>
      <w:r w:rsidRPr="0067643A">
        <w:t xml:space="preserve"> от оказания платных услуг</w:t>
      </w:r>
      <w:r>
        <w:t xml:space="preserve"> и компенсаций затрат госуда</w:t>
      </w:r>
      <w:r>
        <w:t>р</w:t>
      </w:r>
      <w:r>
        <w:t>ства, связанных с изменением типа образовательных учреждений с казенного на бюджетный.</w:t>
      </w:r>
    </w:p>
    <w:p w:rsidR="006C3F5E" w:rsidRDefault="006C3F5E" w:rsidP="00250F4C">
      <w:pPr>
        <w:pStyle w:val="a5"/>
        <w:ind w:left="0" w:firstLine="567"/>
        <w:jc w:val="both"/>
      </w:pPr>
      <w:r>
        <w:t>Структура безвозмездных поступлений в бюджет муниципального образов</w:t>
      </w:r>
      <w:r>
        <w:t>а</w:t>
      </w:r>
      <w:r>
        <w:t>ния на период 2021-2026 годов характеризуется следующими показателями:</w:t>
      </w:r>
    </w:p>
    <w:p w:rsidR="006C3F5E" w:rsidRDefault="006C3F5E" w:rsidP="006C3F5E">
      <w:pPr>
        <w:pStyle w:val="a5"/>
        <w:ind w:left="708"/>
        <w:jc w:val="right"/>
      </w:pPr>
      <w:r>
        <w:t>тыс. рублей</w:t>
      </w:r>
    </w:p>
    <w:tbl>
      <w:tblPr>
        <w:tblStyle w:val="a7"/>
        <w:tblW w:w="9011" w:type="dxa"/>
        <w:tblInd w:w="108" w:type="dxa"/>
        <w:tblLayout w:type="fixed"/>
        <w:tblLook w:val="04A0"/>
      </w:tblPr>
      <w:tblGrid>
        <w:gridCol w:w="2255"/>
        <w:gridCol w:w="1431"/>
        <w:gridCol w:w="1417"/>
        <w:gridCol w:w="1498"/>
        <w:gridCol w:w="1134"/>
        <w:gridCol w:w="1276"/>
      </w:tblGrid>
      <w:tr w:rsidR="006C3F5E" w:rsidTr="00250F4C">
        <w:tc>
          <w:tcPr>
            <w:tcW w:w="2255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>Показатель</w:t>
            </w:r>
          </w:p>
        </w:tc>
        <w:tc>
          <w:tcPr>
            <w:tcW w:w="1431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>2021 год</w:t>
            </w:r>
          </w:p>
        </w:tc>
        <w:tc>
          <w:tcPr>
            <w:tcW w:w="1417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 xml:space="preserve">Удельный вес в общей сумме </w:t>
            </w:r>
            <w:r>
              <w:t>бе</w:t>
            </w:r>
            <w:r>
              <w:t>з</w:t>
            </w:r>
            <w:r>
              <w:t>возмездных поступл</w:t>
            </w:r>
            <w:r>
              <w:t>е</w:t>
            </w:r>
            <w:r>
              <w:lastRenderedPageBreak/>
              <w:t>ний, %</w:t>
            </w:r>
          </w:p>
        </w:tc>
        <w:tc>
          <w:tcPr>
            <w:tcW w:w="1498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lastRenderedPageBreak/>
              <w:t>2026 год</w:t>
            </w:r>
          </w:p>
        </w:tc>
        <w:tc>
          <w:tcPr>
            <w:tcW w:w="1134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>Удел</w:t>
            </w:r>
            <w:r w:rsidRPr="00205227">
              <w:t>ь</w:t>
            </w:r>
            <w:r w:rsidRPr="00205227">
              <w:t xml:space="preserve">ный вес в общей сумме </w:t>
            </w:r>
            <w:r>
              <w:t>безво</w:t>
            </w:r>
            <w:r>
              <w:t>з</w:t>
            </w:r>
            <w:r>
              <w:lastRenderedPageBreak/>
              <w:t>мездных посту</w:t>
            </w:r>
            <w:r>
              <w:t>п</w:t>
            </w:r>
            <w:r>
              <w:t>лений, %</w:t>
            </w:r>
          </w:p>
        </w:tc>
        <w:tc>
          <w:tcPr>
            <w:tcW w:w="1276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lastRenderedPageBreak/>
              <w:t>Динамика за период 2021-202</w:t>
            </w:r>
            <w:r>
              <w:t>6</w:t>
            </w:r>
            <w:r w:rsidRPr="00205227">
              <w:t xml:space="preserve"> годов</w:t>
            </w:r>
          </w:p>
        </w:tc>
      </w:tr>
      <w:tr w:rsidR="006C3F5E" w:rsidTr="00250F4C">
        <w:tc>
          <w:tcPr>
            <w:tcW w:w="2255" w:type="dxa"/>
          </w:tcPr>
          <w:p w:rsidR="006C3F5E" w:rsidRPr="00DC550A" w:rsidRDefault="006C3F5E" w:rsidP="006C3F5E">
            <w:pPr>
              <w:rPr>
                <w:color w:val="000000"/>
              </w:rPr>
            </w:pPr>
            <w:r w:rsidRPr="00DC550A">
              <w:rPr>
                <w:color w:val="000000"/>
              </w:rPr>
              <w:lastRenderedPageBreak/>
              <w:t>Безвозмездные п</w:t>
            </w:r>
            <w:r w:rsidRPr="00DC550A">
              <w:rPr>
                <w:color w:val="000000"/>
              </w:rPr>
              <w:t>о</w:t>
            </w:r>
            <w:r w:rsidRPr="00DC550A">
              <w:rPr>
                <w:color w:val="000000"/>
              </w:rPr>
              <w:t xml:space="preserve">ступления  </w:t>
            </w:r>
          </w:p>
        </w:tc>
        <w:tc>
          <w:tcPr>
            <w:tcW w:w="1431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2 468 351,1</w:t>
            </w:r>
          </w:p>
        </w:tc>
        <w:tc>
          <w:tcPr>
            <w:tcW w:w="1417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100,0</w:t>
            </w:r>
          </w:p>
        </w:tc>
        <w:tc>
          <w:tcPr>
            <w:tcW w:w="1498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2 207 845,2</w:t>
            </w:r>
          </w:p>
        </w:tc>
        <w:tc>
          <w:tcPr>
            <w:tcW w:w="1134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100,0</w:t>
            </w:r>
          </w:p>
        </w:tc>
        <w:tc>
          <w:tcPr>
            <w:tcW w:w="1276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89,4</w:t>
            </w:r>
          </w:p>
        </w:tc>
      </w:tr>
      <w:tr w:rsidR="006C3F5E" w:rsidTr="00250F4C">
        <w:tc>
          <w:tcPr>
            <w:tcW w:w="2255" w:type="dxa"/>
          </w:tcPr>
          <w:p w:rsidR="006C3F5E" w:rsidRPr="00DC550A" w:rsidRDefault="006C3F5E" w:rsidP="006C3F5E">
            <w:pPr>
              <w:rPr>
                <w:color w:val="000000"/>
              </w:rPr>
            </w:pPr>
            <w:r w:rsidRPr="00DC550A">
              <w:rPr>
                <w:color w:val="000000"/>
              </w:rPr>
              <w:t>В том числе: из др</w:t>
            </w:r>
            <w:r w:rsidRPr="00DC550A">
              <w:rPr>
                <w:color w:val="000000"/>
              </w:rPr>
              <w:t>у</w:t>
            </w:r>
            <w:r w:rsidRPr="00DC550A">
              <w:rPr>
                <w:color w:val="000000"/>
              </w:rPr>
              <w:t>гих бюджетов бю</w:t>
            </w:r>
            <w:r w:rsidRPr="00DC550A">
              <w:rPr>
                <w:color w:val="000000"/>
              </w:rPr>
              <w:t>д</w:t>
            </w:r>
            <w:r w:rsidRPr="00DC550A">
              <w:rPr>
                <w:color w:val="000000"/>
              </w:rPr>
              <w:t>жетной системы Ро</w:t>
            </w:r>
            <w:r w:rsidRPr="00DC550A">
              <w:rPr>
                <w:color w:val="000000"/>
              </w:rPr>
              <w:t>с</w:t>
            </w:r>
            <w:r w:rsidRPr="00DC550A">
              <w:rPr>
                <w:color w:val="000000"/>
              </w:rPr>
              <w:t>сийской Федерации</w:t>
            </w:r>
          </w:p>
        </w:tc>
        <w:tc>
          <w:tcPr>
            <w:tcW w:w="1431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2 468 351,1</w:t>
            </w:r>
          </w:p>
        </w:tc>
        <w:tc>
          <w:tcPr>
            <w:tcW w:w="1417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100,0</w:t>
            </w:r>
          </w:p>
        </w:tc>
        <w:tc>
          <w:tcPr>
            <w:tcW w:w="1498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2 207 845,2</w:t>
            </w:r>
          </w:p>
        </w:tc>
        <w:tc>
          <w:tcPr>
            <w:tcW w:w="1134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100,0</w:t>
            </w:r>
          </w:p>
        </w:tc>
        <w:tc>
          <w:tcPr>
            <w:tcW w:w="1276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89,4</w:t>
            </w:r>
          </w:p>
        </w:tc>
      </w:tr>
      <w:tr w:rsidR="006C3F5E" w:rsidTr="00250F4C">
        <w:tc>
          <w:tcPr>
            <w:tcW w:w="2255" w:type="dxa"/>
          </w:tcPr>
          <w:p w:rsidR="006C3F5E" w:rsidRPr="00DC550A" w:rsidRDefault="006C3F5E" w:rsidP="006C3F5E">
            <w:pPr>
              <w:rPr>
                <w:color w:val="000000"/>
              </w:rPr>
            </w:pPr>
            <w:r w:rsidRPr="00DC550A">
              <w:rPr>
                <w:color w:val="000000"/>
              </w:rPr>
              <w:t>Дотации</w:t>
            </w:r>
          </w:p>
        </w:tc>
        <w:tc>
          <w:tcPr>
            <w:tcW w:w="1431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152 698,5</w:t>
            </w:r>
          </w:p>
        </w:tc>
        <w:tc>
          <w:tcPr>
            <w:tcW w:w="1417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6,2</w:t>
            </w:r>
          </w:p>
        </w:tc>
        <w:tc>
          <w:tcPr>
            <w:tcW w:w="1498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97 033,7</w:t>
            </w:r>
          </w:p>
        </w:tc>
        <w:tc>
          <w:tcPr>
            <w:tcW w:w="1134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4,4</w:t>
            </w:r>
          </w:p>
        </w:tc>
        <w:tc>
          <w:tcPr>
            <w:tcW w:w="1276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63,5</w:t>
            </w:r>
          </w:p>
        </w:tc>
      </w:tr>
      <w:tr w:rsidR="006C3F5E" w:rsidTr="00250F4C">
        <w:tc>
          <w:tcPr>
            <w:tcW w:w="2255" w:type="dxa"/>
          </w:tcPr>
          <w:p w:rsidR="006C3F5E" w:rsidRPr="00DC550A" w:rsidRDefault="006C3F5E" w:rsidP="006C3F5E">
            <w:pPr>
              <w:rPr>
                <w:color w:val="000000"/>
              </w:rPr>
            </w:pPr>
            <w:r w:rsidRPr="00DC550A">
              <w:rPr>
                <w:color w:val="000000"/>
              </w:rPr>
              <w:t>Субсидии</w:t>
            </w:r>
          </w:p>
        </w:tc>
        <w:tc>
          <w:tcPr>
            <w:tcW w:w="1431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302 778,8</w:t>
            </w:r>
          </w:p>
        </w:tc>
        <w:tc>
          <w:tcPr>
            <w:tcW w:w="1417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12,3</w:t>
            </w:r>
          </w:p>
        </w:tc>
        <w:tc>
          <w:tcPr>
            <w:tcW w:w="1498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38 058,4</w:t>
            </w:r>
          </w:p>
        </w:tc>
        <w:tc>
          <w:tcPr>
            <w:tcW w:w="1134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1,7</w:t>
            </w:r>
          </w:p>
        </w:tc>
        <w:tc>
          <w:tcPr>
            <w:tcW w:w="1276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12,6</w:t>
            </w:r>
          </w:p>
        </w:tc>
      </w:tr>
      <w:tr w:rsidR="006C3F5E" w:rsidTr="00250F4C">
        <w:tc>
          <w:tcPr>
            <w:tcW w:w="2255" w:type="dxa"/>
          </w:tcPr>
          <w:p w:rsidR="006C3F5E" w:rsidRPr="00DC550A" w:rsidRDefault="006C3F5E" w:rsidP="006C3F5E">
            <w:pPr>
              <w:rPr>
                <w:color w:val="000000"/>
              </w:rPr>
            </w:pPr>
            <w:r w:rsidRPr="00DC550A">
              <w:rPr>
                <w:color w:val="000000"/>
              </w:rPr>
              <w:t>Субвенции</w:t>
            </w:r>
          </w:p>
        </w:tc>
        <w:tc>
          <w:tcPr>
            <w:tcW w:w="1431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1 996 924,7</w:t>
            </w:r>
          </w:p>
        </w:tc>
        <w:tc>
          <w:tcPr>
            <w:tcW w:w="1417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80,9</w:t>
            </w:r>
          </w:p>
        </w:tc>
        <w:tc>
          <w:tcPr>
            <w:tcW w:w="1498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2 071 726,4</w:t>
            </w:r>
          </w:p>
        </w:tc>
        <w:tc>
          <w:tcPr>
            <w:tcW w:w="1134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93,8</w:t>
            </w:r>
          </w:p>
        </w:tc>
        <w:tc>
          <w:tcPr>
            <w:tcW w:w="1276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103,7</w:t>
            </w:r>
          </w:p>
        </w:tc>
      </w:tr>
      <w:tr w:rsidR="006C3F5E" w:rsidTr="00250F4C">
        <w:tc>
          <w:tcPr>
            <w:tcW w:w="2255" w:type="dxa"/>
          </w:tcPr>
          <w:p w:rsidR="006C3F5E" w:rsidRPr="00DC550A" w:rsidRDefault="006C3F5E" w:rsidP="006C3F5E">
            <w:pPr>
              <w:rPr>
                <w:color w:val="000000"/>
              </w:rPr>
            </w:pPr>
            <w:r w:rsidRPr="00DC550A">
              <w:rPr>
                <w:color w:val="000000"/>
              </w:rPr>
              <w:t>Иные межбюдже</w:t>
            </w:r>
            <w:r w:rsidRPr="00DC550A">
              <w:rPr>
                <w:color w:val="000000"/>
              </w:rPr>
              <w:t>т</w:t>
            </w:r>
            <w:r w:rsidRPr="00DC550A">
              <w:rPr>
                <w:color w:val="000000"/>
              </w:rPr>
              <w:t>ные трансферты</w:t>
            </w:r>
          </w:p>
        </w:tc>
        <w:tc>
          <w:tcPr>
            <w:tcW w:w="1431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15 949,1</w:t>
            </w:r>
          </w:p>
        </w:tc>
        <w:tc>
          <w:tcPr>
            <w:tcW w:w="1417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0,6</w:t>
            </w:r>
          </w:p>
        </w:tc>
        <w:tc>
          <w:tcPr>
            <w:tcW w:w="1498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1 026,7</w:t>
            </w:r>
          </w:p>
        </w:tc>
        <w:tc>
          <w:tcPr>
            <w:tcW w:w="1134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6,4</w:t>
            </w:r>
          </w:p>
        </w:tc>
      </w:tr>
    </w:tbl>
    <w:p w:rsidR="006C3F5E" w:rsidRDefault="006C3F5E" w:rsidP="00250F4C">
      <w:pPr>
        <w:pStyle w:val="a5"/>
        <w:ind w:left="0" w:firstLine="567"/>
        <w:jc w:val="both"/>
      </w:pPr>
      <w:r>
        <w:t>В структуре безвозмездных поступлений в бюджет муниципального образ</w:t>
      </w:r>
      <w:r>
        <w:t>о</w:t>
      </w:r>
      <w:r>
        <w:t>вания наибольший удельный вес занимают субвенции из областного бюджета Л</w:t>
      </w:r>
      <w:r>
        <w:t>е</w:t>
      </w:r>
      <w:r>
        <w:t>нинградской области, федерального бюджета на исполнение отдельных переда</w:t>
      </w:r>
      <w:r>
        <w:t>н</w:t>
      </w:r>
      <w:r>
        <w:t>ных государственных полномочий: в 2021 году – 80,9%, в 2026 – 93,8%. При фо</w:t>
      </w:r>
      <w:r>
        <w:t>р</w:t>
      </w:r>
      <w:r>
        <w:t>мировании бюджетного прогноза объем безвозмездных поступлений на 2026 год рассчитан без учета индексации.</w:t>
      </w:r>
    </w:p>
    <w:p w:rsidR="006C3F5E" w:rsidRDefault="006C3F5E" w:rsidP="00250F4C">
      <w:pPr>
        <w:pStyle w:val="a5"/>
        <w:ind w:left="0" w:firstLine="567"/>
        <w:jc w:val="both"/>
      </w:pPr>
      <w:r w:rsidRPr="00DC66A1">
        <w:t>Структура и динамика расходной части бюджета муниципального образов</w:t>
      </w:r>
      <w:r w:rsidRPr="00DC66A1">
        <w:t>а</w:t>
      </w:r>
      <w:r w:rsidRPr="00DC66A1">
        <w:t>ния на период 2021-2026 годов характеризуется следующими показателями:</w:t>
      </w:r>
    </w:p>
    <w:p w:rsidR="006C3F5E" w:rsidRPr="00250F4C" w:rsidRDefault="006C3F5E" w:rsidP="006C3F5E">
      <w:pPr>
        <w:pStyle w:val="a5"/>
        <w:ind w:left="0" w:firstLine="708"/>
        <w:jc w:val="both"/>
        <w:rPr>
          <w:sz w:val="6"/>
          <w:szCs w:val="6"/>
        </w:rPr>
      </w:pPr>
    </w:p>
    <w:p w:rsidR="006C3F5E" w:rsidRDefault="006C3F5E" w:rsidP="006C3F5E">
      <w:pPr>
        <w:pStyle w:val="a5"/>
        <w:ind w:left="1068"/>
        <w:jc w:val="right"/>
      </w:pPr>
      <w:r>
        <w:t>тыс. рублей</w:t>
      </w:r>
    </w:p>
    <w:tbl>
      <w:tblPr>
        <w:tblStyle w:val="a7"/>
        <w:tblW w:w="0" w:type="auto"/>
        <w:tblInd w:w="108" w:type="dxa"/>
        <w:tblLook w:val="04A0"/>
      </w:tblPr>
      <w:tblGrid>
        <w:gridCol w:w="2203"/>
        <w:gridCol w:w="1249"/>
        <w:gridCol w:w="1381"/>
        <w:gridCol w:w="1192"/>
        <w:gridCol w:w="1438"/>
        <w:gridCol w:w="1311"/>
      </w:tblGrid>
      <w:tr w:rsidR="006C3F5E" w:rsidTr="006C3F5E">
        <w:tc>
          <w:tcPr>
            <w:tcW w:w="2410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>Показатель</w:t>
            </w:r>
          </w:p>
        </w:tc>
        <w:tc>
          <w:tcPr>
            <w:tcW w:w="1500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>2021 год</w:t>
            </w:r>
          </w:p>
        </w:tc>
        <w:tc>
          <w:tcPr>
            <w:tcW w:w="1477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 xml:space="preserve">Удельный вес в общей сумме </w:t>
            </w:r>
            <w:r>
              <w:t>ра</w:t>
            </w:r>
            <w:r>
              <w:t>с</w:t>
            </w:r>
            <w:r>
              <w:t>ходо</w:t>
            </w:r>
            <w:r w:rsidRPr="00205227">
              <w:t>в</w:t>
            </w:r>
            <w:r>
              <w:t>, %</w:t>
            </w:r>
          </w:p>
        </w:tc>
        <w:tc>
          <w:tcPr>
            <w:tcW w:w="1417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>2026 год</w:t>
            </w:r>
          </w:p>
        </w:tc>
        <w:tc>
          <w:tcPr>
            <w:tcW w:w="1560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 xml:space="preserve">Удельный вес в общей сумме </w:t>
            </w:r>
            <w:r>
              <w:t>ра</w:t>
            </w:r>
            <w:r>
              <w:t>с</w:t>
            </w:r>
            <w:r>
              <w:t>ходо</w:t>
            </w:r>
            <w:r w:rsidRPr="00205227">
              <w:t>в</w:t>
            </w:r>
            <w:r>
              <w:t>, %</w:t>
            </w:r>
          </w:p>
        </w:tc>
        <w:tc>
          <w:tcPr>
            <w:tcW w:w="1381" w:type="dxa"/>
            <w:vAlign w:val="center"/>
          </w:tcPr>
          <w:p w:rsidR="006C3F5E" w:rsidRPr="00205227" w:rsidRDefault="006C3F5E" w:rsidP="006C3F5E">
            <w:pPr>
              <w:pStyle w:val="a5"/>
              <w:ind w:left="0"/>
              <w:jc w:val="center"/>
            </w:pPr>
            <w:r w:rsidRPr="00205227">
              <w:t>Динамика за период 2021-202</w:t>
            </w:r>
            <w:r>
              <w:t>6</w:t>
            </w:r>
            <w:r w:rsidRPr="00205227">
              <w:t xml:space="preserve"> годов</w:t>
            </w:r>
          </w:p>
        </w:tc>
      </w:tr>
      <w:tr w:rsidR="006C3F5E" w:rsidTr="006C3F5E">
        <w:tc>
          <w:tcPr>
            <w:tcW w:w="2410" w:type="dxa"/>
            <w:vAlign w:val="center"/>
          </w:tcPr>
          <w:p w:rsidR="006C3F5E" w:rsidRPr="00B92675" w:rsidRDefault="006C3F5E" w:rsidP="006C3F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</w:t>
            </w:r>
          </w:p>
        </w:tc>
        <w:tc>
          <w:tcPr>
            <w:tcW w:w="1500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3 810 502,6</w:t>
            </w:r>
          </w:p>
        </w:tc>
        <w:tc>
          <w:tcPr>
            <w:tcW w:w="1477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3 992 375,5</w:t>
            </w:r>
          </w:p>
        </w:tc>
        <w:tc>
          <w:tcPr>
            <w:tcW w:w="1560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100,0</w:t>
            </w:r>
          </w:p>
        </w:tc>
        <w:tc>
          <w:tcPr>
            <w:tcW w:w="1381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104,8</w:t>
            </w:r>
          </w:p>
        </w:tc>
      </w:tr>
      <w:tr w:rsidR="006C3F5E" w:rsidTr="006C3F5E">
        <w:tc>
          <w:tcPr>
            <w:tcW w:w="2410" w:type="dxa"/>
            <w:vAlign w:val="center"/>
          </w:tcPr>
          <w:p w:rsidR="006C3F5E" w:rsidRPr="00FF4A9C" w:rsidRDefault="006C3F5E" w:rsidP="006C3F5E">
            <w:pPr>
              <w:rPr>
                <w:color w:val="000000"/>
              </w:rPr>
            </w:pPr>
            <w:r w:rsidRPr="00FF4A9C">
              <w:rPr>
                <w:color w:val="000000"/>
              </w:rPr>
              <w:t>1. Межбюджетные трансферты</w:t>
            </w:r>
          </w:p>
        </w:tc>
        <w:tc>
          <w:tcPr>
            <w:tcW w:w="1500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2 335 522,5</w:t>
            </w:r>
          </w:p>
        </w:tc>
        <w:tc>
          <w:tcPr>
            <w:tcW w:w="1477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61,3</w:t>
            </w:r>
          </w:p>
        </w:tc>
        <w:tc>
          <w:tcPr>
            <w:tcW w:w="1417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2 110 811,5</w:t>
            </w:r>
          </w:p>
        </w:tc>
        <w:tc>
          <w:tcPr>
            <w:tcW w:w="1560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52,9</w:t>
            </w:r>
          </w:p>
        </w:tc>
        <w:tc>
          <w:tcPr>
            <w:tcW w:w="1381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90,4</w:t>
            </w:r>
          </w:p>
        </w:tc>
      </w:tr>
      <w:tr w:rsidR="006C3F5E" w:rsidTr="006C3F5E">
        <w:tc>
          <w:tcPr>
            <w:tcW w:w="2410" w:type="dxa"/>
            <w:vAlign w:val="center"/>
          </w:tcPr>
          <w:p w:rsidR="006C3F5E" w:rsidRPr="00FF4A9C" w:rsidRDefault="006C3F5E" w:rsidP="006C3F5E">
            <w:pPr>
              <w:rPr>
                <w:color w:val="000000"/>
              </w:rPr>
            </w:pPr>
            <w:r w:rsidRPr="00FF4A9C">
              <w:rPr>
                <w:color w:val="000000"/>
              </w:rPr>
              <w:t>2. Расходы без учета межбюджетных трансфертов</w:t>
            </w:r>
          </w:p>
        </w:tc>
        <w:tc>
          <w:tcPr>
            <w:tcW w:w="1500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1 474 980,1</w:t>
            </w:r>
          </w:p>
        </w:tc>
        <w:tc>
          <w:tcPr>
            <w:tcW w:w="1477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38,7</w:t>
            </w:r>
          </w:p>
        </w:tc>
        <w:tc>
          <w:tcPr>
            <w:tcW w:w="1417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1 881 564,0</w:t>
            </w:r>
          </w:p>
        </w:tc>
        <w:tc>
          <w:tcPr>
            <w:tcW w:w="1560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47,1</w:t>
            </w:r>
          </w:p>
        </w:tc>
        <w:tc>
          <w:tcPr>
            <w:tcW w:w="1381" w:type="dxa"/>
            <w:vAlign w:val="center"/>
          </w:tcPr>
          <w:p w:rsidR="006C3F5E" w:rsidRPr="0067643A" w:rsidRDefault="006C3F5E" w:rsidP="006C3F5E">
            <w:pPr>
              <w:jc w:val="center"/>
              <w:rPr>
                <w:color w:val="000000"/>
              </w:rPr>
            </w:pPr>
            <w:r w:rsidRPr="0067643A">
              <w:rPr>
                <w:color w:val="000000"/>
              </w:rPr>
              <w:t>127,6</w:t>
            </w:r>
          </w:p>
        </w:tc>
      </w:tr>
    </w:tbl>
    <w:p w:rsidR="006C3F5E" w:rsidRDefault="006C3F5E" w:rsidP="00250F4C">
      <w:pPr>
        <w:pStyle w:val="a5"/>
        <w:ind w:left="0" w:firstLine="567"/>
        <w:jc w:val="both"/>
      </w:pPr>
      <w:r>
        <w:t>Расходы бюджета муниципального образования на период 2021-2026 годов спрогнозированы с учетом прогноза социально-экономического развития муниц</w:t>
      </w:r>
      <w:r>
        <w:t>и</w:t>
      </w:r>
      <w:r>
        <w:t>пального образования, сохранена социальная направленность бюджета муниц</w:t>
      </w:r>
      <w:r>
        <w:t>и</w:t>
      </w:r>
      <w:r>
        <w:t xml:space="preserve">пального образования. </w:t>
      </w:r>
    </w:p>
    <w:p w:rsidR="006C3F5E" w:rsidRDefault="006C3F5E" w:rsidP="00250F4C">
      <w:pPr>
        <w:pStyle w:val="a5"/>
        <w:ind w:left="0" w:firstLine="567"/>
        <w:jc w:val="both"/>
      </w:pPr>
      <w:r>
        <w:t>В долгосрочной перспективе существенных изменений в расходной части бюджета муниципального образования не ожидается: расходы без учета межбю</w:t>
      </w:r>
      <w:r>
        <w:t>д</w:t>
      </w:r>
      <w:r>
        <w:t>жетных трансфертов составят 38,7% в 2021 году, 47,1% в 2026 году от общей су</w:t>
      </w:r>
      <w:r>
        <w:t>м</w:t>
      </w:r>
      <w:r>
        <w:t xml:space="preserve">мы планируемых расходов бюджета муниципального образования. Доля расходов бюджета муниципального образования за счет межбюджетных трансфертов от бюджетов других уровней в 2021 году – 61,3%, в 2026 году планируется на уровне 52,9%.  </w:t>
      </w:r>
    </w:p>
    <w:p w:rsidR="006C3F5E" w:rsidRPr="00DC66A1" w:rsidRDefault="006C3F5E" w:rsidP="00250F4C">
      <w:pPr>
        <w:ind w:firstLine="567"/>
        <w:jc w:val="both"/>
      </w:pPr>
      <w:r w:rsidRPr="00DC66A1">
        <w:t>В 2021</w:t>
      </w:r>
      <w:r>
        <w:t>-2022</w:t>
      </w:r>
      <w:r w:rsidRPr="00DC66A1">
        <w:t xml:space="preserve"> год</w:t>
      </w:r>
      <w:r>
        <w:t>ах</w:t>
      </w:r>
      <w:r w:rsidRPr="00DC66A1">
        <w:t xml:space="preserve"> бюджет муниципального образования исполнен с проф</w:t>
      </w:r>
      <w:r w:rsidRPr="00DC66A1">
        <w:t>и</w:t>
      </w:r>
      <w:r w:rsidRPr="00DC66A1">
        <w:t>цитом. Начиная с 202</w:t>
      </w:r>
      <w:r>
        <w:t>3</w:t>
      </w:r>
      <w:r w:rsidRPr="00DC66A1">
        <w:t xml:space="preserve"> года исполнение бюджета муниципального образования прогнозируется с дефицитом, который не планируется более 4% от общего объема доходов бюджета муниципального образования (без учета безвозмездных посту</w:t>
      </w:r>
      <w:r w:rsidRPr="00DC66A1">
        <w:t>п</w:t>
      </w:r>
      <w:r w:rsidRPr="00DC66A1">
        <w:t>лений и поступлений налоговых доходов по дополнительным нормативам отчисл</w:t>
      </w:r>
      <w:r w:rsidRPr="00DC66A1">
        <w:t>е</w:t>
      </w:r>
      <w:r w:rsidRPr="00DC66A1">
        <w:t>ний). Источниками финансирования дефицита бюджета муниципального образов</w:t>
      </w:r>
      <w:r w:rsidRPr="00DC66A1">
        <w:t>а</w:t>
      </w:r>
      <w:r w:rsidRPr="00DC66A1">
        <w:lastRenderedPageBreak/>
        <w:t>ния в 202</w:t>
      </w:r>
      <w:r>
        <w:t>3</w:t>
      </w:r>
      <w:r w:rsidRPr="00DC66A1">
        <w:t xml:space="preserve">-2026 годах будут являться остатки средств на счетах по учету средств бюджета. Привлечение заимствованных средств в данный период не планируется. </w:t>
      </w:r>
    </w:p>
    <w:p w:rsidR="006C3F5E" w:rsidRDefault="00250F4C" w:rsidP="00250F4C">
      <w:pPr>
        <w:ind w:firstLine="567"/>
        <w:jc w:val="both"/>
      </w:pPr>
      <w:r>
        <w:t xml:space="preserve">2.3. </w:t>
      </w:r>
      <w:r w:rsidR="006C3F5E">
        <w:t>Основные параметры консолидированного бюджета Тосненского района Ленинградской области (далее – консолидированный бюджет) на период до 2026 года представлены в приложении 2 к бюджетному прогнозу.</w:t>
      </w:r>
    </w:p>
    <w:p w:rsidR="006C3F5E" w:rsidRPr="00DC66A1" w:rsidRDefault="006C3F5E" w:rsidP="00250F4C">
      <w:pPr>
        <w:ind w:firstLine="567"/>
        <w:jc w:val="both"/>
      </w:pPr>
      <w:r w:rsidRPr="00DC66A1">
        <w:t>Структура и динамика доходной части консолидированного бюджета на п</w:t>
      </w:r>
      <w:r w:rsidRPr="00DC66A1">
        <w:t>е</w:t>
      </w:r>
      <w:r w:rsidRPr="00DC66A1">
        <w:t>риод 2021-2026 годов характеризуется следующими показателями:</w:t>
      </w:r>
    </w:p>
    <w:p w:rsidR="006C3F5E" w:rsidRDefault="006C3F5E" w:rsidP="006C3F5E">
      <w:pPr>
        <w:pStyle w:val="a5"/>
        <w:ind w:left="708"/>
        <w:jc w:val="right"/>
      </w:pPr>
      <w:r>
        <w:t>тыс. рублей</w:t>
      </w:r>
    </w:p>
    <w:tbl>
      <w:tblPr>
        <w:tblStyle w:val="a7"/>
        <w:tblW w:w="0" w:type="auto"/>
        <w:tblInd w:w="108" w:type="dxa"/>
        <w:tblLook w:val="04A0"/>
      </w:tblPr>
      <w:tblGrid>
        <w:gridCol w:w="2171"/>
        <w:gridCol w:w="1259"/>
        <w:gridCol w:w="1385"/>
        <w:gridCol w:w="1202"/>
        <w:gridCol w:w="1443"/>
        <w:gridCol w:w="1314"/>
      </w:tblGrid>
      <w:tr w:rsidR="006C3F5E" w:rsidTr="006C3F5E">
        <w:tc>
          <w:tcPr>
            <w:tcW w:w="2410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Показатель</w:t>
            </w:r>
          </w:p>
        </w:tc>
        <w:tc>
          <w:tcPr>
            <w:tcW w:w="1500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2021 год</w:t>
            </w:r>
          </w:p>
        </w:tc>
        <w:tc>
          <w:tcPr>
            <w:tcW w:w="1477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Удельный вес в общей сумме д</w:t>
            </w:r>
            <w:r w:rsidRPr="00971084">
              <w:rPr>
                <w:color w:val="000000"/>
              </w:rPr>
              <w:t>о</w:t>
            </w:r>
            <w:r w:rsidRPr="00971084">
              <w:rPr>
                <w:color w:val="000000"/>
              </w:rPr>
              <w:t>ходов, %</w:t>
            </w:r>
          </w:p>
        </w:tc>
        <w:tc>
          <w:tcPr>
            <w:tcW w:w="1417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2026 год</w:t>
            </w:r>
          </w:p>
        </w:tc>
        <w:tc>
          <w:tcPr>
            <w:tcW w:w="1560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Удельный вес в общей сумме дох</w:t>
            </w:r>
            <w:r w:rsidRPr="00971084">
              <w:rPr>
                <w:color w:val="000000"/>
              </w:rPr>
              <w:t>о</w:t>
            </w:r>
            <w:r w:rsidRPr="00971084">
              <w:rPr>
                <w:color w:val="000000"/>
              </w:rPr>
              <w:t>дов, %</w:t>
            </w:r>
          </w:p>
        </w:tc>
        <w:tc>
          <w:tcPr>
            <w:tcW w:w="1381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Динамика за период 2021-2026 годов</w:t>
            </w:r>
          </w:p>
        </w:tc>
      </w:tr>
      <w:tr w:rsidR="006C3F5E" w:rsidTr="006C3F5E">
        <w:tc>
          <w:tcPr>
            <w:tcW w:w="2410" w:type="dxa"/>
          </w:tcPr>
          <w:p w:rsidR="006C3F5E" w:rsidRPr="00971084" w:rsidRDefault="006C3F5E" w:rsidP="006C3F5E">
            <w:pPr>
              <w:rPr>
                <w:color w:val="000000"/>
              </w:rPr>
            </w:pPr>
            <w:r w:rsidRPr="00971084">
              <w:rPr>
                <w:color w:val="000000"/>
              </w:rPr>
              <w:t>Доходы</w:t>
            </w:r>
          </w:p>
        </w:tc>
        <w:tc>
          <w:tcPr>
            <w:tcW w:w="1500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5 323 572,1</w:t>
            </w:r>
          </w:p>
        </w:tc>
        <w:tc>
          <w:tcPr>
            <w:tcW w:w="1477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100,0</w:t>
            </w:r>
          </w:p>
        </w:tc>
        <w:tc>
          <w:tcPr>
            <w:tcW w:w="1417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5 096 088,5</w:t>
            </w:r>
          </w:p>
        </w:tc>
        <w:tc>
          <w:tcPr>
            <w:tcW w:w="1560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100,0</w:t>
            </w:r>
          </w:p>
        </w:tc>
        <w:tc>
          <w:tcPr>
            <w:tcW w:w="1381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95,7</w:t>
            </w:r>
          </w:p>
        </w:tc>
      </w:tr>
      <w:tr w:rsidR="006C3F5E" w:rsidTr="006C3F5E">
        <w:tc>
          <w:tcPr>
            <w:tcW w:w="2410" w:type="dxa"/>
          </w:tcPr>
          <w:p w:rsidR="006C3F5E" w:rsidRPr="00971084" w:rsidRDefault="006C3F5E" w:rsidP="006C3F5E">
            <w:pPr>
              <w:rPr>
                <w:color w:val="000000"/>
              </w:rPr>
            </w:pPr>
            <w:r w:rsidRPr="00971084">
              <w:rPr>
                <w:color w:val="000000"/>
              </w:rPr>
              <w:t>1. Налоговые дох</w:t>
            </w:r>
            <w:r w:rsidRPr="00971084">
              <w:rPr>
                <w:color w:val="000000"/>
              </w:rPr>
              <w:t>о</w:t>
            </w:r>
            <w:r w:rsidRPr="00971084">
              <w:rPr>
                <w:color w:val="000000"/>
              </w:rPr>
              <w:t>ды</w:t>
            </w:r>
          </w:p>
        </w:tc>
        <w:tc>
          <w:tcPr>
            <w:tcW w:w="1500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1 906 635,2</w:t>
            </w:r>
          </w:p>
        </w:tc>
        <w:tc>
          <w:tcPr>
            <w:tcW w:w="1477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35,8</w:t>
            </w:r>
          </w:p>
        </w:tc>
        <w:tc>
          <w:tcPr>
            <w:tcW w:w="1417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2 518 108,5</w:t>
            </w:r>
          </w:p>
        </w:tc>
        <w:tc>
          <w:tcPr>
            <w:tcW w:w="1560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49,4</w:t>
            </w:r>
          </w:p>
        </w:tc>
        <w:tc>
          <w:tcPr>
            <w:tcW w:w="1381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132,1</w:t>
            </w:r>
          </w:p>
        </w:tc>
      </w:tr>
      <w:tr w:rsidR="006C3F5E" w:rsidTr="006C3F5E">
        <w:tc>
          <w:tcPr>
            <w:tcW w:w="2410" w:type="dxa"/>
          </w:tcPr>
          <w:p w:rsidR="006C3F5E" w:rsidRPr="00971084" w:rsidRDefault="006C3F5E" w:rsidP="006C3F5E">
            <w:pPr>
              <w:rPr>
                <w:color w:val="000000"/>
              </w:rPr>
            </w:pPr>
            <w:r w:rsidRPr="00971084">
              <w:rPr>
                <w:color w:val="000000"/>
              </w:rPr>
              <w:t>2. Неналоговые д</w:t>
            </w:r>
            <w:r w:rsidRPr="00971084">
              <w:rPr>
                <w:color w:val="000000"/>
              </w:rPr>
              <w:t>о</w:t>
            </w:r>
            <w:r w:rsidRPr="00971084">
              <w:rPr>
                <w:color w:val="000000"/>
              </w:rPr>
              <w:t>ходы</w:t>
            </w:r>
          </w:p>
        </w:tc>
        <w:tc>
          <w:tcPr>
            <w:tcW w:w="1500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456 220,1</w:t>
            </w:r>
          </w:p>
        </w:tc>
        <w:tc>
          <w:tcPr>
            <w:tcW w:w="1477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8,6</w:t>
            </w:r>
          </w:p>
        </w:tc>
        <w:tc>
          <w:tcPr>
            <w:tcW w:w="1417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314 853,4</w:t>
            </w:r>
          </w:p>
        </w:tc>
        <w:tc>
          <w:tcPr>
            <w:tcW w:w="1560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6,2</w:t>
            </w:r>
          </w:p>
        </w:tc>
        <w:tc>
          <w:tcPr>
            <w:tcW w:w="1381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69,0</w:t>
            </w:r>
          </w:p>
        </w:tc>
      </w:tr>
      <w:tr w:rsidR="006C3F5E" w:rsidTr="006C3F5E">
        <w:tc>
          <w:tcPr>
            <w:tcW w:w="2410" w:type="dxa"/>
          </w:tcPr>
          <w:p w:rsidR="006C3F5E" w:rsidRPr="00971084" w:rsidRDefault="006C3F5E" w:rsidP="006C3F5E">
            <w:pPr>
              <w:rPr>
                <w:color w:val="000000"/>
              </w:rPr>
            </w:pPr>
            <w:r w:rsidRPr="00971084">
              <w:rPr>
                <w:color w:val="000000"/>
              </w:rPr>
              <w:t xml:space="preserve">3. Безвозмездные поступления  </w:t>
            </w:r>
          </w:p>
        </w:tc>
        <w:tc>
          <w:tcPr>
            <w:tcW w:w="1500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2 960 716,8</w:t>
            </w:r>
          </w:p>
        </w:tc>
        <w:tc>
          <w:tcPr>
            <w:tcW w:w="1477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55,6</w:t>
            </w:r>
          </w:p>
        </w:tc>
        <w:tc>
          <w:tcPr>
            <w:tcW w:w="1417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2 263 126,5</w:t>
            </w:r>
          </w:p>
        </w:tc>
        <w:tc>
          <w:tcPr>
            <w:tcW w:w="1560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44,4</w:t>
            </w:r>
          </w:p>
        </w:tc>
        <w:tc>
          <w:tcPr>
            <w:tcW w:w="1381" w:type="dxa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76,4</w:t>
            </w:r>
          </w:p>
        </w:tc>
      </w:tr>
    </w:tbl>
    <w:p w:rsidR="006C3F5E" w:rsidRDefault="006C3F5E" w:rsidP="006C3F5E">
      <w:pPr>
        <w:pStyle w:val="a5"/>
        <w:ind w:left="0" w:firstLine="709"/>
        <w:jc w:val="both"/>
      </w:pPr>
      <w:r>
        <w:t>В структуре доходной части консолидированного бюджета на период 2021-2026 годов прогнозируется увеличение доли налоговых доходов с 35,8% в 2021 г</w:t>
      </w:r>
      <w:r>
        <w:t>о</w:t>
      </w:r>
      <w:r>
        <w:t xml:space="preserve">ду до 49,4% в 2026 году. </w:t>
      </w:r>
    </w:p>
    <w:p w:rsidR="006C3F5E" w:rsidRDefault="006C3F5E" w:rsidP="006C3F5E">
      <w:pPr>
        <w:pStyle w:val="a5"/>
        <w:ind w:left="0" w:firstLine="709"/>
        <w:jc w:val="both"/>
      </w:pPr>
      <w:r>
        <w:t>Доля безвозмездных поступлений снизится с 55,6% в 2021 году до 44,4% в 2026 году.</w:t>
      </w:r>
    </w:p>
    <w:p w:rsidR="006C3F5E" w:rsidRDefault="006C3F5E" w:rsidP="006C3F5E">
      <w:pPr>
        <w:pStyle w:val="a5"/>
        <w:ind w:left="0" w:firstLine="708"/>
        <w:jc w:val="both"/>
      </w:pPr>
      <w:r>
        <w:t>Структура налоговых и неналоговых доходов консолидированного бюджета на период 2021-2026 годов характеризуется следующими показателями:</w:t>
      </w:r>
    </w:p>
    <w:p w:rsidR="006C3F5E" w:rsidRDefault="006C3F5E" w:rsidP="006C3F5E">
      <w:pPr>
        <w:pStyle w:val="a5"/>
        <w:ind w:left="708"/>
        <w:jc w:val="right"/>
      </w:pPr>
    </w:p>
    <w:p w:rsidR="006C3F5E" w:rsidRDefault="006C3F5E" w:rsidP="006C3F5E">
      <w:pPr>
        <w:pStyle w:val="a5"/>
        <w:ind w:left="708"/>
        <w:jc w:val="right"/>
      </w:pPr>
      <w:r>
        <w:t>тыс. рублей</w:t>
      </w:r>
    </w:p>
    <w:tbl>
      <w:tblPr>
        <w:tblStyle w:val="a7"/>
        <w:tblW w:w="0" w:type="auto"/>
        <w:tblInd w:w="108" w:type="dxa"/>
        <w:tblLook w:val="04A0"/>
      </w:tblPr>
      <w:tblGrid>
        <w:gridCol w:w="1946"/>
        <w:gridCol w:w="1111"/>
        <w:gridCol w:w="1496"/>
        <w:gridCol w:w="1373"/>
        <w:gridCol w:w="1496"/>
        <w:gridCol w:w="1352"/>
      </w:tblGrid>
      <w:tr w:rsidR="006C3F5E" w:rsidTr="006C3F5E">
        <w:tc>
          <w:tcPr>
            <w:tcW w:w="2265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Показатель</w:t>
            </w:r>
          </w:p>
        </w:tc>
        <w:tc>
          <w:tcPr>
            <w:tcW w:w="1372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2021 год</w:t>
            </w:r>
          </w:p>
        </w:tc>
        <w:tc>
          <w:tcPr>
            <w:tcW w:w="1539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Удельный вес в общей сумме нал</w:t>
            </w:r>
            <w:r w:rsidRPr="00971084">
              <w:rPr>
                <w:color w:val="000000"/>
              </w:rPr>
              <w:t>о</w:t>
            </w:r>
            <w:r w:rsidRPr="00971084">
              <w:rPr>
                <w:color w:val="000000"/>
              </w:rPr>
              <w:t>говых и н</w:t>
            </w:r>
            <w:r w:rsidRPr="00971084">
              <w:rPr>
                <w:color w:val="000000"/>
              </w:rPr>
              <w:t>е</w:t>
            </w:r>
            <w:r w:rsidRPr="00971084">
              <w:rPr>
                <w:color w:val="000000"/>
              </w:rPr>
              <w:t>налоговых доходов, %</w:t>
            </w:r>
          </w:p>
        </w:tc>
        <w:tc>
          <w:tcPr>
            <w:tcW w:w="1553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2026 год</w:t>
            </w:r>
          </w:p>
        </w:tc>
        <w:tc>
          <w:tcPr>
            <w:tcW w:w="1539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Удельный вес в общей сумме нал</w:t>
            </w:r>
            <w:r w:rsidRPr="00971084">
              <w:rPr>
                <w:color w:val="000000"/>
              </w:rPr>
              <w:t>о</w:t>
            </w:r>
            <w:r w:rsidRPr="00971084">
              <w:rPr>
                <w:color w:val="000000"/>
              </w:rPr>
              <w:t>говых и н</w:t>
            </w:r>
            <w:r w:rsidRPr="00971084">
              <w:rPr>
                <w:color w:val="000000"/>
              </w:rPr>
              <w:t>е</w:t>
            </w:r>
            <w:r w:rsidRPr="00971084">
              <w:rPr>
                <w:color w:val="000000"/>
              </w:rPr>
              <w:t>налоговых доходов, %</w:t>
            </w:r>
          </w:p>
        </w:tc>
        <w:tc>
          <w:tcPr>
            <w:tcW w:w="1477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Динамика за период 2021-2026 годов</w:t>
            </w:r>
          </w:p>
        </w:tc>
      </w:tr>
      <w:tr w:rsidR="006C3F5E" w:rsidTr="006C3F5E">
        <w:tc>
          <w:tcPr>
            <w:tcW w:w="2265" w:type="dxa"/>
          </w:tcPr>
          <w:p w:rsidR="006C3F5E" w:rsidRPr="00971084" w:rsidRDefault="006C3F5E" w:rsidP="006C3F5E">
            <w:pPr>
              <w:rPr>
                <w:color w:val="000000"/>
              </w:rPr>
            </w:pPr>
            <w:r w:rsidRPr="00971084">
              <w:rPr>
                <w:color w:val="000000"/>
              </w:rPr>
              <w:t>Налоговые и н</w:t>
            </w:r>
            <w:r w:rsidRPr="00971084">
              <w:rPr>
                <w:color w:val="000000"/>
              </w:rPr>
              <w:t>е</w:t>
            </w:r>
            <w:r w:rsidRPr="00971084">
              <w:rPr>
                <w:color w:val="000000"/>
              </w:rPr>
              <w:t>налоговые дох</w:t>
            </w:r>
            <w:r w:rsidRPr="00971084">
              <w:rPr>
                <w:color w:val="000000"/>
              </w:rPr>
              <w:t>о</w:t>
            </w:r>
            <w:r w:rsidRPr="00971084">
              <w:rPr>
                <w:color w:val="000000"/>
              </w:rPr>
              <w:t>ды</w:t>
            </w:r>
          </w:p>
        </w:tc>
        <w:tc>
          <w:tcPr>
            <w:tcW w:w="1372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2 362 855,3</w:t>
            </w:r>
          </w:p>
        </w:tc>
        <w:tc>
          <w:tcPr>
            <w:tcW w:w="1539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100,0</w:t>
            </w:r>
          </w:p>
        </w:tc>
        <w:tc>
          <w:tcPr>
            <w:tcW w:w="1553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2 679 553,6</w:t>
            </w:r>
          </w:p>
        </w:tc>
        <w:tc>
          <w:tcPr>
            <w:tcW w:w="1539" w:type="dxa"/>
            <w:vAlign w:val="center"/>
          </w:tcPr>
          <w:p w:rsidR="006C3F5E" w:rsidRPr="00EF68F1" w:rsidRDefault="006C3F5E" w:rsidP="006C3F5E">
            <w:pPr>
              <w:jc w:val="center"/>
              <w:rPr>
                <w:color w:val="000000"/>
              </w:rPr>
            </w:pPr>
            <w:r w:rsidRPr="00EF68F1">
              <w:rPr>
                <w:color w:val="000000"/>
              </w:rPr>
              <w:t>100,0</w:t>
            </w:r>
          </w:p>
        </w:tc>
        <w:tc>
          <w:tcPr>
            <w:tcW w:w="1477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113,4</w:t>
            </w:r>
          </w:p>
        </w:tc>
      </w:tr>
      <w:tr w:rsidR="006C3F5E" w:rsidTr="006C3F5E">
        <w:tc>
          <w:tcPr>
            <w:tcW w:w="2265" w:type="dxa"/>
          </w:tcPr>
          <w:p w:rsidR="006C3F5E" w:rsidRPr="00971084" w:rsidRDefault="006C3F5E" w:rsidP="006C3F5E">
            <w:pPr>
              <w:rPr>
                <w:color w:val="000000"/>
              </w:rPr>
            </w:pPr>
            <w:r w:rsidRPr="00971084">
              <w:rPr>
                <w:color w:val="000000"/>
              </w:rPr>
              <w:t>1. Налоговые д</w:t>
            </w:r>
            <w:r w:rsidRPr="00971084">
              <w:rPr>
                <w:color w:val="000000"/>
              </w:rPr>
              <w:t>о</w:t>
            </w:r>
            <w:r w:rsidRPr="00971084">
              <w:rPr>
                <w:color w:val="000000"/>
              </w:rPr>
              <w:t>ходы</w:t>
            </w:r>
          </w:p>
        </w:tc>
        <w:tc>
          <w:tcPr>
            <w:tcW w:w="1372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1 906 635,2</w:t>
            </w:r>
          </w:p>
        </w:tc>
        <w:tc>
          <w:tcPr>
            <w:tcW w:w="1539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80,7</w:t>
            </w:r>
          </w:p>
        </w:tc>
        <w:tc>
          <w:tcPr>
            <w:tcW w:w="1553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2 518 108,5</w:t>
            </w:r>
          </w:p>
        </w:tc>
        <w:tc>
          <w:tcPr>
            <w:tcW w:w="1539" w:type="dxa"/>
            <w:vAlign w:val="center"/>
          </w:tcPr>
          <w:p w:rsidR="006C3F5E" w:rsidRPr="00EF68F1" w:rsidRDefault="006C3F5E" w:rsidP="006C3F5E">
            <w:pPr>
              <w:jc w:val="center"/>
              <w:rPr>
                <w:color w:val="000000"/>
              </w:rPr>
            </w:pPr>
            <w:r w:rsidRPr="00EF68F1">
              <w:rPr>
                <w:color w:val="000000"/>
              </w:rPr>
              <w:t>88,9</w:t>
            </w:r>
          </w:p>
        </w:tc>
        <w:tc>
          <w:tcPr>
            <w:tcW w:w="1477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132,1</w:t>
            </w:r>
          </w:p>
        </w:tc>
      </w:tr>
      <w:tr w:rsidR="006C3F5E" w:rsidTr="006C3F5E">
        <w:tc>
          <w:tcPr>
            <w:tcW w:w="2265" w:type="dxa"/>
          </w:tcPr>
          <w:p w:rsidR="006C3F5E" w:rsidRPr="00971084" w:rsidRDefault="006C3F5E" w:rsidP="006C3F5E">
            <w:pPr>
              <w:rPr>
                <w:color w:val="000000"/>
              </w:rPr>
            </w:pPr>
            <w:r w:rsidRPr="00971084">
              <w:rPr>
                <w:color w:val="000000"/>
              </w:rPr>
              <w:t>в том числе:</w:t>
            </w:r>
          </w:p>
        </w:tc>
        <w:tc>
          <w:tcPr>
            <w:tcW w:w="1372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 </w:t>
            </w:r>
          </w:p>
        </w:tc>
        <w:tc>
          <w:tcPr>
            <w:tcW w:w="1553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 </w:t>
            </w:r>
          </w:p>
        </w:tc>
        <w:tc>
          <w:tcPr>
            <w:tcW w:w="1539" w:type="dxa"/>
            <w:vAlign w:val="center"/>
          </w:tcPr>
          <w:p w:rsidR="006C3F5E" w:rsidRPr="00EF68F1" w:rsidRDefault="006C3F5E" w:rsidP="006C3F5E">
            <w:pPr>
              <w:jc w:val="center"/>
              <w:rPr>
                <w:color w:val="000000"/>
              </w:rPr>
            </w:pPr>
            <w:r w:rsidRPr="00EF68F1">
              <w:rPr>
                <w:color w:val="000000"/>
              </w:rPr>
              <w:t> </w:t>
            </w:r>
          </w:p>
        </w:tc>
        <w:tc>
          <w:tcPr>
            <w:tcW w:w="1477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 </w:t>
            </w:r>
          </w:p>
        </w:tc>
      </w:tr>
      <w:tr w:rsidR="006C3F5E" w:rsidTr="006C3F5E">
        <w:tc>
          <w:tcPr>
            <w:tcW w:w="2265" w:type="dxa"/>
          </w:tcPr>
          <w:p w:rsidR="006C3F5E" w:rsidRPr="00971084" w:rsidRDefault="006C3F5E" w:rsidP="006C3F5E">
            <w:pPr>
              <w:rPr>
                <w:color w:val="000000"/>
              </w:rPr>
            </w:pPr>
            <w:r w:rsidRPr="00971084">
              <w:rPr>
                <w:color w:val="000000"/>
              </w:rPr>
              <w:t>Налоги на пр</w:t>
            </w:r>
            <w:r w:rsidRPr="00971084">
              <w:rPr>
                <w:color w:val="000000"/>
              </w:rPr>
              <w:t>и</w:t>
            </w:r>
            <w:r w:rsidRPr="00971084">
              <w:rPr>
                <w:color w:val="000000"/>
              </w:rPr>
              <w:t>быль, доходы</w:t>
            </w:r>
          </w:p>
        </w:tc>
        <w:tc>
          <w:tcPr>
            <w:tcW w:w="1372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1 085 188,2</w:t>
            </w:r>
          </w:p>
        </w:tc>
        <w:tc>
          <w:tcPr>
            <w:tcW w:w="1539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56,9</w:t>
            </w:r>
          </w:p>
        </w:tc>
        <w:tc>
          <w:tcPr>
            <w:tcW w:w="1553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1 524 216,2</w:t>
            </w:r>
          </w:p>
        </w:tc>
        <w:tc>
          <w:tcPr>
            <w:tcW w:w="1539" w:type="dxa"/>
            <w:vAlign w:val="center"/>
          </w:tcPr>
          <w:p w:rsidR="006C3F5E" w:rsidRPr="00EF68F1" w:rsidRDefault="006C3F5E" w:rsidP="006C3F5E">
            <w:pPr>
              <w:jc w:val="center"/>
              <w:rPr>
                <w:color w:val="000000"/>
              </w:rPr>
            </w:pPr>
            <w:r w:rsidRPr="00EF68F1">
              <w:rPr>
                <w:color w:val="000000"/>
              </w:rPr>
              <w:t>60,5</w:t>
            </w:r>
          </w:p>
        </w:tc>
        <w:tc>
          <w:tcPr>
            <w:tcW w:w="1477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140,5</w:t>
            </w:r>
          </w:p>
        </w:tc>
      </w:tr>
      <w:tr w:rsidR="006C3F5E" w:rsidTr="006C3F5E">
        <w:tc>
          <w:tcPr>
            <w:tcW w:w="2265" w:type="dxa"/>
          </w:tcPr>
          <w:p w:rsidR="006C3F5E" w:rsidRPr="00971084" w:rsidRDefault="006C3F5E" w:rsidP="006C3F5E">
            <w:pPr>
              <w:rPr>
                <w:color w:val="000000"/>
              </w:rPr>
            </w:pPr>
            <w:r w:rsidRPr="00971084">
              <w:rPr>
                <w:color w:val="000000"/>
              </w:rPr>
              <w:t>Налоги  на тов</w:t>
            </w:r>
            <w:r w:rsidRPr="00971084">
              <w:rPr>
                <w:color w:val="000000"/>
              </w:rPr>
              <w:t>а</w:t>
            </w:r>
            <w:r w:rsidRPr="00971084">
              <w:rPr>
                <w:color w:val="000000"/>
              </w:rPr>
              <w:t>ры (работы, усл</w:t>
            </w:r>
            <w:r w:rsidRPr="00971084">
              <w:rPr>
                <w:color w:val="000000"/>
              </w:rPr>
              <w:t>у</w:t>
            </w:r>
            <w:r w:rsidRPr="00971084">
              <w:rPr>
                <w:color w:val="000000"/>
              </w:rPr>
              <w:t>ги), реализуемые на территории РФ</w:t>
            </w:r>
          </w:p>
        </w:tc>
        <w:tc>
          <w:tcPr>
            <w:tcW w:w="1372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38 393,1</w:t>
            </w:r>
          </w:p>
        </w:tc>
        <w:tc>
          <w:tcPr>
            <w:tcW w:w="1539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2,0</w:t>
            </w:r>
          </w:p>
        </w:tc>
        <w:tc>
          <w:tcPr>
            <w:tcW w:w="1553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45 523,7</w:t>
            </w:r>
          </w:p>
        </w:tc>
        <w:tc>
          <w:tcPr>
            <w:tcW w:w="1539" w:type="dxa"/>
            <w:vAlign w:val="center"/>
          </w:tcPr>
          <w:p w:rsidR="006C3F5E" w:rsidRPr="00EF68F1" w:rsidRDefault="006C3F5E" w:rsidP="006C3F5E">
            <w:pPr>
              <w:jc w:val="center"/>
              <w:rPr>
                <w:color w:val="000000"/>
              </w:rPr>
            </w:pPr>
            <w:r w:rsidRPr="00EF68F1">
              <w:rPr>
                <w:color w:val="000000"/>
              </w:rPr>
              <w:t>1,8</w:t>
            </w:r>
          </w:p>
        </w:tc>
        <w:tc>
          <w:tcPr>
            <w:tcW w:w="1477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118,6</w:t>
            </w:r>
            <w:r w:rsidRPr="00971084">
              <w:rPr>
                <w:color w:val="000000"/>
              </w:rPr>
              <w:t> </w:t>
            </w:r>
          </w:p>
        </w:tc>
      </w:tr>
      <w:tr w:rsidR="006C3F5E" w:rsidTr="006C3F5E">
        <w:tc>
          <w:tcPr>
            <w:tcW w:w="2265" w:type="dxa"/>
          </w:tcPr>
          <w:p w:rsidR="006C3F5E" w:rsidRPr="00971084" w:rsidRDefault="006C3F5E" w:rsidP="006C3F5E">
            <w:pPr>
              <w:rPr>
                <w:color w:val="000000"/>
              </w:rPr>
            </w:pPr>
            <w:r w:rsidRPr="00971084">
              <w:rPr>
                <w:color w:val="000000"/>
              </w:rPr>
              <w:t>Налоги на сов</w:t>
            </w:r>
            <w:r w:rsidRPr="00971084">
              <w:rPr>
                <w:color w:val="000000"/>
              </w:rPr>
              <w:t>о</w:t>
            </w:r>
            <w:r w:rsidRPr="00971084">
              <w:rPr>
                <w:color w:val="000000"/>
              </w:rPr>
              <w:t>купный доход</w:t>
            </w:r>
          </w:p>
        </w:tc>
        <w:tc>
          <w:tcPr>
            <w:tcW w:w="1372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427 250,7</w:t>
            </w:r>
          </w:p>
        </w:tc>
        <w:tc>
          <w:tcPr>
            <w:tcW w:w="1539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22,4</w:t>
            </w:r>
          </w:p>
        </w:tc>
        <w:tc>
          <w:tcPr>
            <w:tcW w:w="1553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511 394,4</w:t>
            </w:r>
          </w:p>
        </w:tc>
        <w:tc>
          <w:tcPr>
            <w:tcW w:w="1539" w:type="dxa"/>
            <w:vAlign w:val="center"/>
          </w:tcPr>
          <w:p w:rsidR="006C3F5E" w:rsidRPr="00EF68F1" w:rsidRDefault="006C3F5E" w:rsidP="006C3F5E">
            <w:pPr>
              <w:jc w:val="center"/>
              <w:rPr>
                <w:color w:val="000000"/>
              </w:rPr>
            </w:pPr>
            <w:r w:rsidRPr="00EF68F1">
              <w:rPr>
                <w:color w:val="000000"/>
              </w:rPr>
              <w:t>20,3</w:t>
            </w:r>
          </w:p>
        </w:tc>
        <w:tc>
          <w:tcPr>
            <w:tcW w:w="1477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119,7</w:t>
            </w:r>
          </w:p>
        </w:tc>
      </w:tr>
      <w:tr w:rsidR="006C3F5E" w:rsidTr="006C3F5E">
        <w:tc>
          <w:tcPr>
            <w:tcW w:w="2265" w:type="dxa"/>
          </w:tcPr>
          <w:p w:rsidR="006C3F5E" w:rsidRPr="00971084" w:rsidRDefault="006C3F5E" w:rsidP="006C3F5E">
            <w:pPr>
              <w:rPr>
                <w:color w:val="000000"/>
              </w:rPr>
            </w:pPr>
            <w:r w:rsidRPr="00971084">
              <w:rPr>
                <w:color w:val="000000"/>
              </w:rPr>
              <w:t>Налоги на им</w:t>
            </w:r>
            <w:r w:rsidRPr="00971084">
              <w:rPr>
                <w:color w:val="000000"/>
              </w:rPr>
              <w:t>у</w:t>
            </w:r>
            <w:r w:rsidRPr="00971084">
              <w:rPr>
                <w:color w:val="000000"/>
              </w:rPr>
              <w:t>щество</w:t>
            </w:r>
          </w:p>
        </w:tc>
        <w:tc>
          <w:tcPr>
            <w:tcW w:w="1372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335 988,6</w:t>
            </w:r>
          </w:p>
        </w:tc>
        <w:tc>
          <w:tcPr>
            <w:tcW w:w="1539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17,6</w:t>
            </w:r>
          </w:p>
        </w:tc>
        <w:tc>
          <w:tcPr>
            <w:tcW w:w="1553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385 346,9</w:t>
            </w:r>
          </w:p>
        </w:tc>
        <w:tc>
          <w:tcPr>
            <w:tcW w:w="1539" w:type="dxa"/>
            <w:vAlign w:val="center"/>
          </w:tcPr>
          <w:p w:rsidR="006C3F5E" w:rsidRPr="00EF68F1" w:rsidRDefault="006C3F5E" w:rsidP="006C3F5E">
            <w:pPr>
              <w:jc w:val="center"/>
              <w:rPr>
                <w:color w:val="000000"/>
              </w:rPr>
            </w:pPr>
            <w:r w:rsidRPr="00EF68F1">
              <w:rPr>
                <w:color w:val="000000"/>
              </w:rPr>
              <w:t>15,3</w:t>
            </w:r>
          </w:p>
        </w:tc>
        <w:tc>
          <w:tcPr>
            <w:tcW w:w="1477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114,7</w:t>
            </w:r>
          </w:p>
        </w:tc>
      </w:tr>
      <w:tr w:rsidR="006C3F5E" w:rsidTr="006C3F5E">
        <w:tc>
          <w:tcPr>
            <w:tcW w:w="2265" w:type="dxa"/>
          </w:tcPr>
          <w:p w:rsidR="006C3F5E" w:rsidRPr="00971084" w:rsidRDefault="006C3F5E" w:rsidP="006C3F5E">
            <w:pPr>
              <w:rPr>
                <w:color w:val="000000"/>
              </w:rPr>
            </w:pPr>
            <w:r w:rsidRPr="00971084">
              <w:rPr>
                <w:color w:val="000000"/>
              </w:rPr>
              <w:t xml:space="preserve">2. Неналоговые </w:t>
            </w:r>
            <w:r w:rsidRPr="00971084">
              <w:rPr>
                <w:color w:val="000000"/>
              </w:rPr>
              <w:lastRenderedPageBreak/>
              <w:t>доходы</w:t>
            </w:r>
          </w:p>
        </w:tc>
        <w:tc>
          <w:tcPr>
            <w:tcW w:w="1372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lastRenderedPageBreak/>
              <w:t>456 220,1</w:t>
            </w:r>
          </w:p>
        </w:tc>
        <w:tc>
          <w:tcPr>
            <w:tcW w:w="1539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 w:rsidRPr="00971084">
              <w:rPr>
                <w:color w:val="000000"/>
              </w:rPr>
              <w:t>19,3</w:t>
            </w:r>
          </w:p>
        </w:tc>
        <w:tc>
          <w:tcPr>
            <w:tcW w:w="1553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314 853,4</w:t>
            </w:r>
          </w:p>
        </w:tc>
        <w:tc>
          <w:tcPr>
            <w:tcW w:w="1539" w:type="dxa"/>
            <w:vAlign w:val="center"/>
          </w:tcPr>
          <w:p w:rsidR="006C3F5E" w:rsidRPr="00EF68F1" w:rsidRDefault="006C3F5E" w:rsidP="006C3F5E">
            <w:pPr>
              <w:jc w:val="center"/>
              <w:rPr>
                <w:color w:val="000000"/>
              </w:rPr>
            </w:pPr>
            <w:r w:rsidRPr="00EF68F1">
              <w:rPr>
                <w:color w:val="000000"/>
              </w:rPr>
              <w:t>11,1</w:t>
            </w:r>
          </w:p>
        </w:tc>
        <w:tc>
          <w:tcPr>
            <w:tcW w:w="1477" w:type="dxa"/>
            <w:vAlign w:val="center"/>
          </w:tcPr>
          <w:p w:rsidR="006C3F5E" w:rsidRPr="00971084" w:rsidRDefault="006C3F5E" w:rsidP="006C3F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</w:tr>
    </w:tbl>
    <w:p w:rsidR="006C3F5E" w:rsidRDefault="006C3F5E" w:rsidP="00250F4C">
      <w:pPr>
        <w:pStyle w:val="a5"/>
        <w:ind w:left="0" w:firstLine="567"/>
        <w:jc w:val="both"/>
      </w:pPr>
      <w:r>
        <w:lastRenderedPageBreak/>
        <w:t xml:space="preserve">В структуре налоговых и неналоговых доходов консолидированного бюджета в долгосрочной перспективе наибольший удельный вес будут занимать налоговые доходы, их удельный вес в 2026 году планируется на уровне 94,0%. </w:t>
      </w:r>
    </w:p>
    <w:p w:rsidR="006C3F5E" w:rsidRDefault="006C3F5E" w:rsidP="00250F4C">
      <w:pPr>
        <w:pStyle w:val="a5"/>
        <w:ind w:left="0" w:firstLine="567"/>
        <w:jc w:val="both"/>
      </w:pPr>
      <w:r>
        <w:t>Основными налоговыми доходными источниками консолидированного бю</w:t>
      </w:r>
      <w:r>
        <w:t>д</w:t>
      </w:r>
      <w:r>
        <w:t>жета останутся поступления налога на доходы физических лиц, на его долю план</w:t>
      </w:r>
      <w:r>
        <w:t>и</w:t>
      </w:r>
      <w:r>
        <w:t>руется 60,5% в 2026 году, и налоги на совокупный доход – 20,3% к 2026 году.</w:t>
      </w:r>
    </w:p>
    <w:p w:rsidR="006C3F5E" w:rsidRDefault="006C3F5E" w:rsidP="00250F4C">
      <w:pPr>
        <w:pStyle w:val="a5"/>
        <w:ind w:left="0" w:firstLine="567"/>
        <w:jc w:val="both"/>
      </w:pPr>
      <w:r>
        <w:t>В долгосрочном периоде ожидается снижение неналоговых доходов консол</w:t>
      </w:r>
      <w:r>
        <w:t>и</w:t>
      </w:r>
      <w:r>
        <w:t>дированного бюджета, в основном за счет снижения поступлений от продажи мат</w:t>
      </w:r>
      <w:r>
        <w:t>е</w:t>
      </w:r>
      <w:r>
        <w:t>риальных и нематериальных активов, а также доходов</w:t>
      </w:r>
      <w:r w:rsidRPr="0067643A">
        <w:t xml:space="preserve"> от оказания платных услуг</w:t>
      </w:r>
      <w:r>
        <w:t xml:space="preserve"> и компенсаций затрат государства.</w:t>
      </w:r>
    </w:p>
    <w:p w:rsidR="006C3F5E" w:rsidRPr="005574CB" w:rsidRDefault="006C3F5E" w:rsidP="00250F4C">
      <w:pPr>
        <w:pStyle w:val="a5"/>
        <w:ind w:left="0" w:firstLine="567"/>
        <w:jc w:val="both"/>
      </w:pPr>
      <w:r>
        <w:t>Динамика р</w:t>
      </w:r>
      <w:r w:rsidRPr="005574CB">
        <w:t>асход</w:t>
      </w:r>
      <w:r>
        <w:t>ов</w:t>
      </w:r>
      <w:r w:rsidRPr="005574CB">
        <w:t xml:space="preserve"> консолидированного бюджета на период 2021-2026 годов </w:t>
      </w:r>
      <w:r>
        <w:t>имеет стабильный характер, некоторое снижение связано со снижением расходов за счет межбюджетных трансфертов из бюджетов других уровней. Расходы консол</w:t>
      </w:r>
      <w:r>
        <w:t>и</w:t>
      </w:r>
      <w:r>
        <w:t>дированного бюджета за счет собственных источников в 2026 году прогнозируются с ростом на 18,8% к 2021 году, что повторяет динамику расходов бюджета муниц</w:t>
      </w:r>
      <w:r>
        <w:t>и</w:t>
      </w:r>
      <w:r>
        <w:t xml:space="preserve">пального образования, доля которого в расходах консолидированного бюджета в 2021-2026 годах прогнозируется в диапазоне 70,0-77,8%.  </w:t>
      </w:r>
    </w:p>
    <w:p w:rsidR="006C3F5E" w:rsidRDefault="006C3F5E" w:rsidP="00250F4C">
      <w:pPr>
        <w:ind w:firstLine="567"/>
        <w:jc w:val="both"/>
      </w:pPr>
      <w:r>
        <w:t>В 2021-2022 годах консолидированный бюджет исполнен с профицитом. И</w:t>
      </w:r>
      <w:r>
        <w:t>с</w:t>
      </w:r>
      <w:r>
        <w:t xml:space="preserve">точником финансирования дефицита консолидированного бюджета будут являться остатки на счетах по учету средств бюджетов. </w:t>
      </w:r>
      <w:r w:rsidRPr="00DC66A1">
        <w:t xml:space="preserve">Привлечение заимствованных средств в </w:t>
      </w:r>
      <w:r>
        <w:t>прогнозируемый</w:t>
      </w:r>
      <w:r w:rsidRPr="00DC66A1">
        <w:t xml:space="preserve"> период не планируется. </w:t>
      </w:r>
    </w:p>
    <w:p w:rsidR="006C3F5E" w:rsidRDefault="006C3F5E" w:rsidP="006C3F5E">
      <w:pPr>
        <w:ind w:firstLine="708"/>
        <w:jc w:val="both"/>
      </w:pPr>
    </w:p>
    <w:p w:rsidR="00250F4C" w:rsidRDefault="006C3F5E" w:rsidP="006C3F5E">
      <w:pPr>
        <w:pStyle w:val="a5"/>
        <w:numPr>
          <w:ilvl w:val="0"/>
          <w:numId w:val="3"/>
        </w:numPr>
        <w:jc w:val="center"/>
      </w:pPr>
      <w:r>
        <w:t xml:space="preserve">Прогноз основных характеристик консолидированного и районного </w:t>
      </w:r>
    </w:p>
    <w:p w:rsidR="006C3F5E" w:rsidRDefault="006C3F5E" w:rsidP="00250F4C">
      <w:pPr>
        <w:pStyle w:val="a5"/>
        <w:jc w:val="center"/>
      </w:pPr>
      <w:r>
        <w:t>бюджета муниципального образования Тосненский муниципальный район Ленинградской области</w:t>
      </w:r>
    </w:p>
    <w:p w:rsidR="006C3F5E" w:rsidRDefault="006C3F5E" w:rsidP="006C3F5E">
      <w:pPr>
        <w:pStyle w:val="a5"/>
      </w:pPr>
    </w:p>
    <w:p w:rsidR="006C3F5E" w:rsidRDefault="006C3F5E" w:rsidP="00250F4C">
      <w:pPr>
        <w:pStyle w:val="a5"/>
        <w:ind w:left="0" w:firstLine="567"/>
        <w:jc w:val="both"/>
      </w:pPr>
      <w:r>
        <w:t>Исходя из показателей бюджетного прогноза, доходы бюджета муниципал</w:t>
      </w:r>
      <w:r>
        <w:t>ь</w:t>
      </w:r>
      <w:r>
        <w:t>ного образования к 2026 году увеличатся на 80 554,6 тыс. рублей по сравнению с 2021 годом. Расходная часть бюджета муниципального образования прогнозируе</w:t>
      </w:r>
      <w:r>
        <w:t>т</w:t>
      </w:r>
      <w:r>
        <w:t xml:space="preserve">ся с увеличением на 181 872,9 тыс. рублей. </w:t>
      </w:r>
    </w:p>
    <w:p w:rsidR="006C3F5E" w:rsidRDefault="006C3F5E" w:rsidP="00250F4C">
      <w:pPr>
        <w:pStyle w:val="a5"/>
        <w:ind w:left="0" w:firstLine="567"/>
        <w:jc w:val="both"/>
      </w:pPr>
      <w:r>
        <w:t>К 2026 году прогнозируется дефицит бюджета муниципального образования на уровне 10 345,3 тыс. рублей, при этом размер дефицита не будет превышать 4% от общего объема доходов бюджета муниципального образования (без учета бе</w:t>
      </w:r>
      <w:r>
        <w:t>з</w:t>
      </w:r>
      <w:r>
        <w:t xml:space="preserve">возмездных поступлений и поступлений налоговых доходов по дополнительным нормативам отчислений).  </w:t>
      </w:r>
    </w:p>
    <w:p w:rsidR="006C3F5E" w:rsidRDefault="006C3F5E" w:rsidP="00250F4C">
      <w:pPr>
        <w:pStyle w:val="a5"/>
        <w:ind w:left="0" w:firstLine="567"/>
        <w:jc w:val="both"/>
      </w:pPr>
      <w:r w:rsidRPr="00A675A6">
        <w:t>В соответствии с прогнозом основных параметров консолидированного бю</w:t>
      </w:r>
      <w:r w:rsidRPr="00A675A6">
        <w:t>д</w:t>
      </w:r>
      <w:r w:rsidRPr="00A675A6">
        <w:t xml:space="preserve">жета </w:t>
      </w:r>
      <w:r>
        <w:t>ожидается сокращение доходов в 2026 году к 2021 на 227 483,6 тыс. рублей или на 4,3% (за счет снижения поступлений межбюджетных трансфертов из бю</w:t>
      </w:r>
      <w:r>
        <w:t>д</w:t>
      </w:r>
      <w:r>
        <w:t>жетов других уровней), что повлечет за собой соответствующее уменьшение расх</w:t>
      </w:r>
      <w:r>
        <w:t>о</w:t>
      </w:r>
      <w:r>
        <w:t>дов консолидированного бюджета. В то же время в долгосрочной перспективе пр</w:t>
      </w:r>
      <w:r>
        <w:t>о</w:t>
      </w:r>
      <w:r>
        <w:t>гнозируется рост налоговых поступлений в консолидированный бюджет в 2026 г</w:t>
      </w:r>
      <w:r>
        <w:t>о</w:t>
      </w:r>
      <w:r>
        <w:t>ду к 2021 году на 32,1%.</w:t>
      </w:r>
    </w:p>
    <w:p w:rsidR="006C3F5E" w:rsidRPr="00A675A6" w:rsidRDefault="006C3F5E" w:rsidP="00250F4C">
      <w:pPr>
        <w:pStyle w:val="a5"/>
        <w:ind w:left="0" w:firstLine="567"/>
        <w:jc w:val="both"/>
      </w:pPr>
      <w:r>
        <w:t xml:space="preserve">Начиная с 2023 года, исполнение консолидированного бюджета планируется с дефицитом в размере 2,7% общего объема консолидированного бюджета (без учета безвозмездных поступлений и поступлений налоговых доходов по дополнительным нормативам отчислений) до 1,7% к 2026 году. </w:t>
      </w:r>
    </w:p>
    <w:p w:rsidR="006C3F5E" w:rsidRDefault="006C3F5E" w:rsidP="006C3F5E">
      <w:pPr>
        <w:pStyle w:val="a5"/>
        <w:ind w:left="0" w:firstLine="720"/>
        <w:jc w:val="both"/>
      </w:pPr>
    </w:p>
    <w:p w:rsidR="00250F4C" w:rsidRDefault="006C3F5E" w:rsidP="006C3F5E">
      <w:pPr>
        <w:pStyle w:val="a5"/>
        <w:numPr>
          <w:ilvl w:val="0"/>
          <w:numId w:val="3"/>
        </w:numPr>
        <w:jc w:val="center"/>
      </w:pPr>
      <w:r>
        <w:t xml:space="preserve">Показатели финансового обеспечения муниципальных программ </w:t>
      </w:r>
    </w:p>
    <w:p w:rsidR="00250F4C" w:rsidRDefault="006C3F5E" w:rsidP="00250F4C">
      <w:pPr>
        <w:pStyle w:val="a5"/>
        <w:jc w:val="center"/>
      </w:pPr>
      <w:r>
        <w:t xml:space="preserve">муниципального образования Тосненский муниципальный район </w:t>
      </w:r>
    </w:p>
    <w:p w:rsidR="006C3F5E" w:rsidRDefault="006C3F5E" w:rsidP="00250F4C">
      <w:pPr>
        <w:pStyle w:val="a5"/>
        <w:jc w:val="center"/>
      </w:pPr>
      <w:r>
        <w:lastRenderedPageBreak/>
        <w:t>Ленинградской области</w:t>
      </w:r>
    </w:p>
    <w:p w:rsidR="006C3F5E" w:rsidRDefault="006C3F5E" w:rsidP="006C3F5E">
      <w:pPr>
        <w:pStyle w:val="a5"/>
      </w:pPr>
    </w:p>
    <w:p w:rsidR="006C3F5E" w:rsidRDefault="006C3F5E" w:rsidP="00250F4C">
      <w:pPr>
        <w:pStyle w:val="a5"/>
        <w:ind w:left="0" w:firstLine="567"/>
        <w:jc w:val="both"/>
      </w:pPr>
      <w:r>
        <w:t>Показатели финансового обеспечения муниципальных программ муниц</w:t>
      </w:r>
      <w:r>
        <w:t>и</w:t>
      </w:r>
      <w:r>
        <w:t>пального образования на период до 2026 года представлены в приложении 3 к бюджетному прогнозу.</w:t>
      </w:r>
    </w:p>
    <w:p w:rsidR="006C3F5E" w:rsidRDefault="006C3F5E" w:rsidP="00250F4C">
      <w:pPr>
        <w:pStyle w:val="a5"/>
        <w:ind w:left="0" w:firstLine="567"/>
        <w:jc w:val="both"/>
      </w:pPr>
      <w:r>
        <w:t xml:space="preserve">В 2022 году в рамках муниципальных программ муниципального образования запланированы расходы в объеме 3 673 077,9 тыс. рублей, исполнено 3 455 230,2 тыс. рублей, что составляет 94,1%, доля программных расходов – 87,5% от общего объема фактических расходов бюджета за 2022 год. </w:t>
      </w:r>
    </w:p>
    <w:p w:rsidR="006C3F5E" w:rsidRDefault="006C3F5E" w:rsidP="00250F4C">
      <w:pPr>
        <w:pStyle w:val="a5"/>
        <w:ind w:left="0" w:firstLine="567"/>
        <w:jc w:val="both"/>
      </w:pPr>
      <w:r>
        <w:t>В муниципальном образовании действуют 13 муниципальных программ, большинство из них имеют срок реализации до 2026 года.</w:t>
      </w:r>
    </w:p>
    <w:p w:rsidR="006C3F5E" w:rsidRDefault="006C3F5E" w:rsidP="00250F4C">
      <w:pPr>
        <w:pStyle w:val="a5"/>
        <w:ind w:left="0" w:firstLine="567"/>
        <w:jc w:val="both"/>
      </w:pPr>
      <w:r>
        <w:t>По четырем муниципальным программам срок реализации подходит к концу в 2025 году:</w:t>
      </w:r>
    </w:p>
    <w:p w:rsidR="006C3F5E" w:rsidRDefault="006C3F5E" w:rsidP="00250F4C">
      <w:pPr>
        <w:pStyle w:val="a5"/>
        <w:ind w:left="0" w:firstLine="567"/>
        <w:jc w:val="both"/>
      </w:pPr>
      <w:r>
        <w:t>-  «</w:t>
      </w:r>
      <w:r w:rsidRPr="006F6522">
        <w:t>Развитие и поддержка малого и среднего предпринимательства на терр</w:t>
      </w:r>
      <w:r w:rsidRPr="006F6522">
        <w:t>и</w:t>
      </w:r>
      <w:r w:rsidRPr="006F6522">
        <w:t>тории муниципального образования Тосненс</w:t>
      </w:r>
      <w:r>
        <w:t>кий район Ленинградской области»;</w:t>
      </w:r>
    </w:p>
    <w:p w:rsidR="006C3F5E" w:rsidRDefault="006C3F5E" w:rsidP="00250F4C">
      <w:pPr>
        <w:pStyle w:val="a5"/>
        <w:ind w:left="0" w:firstLine="567"/>
        <w:jc w:val="both"/>
      </w:pPr>
      <w:r>
        <w:t>- «</w:t>
      </w:r>
      <w:r w:rsidRPr="006F6522">
        <w:t>Развитие культуры и туризма муниципального образования Тосненский район Ленинградской области</w:t>
      </w:r>
      <w:r>
        <w:t>»;</w:t>
      </w:r>
    </w:p>
    <w:p w:rsidR="006C3F5E" w:rsidRDefault="006C3F5E" w:rsidP="00250F4C">
      <w:pPr>
        <w:pStyle w:val="a5"/>
        <w:ind w:left="0" w:firstLine="567"/>
        <w:jc w:val="both"/>
      </w:pPr>
      <w:r>
        <w:t>- «</w:t>
      </w:r>
      <w:r w:rsidRPr="006F6522">
        <w:t>Безопасность муниципального образования Тосненский район Ленингра</w:t>
      </w:r>
      <w:r w:rsidRPr="006F6522">
        <w:t>д</w:t>
      </w:r>
      <w:r w:rsidRPr="006F6522">
        <w:t>ской области</w:t>
      </w:r>
      <w:r>
        <w:t>»;</w:t>
      </w:r>
    </w:p>
    <w:p w:rsidR="006C3F5E" w:rsidRDefault="006C3F5E" w:rsidP="00250F4C">
      <w:pPr>
        <w:pStyle w:val="a5"/>
        <w:ind w:left="0" w:firstLine="567"/>
        <w:jc w:val="both"/>
      </w:pPr>
      <w:r>
        <w:t>- «</w:t>
      </w:r>
      <w:r w:rsidRPr="006F6522">
        <w:t>Поддержка социально ориентированных некоммерческих организаций на территории муниципального образования Тосненский район Ленинградской обла</w:t>
      </w:r>
      <w:r w:rsidRPr="006F6522">
        <w:t>с</w:t>
      </w:r>
      <w:r w:rsidRPr="006F6522">
        <w:t>ти</w:t>
      </w:r>
      <w:r>
        <w:t>».</w:t>
      </w:r>
    </w:p>
    <w:p w:rsidR="006C3F5E" w:rsidRDefault="006C3F5E" w:rsidP="00250F4C">
      <w:pPr>
        <w:pStyle w:val="a5"/>
        <w:ind w:left="0" w:firstLine="567"/>
        <w:jc w:val="both"/>
      </w:pPr>
      <w:r>
        <w:t xml:space="preserve">Уровень программных расходов бюджета муниципального образования на протяжении прогнозируемого периода планируется сохранить на уровне не ниже 88,0% от общего объема расходов бюджета муниципального образования. </w:t>
      </w:r>
    </w:p>
    <w:p w:rsidR="006C3F5E" w:rsidRDefault="006C3F5E" w:rsidP="006C3F5E">
      <w:pPr>
        <w:spacing w:after="200" w:line="276" w:lineRule="auto"/>
      </w:pPr>
      <w:r>
        <w:br w:type="page"/>
      </w:r>
    </w:p>
    <w:p w:rsidR="006C3F5E" w:rsidRDefault="006C3F5E" w:rsidP="006C3F5E">
      <w:pPr>
        <w:rPr>
          <w:rFonts w:ascii="Calibri" w:hAnsi="Calibri" w:cs="Calibri"/>
          <w:color w:val="000000"/>
        </w:rPr>
        <w:sectPr w:rsidR="006C3F5E" w:rsidSect="00250F4C">
          <w:headerReference w:type="default" r:id="rId9"/>
          <w:pgSz w:w="11906" w:h="16838"/>
          <w:pgMar w:top="1440" w:right="1440" w:bottom="1440" w:left="1800" w:header="709" w:footer="709" w:gutter="0"/>
          <w:pgNumType w:start="1"/>
          <w:cols w:space="708"/>
          <w:titlePg/>
          <w:docGrid w:linePitch="381"/>
        </w:sectPr>
      </w:pPr>
    </w:p>
    <w:tbl>
      <w:tblPr>
        <w:tblW w:w="5000" w:type="pct"/>
        <w:tblLook w:val="04A0"/>
      </w:tblPr>
      <w:tblGrid>
        <w:gridCol w:w="4299"/>
        <w:gridCol w:w="510"/>
        <w:gridCol w:w="831"/>
        <w:gridCol w:w="550"/>
        <w:gridCol w:w="1157"/>
        <w:gridCol w:w="411"/>
        <w:gridCol w:w="1296"/>
        <w:gridCol w:w="269"/>
        <w:gridCol w:w="1437"/>
        <w:gridCol w:w="128"/>
        <w:gridCol w:w="1579"/>
        <w:gridCol w:w="1707"/>
      </w:tblGrid>
      <w:tr w:rsidR="006C3F5E" w:rsidRPr="00861F42" w:rsidTr="006C3F5E">
        <w:trPr>
          <w:trHeight w:val="690"/>
        </w:trPr>
        <w:tc>
          <w:tcPr>
            <w:tcW w:w="1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  <w:p w:rsidR="00250F4C" w:rsidRPr="00861F42" w:rsidRDefault="00250F4C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861F42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861F42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861F42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861F42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5E" w:rsidRDefault="006C3F5E" w:rsidP="006C3F5E">
            <w:pPr>
              <w:rPr>
                <w:color w:val="000000"/>
              </w:rPr>
            </w:pPr>
            <w:r w:rsidRPr="00861F42">
              <w:rPr>
                <w:color w:val="000000"/>
              </w:rPr>
              <w:t xml:space="preserve">Приложение 1 </w:t>
            </w:r>
          </w:p>
          <w:p w:rsidR="006C3F5E" w:rsidRPr="00861F42" w:rsidRDefault="006C3F5E" w:rsidP="006C3F5E">
            <w:pPr>
              <w:rPr>
                <w:color w:val="000000"/>
              </w:rPr>
            </w:pPr>
            <w:r w:rsidRPr="00861F42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б</w:t>
            </w:r>
            <w:r w:rsidRPr="00861F42">
              <w:rPr>
                <w:color w:val="000000"/>
              </w:rPr>
              <w:t>юджетному прогнозу</w:t>
            </w:r>
          </w:p>
        </w:tc>
      </w:tr>
      <w:tr w:rsidR="006C3F5E" w:rsidRPr="00861F42" w:rsidTr="006C3F5E">
        <w:trPr>
          <w:trHeight w:val="59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5E" w:rsidRPr="003C4397" w:rsidRDefault="006C3F5E" w:rsidP="006C3F5E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Основные параметры бюджета муниципального образования Тосненский</w:t>
            </w:r>
            <w:r>
              <w:rPr>
                <w:bCs/>
                <w:color w:val="000000"/>
              </w:rPr>
              <w:t xml:space="preserve"> муниципальный </w:t>
            </w:r>
            <w:r w:rsidRPr="003C4397">
              <w:rPr>
                <w:bCs/>
                <w:color w:val="000000"/>
              </w:rPr>
              <w:t xml:space="preserve">район Ленинградской области </w:t>
            </w:r>
            <w:r w:rsidRPr="003C4397">
              <w:rPr>
                <w:bCs/>
                <w:color w:val="000000"/>
              </w:rPr>
              <w:br/>
              <w:t>на период до 2026 года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3C4397" w:rsidRDefault="006C3F5E" w:rsidP="006C3F5E">
            <w:pPr>
              <w:jc w:val="right"/>
              <w:rPr>
                <w:color w:val="000000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3C4397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3C4397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3C4397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3C4397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3C4397" w:rsidRDefault="006C3F5E" w:rsidP="006C3F5E">
            <w:pPr>
              <w:jc w:val="right"/>
              <w:rPr>
                <w:color w:val="000000"/>
              </w:rPr>
            </w:pPr>
            <w:r w:rsidRPr="003C4397">
              <w:rPr>
                <w:color w:val="000000"/>
              </w:rPr>
              <w:t>тыс. рублей</w:t>
            </w:r>
          </w:p>
        </w:tc>
      </w:tr>
      <w:tr w:rsidR="006C3F5E" w:rsidRPr="00861F42" w:rsidTr="006C3F5E">
        <w:trPr>
          <w:trHeight w:val="63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3C4397" w:rsidRDefault="006C3F5E" w:rsidP="006C3F5E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Показатель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3C4397" w:rsidRDefault="006C3F5E" w:rsidP="006C3F5E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2021 год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3C4397" w:rsidRDefault="006C3F5E" w:rsidP="006C3F5E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2022 год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3C4397" w:rsidRDefault="006C3F5E" w:rsidP="006C3F5E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2023 год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3C4397" w:rsidRDefault="006C3F5E" w:rsidP="006C3F5E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2024 год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3C4397" w:rsidRDefault="006C3F5E" w:rsidP="006C3F5E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2025 год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3C4397" w:rsidRDefault="006C3F5E" w:rsidP="006C3F5E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2026 год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Доходы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3 901 475,7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4 122 998,8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3 943 536,7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3 964 689,3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3 892 816,0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3 982 030,3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color w:val="000000"/>
              </w:rPr>
            </w:pPr>
            <w:r w:rsidRPr="003C4397">
              <w:rPr>
                <w:color w:val="000000"/>
              </w:rPr>
              <w:t>1. Налоговые доходы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1 199 950,7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1 397 935,7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1 346 674,8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1 402 654,8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1 524 328,9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1 612 740,0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color w:val="000000"/>
              </w:rPr>
            </w:pPr>
            <w:r w:rsidRPr="003C4397">
              <w:rPr>
                <w:color w:val="000000"/>
              </w:rPr>
              <w:t>Налоги на прибыль, доходы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753 950,5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860 936,3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873 060,3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910 286,8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1 012 465,8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1 071 188,8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color w:val="000000"/>
              </w:rPr>
            </w:pPr>
            <w:r w:rsidRPr="003C4397">
              <w:rPr>
                <w:color w:val="000000"/>
              </w:rPr>
              <w:t>Налоги на совокупный доход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426 215,3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516 101,2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452 867,5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471 425,0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490 711,1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519 172,3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color w:val="000000"/>
              </w:rPr>
            </w:pPr>
            <w:r w:rsidRPr="003C4397">
              <w:rPr>
                <w:color w:val="000000"/>
              </w:rPr>
              <w:t>Государственная пошлина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19 784,9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20 898,2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20 747,0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20 943,0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21 152,0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22 378,8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color w:val="000000"/>
              </w:rPr>
            </w:pPr>
            <w:r w:rsidRPr="003C4397">
              <w:rPr>
                <w:color w:val="000000"/>
              </w:rPr>
              <w:t>2. Неналоговые доходы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233 173,9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220 890,1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160 882,0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160 348,7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160 641,9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161 445,1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color w:val="000000"/>
              </w:rPr>
            </w:pPr>
            <w:r w:rsidRPr="003C4397">
              <w:rPr>
                <w:color w:val="000000"/>
              </w:rPr>
              <w:t xml:space="preserve">3. Безвозмездные поступления  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2 468 351,1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2 504 173,0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2 435 979,9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2 401 685,8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2 207 845,2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2 207 845,2</w:t>
            </w:r>
          </w:p>
        </w:tc>
      </w:tr>
      <w:tr w:rsidR="006C3F5E" w:rsidRPr="00861F42" w:rsidTr="006C3F5E">
        <w:trPr>
          <w:trHeight w:val="630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color w:val="000000"/>
              </w:rPr>
            </w:pPr>
            <w:r w:rsidRPr="003C4397">
              <w:rPr>
                <w:color w:val="000000"/>
              </w:rPr>
              <w:t>В том числе: из других бюджетов бюджетной системы Российской Фед</w:t>
            </w:r>
            <w:r w:rsidRPr="003C4397">
              <w:rPr>
                <w:color w:val="000000"/>
              </w:rPr>
              <w:t>е</w:t>
            </w:r>
            <w:r w:rsidRPr="003C4397">
              <w:rPr>
                <w:color w:val="000000"/>
              </w:rPr>
              <w:t>рации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2 468 351,1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2 504 173,0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2 435 979,9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2 401 685,8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2 207 845,2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2 207 845,2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color w:val="000000"/>
              </w:rPr>
            </w:pPr>
            <w:r w:rsidRPr="003C4397">
              <w:rPr>
                <w:color w:val="000000"/>
              </w:rPr>
              <w:t>Дотации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152 698,5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177 222,6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183 088,3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109 094,1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97 033,7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97 033,7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color w:val="000000"/>
              </w:rPr>
            </w:pPr>
            <w:r w:rsidRPr="003C4397">
              <w:rPr>
                <w:color w:val="000000"/>
              </w:rPr>
              <w:t>Субсидии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302 778,8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248 564,2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67 845,2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113 685,7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38 058,4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38 058,4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color w:val="000000"/>
              </w:rPr>
            </w:pPr>
            <w:r w:rsidRPr="003C4397">
              <w:rPr>
                <w:color w:val="000000"/>
              </w:rPr>
              <w:t>Субвенции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1 996 924,7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2 061 868,2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2 170 680,3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2 177 879,3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2 071 726,4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2 071 726,4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color w:val="000000"/>
              </w:rPr>
            </w:pPr>
            <w:r w:rsidRPr="003C439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15 949,1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16 518,0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14 366,1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1 026,7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1 026,7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1 026,7</w:t>
            </w:r>
          </w:p>
        </w:tc>
      </w:tr>
      <w:tr w:rsidR="006C3F5E" w:rsidRPr="00861F42" w:rsidTr="00250F4C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 xml:space="preserve">Расходы 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3 810 502,6</w:t>
            </w:r>
          </w:p>
          <w:p w:rsidR="00250F4C" w:rsidRPr="00A96FFF" w:rsidRDefault="00250F4C" w:rsidP="006C3F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3 946 695,6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3 982 272,6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3 992 984,5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3 909 629,9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3 992 375,5</w:t>
            </w:r>
          </w:p>
        </w:tc>
      </w:tr>
      <w:tr w:rsidR="006C3F5E" w:rsidRPr="00861F42" w:rsidTr="00250F4C">
        <w:trPr>
          <w:trHeight w:val="315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color w:val="000000"/>
              </w:rPr>
            </w:pPr>
            <w:r w:rsidRPr="003C4397">
              <w:rPr>
                <w:color w:val="000000"/>
              </w:rPr>
              <w:lastRenderedPageBreak/>
              <w:t>1. Межбюджетные трансферты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2 335 522,5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2 321 778,5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2 239 552,2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2 292 591,7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2 110 811,5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2 110 811,5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color w:val="000000"/>
              </w:rPr>
            </w:pPr>
            <w:r w:rsidRPr="003C4397">
              <w:rPr>
                <w:color w:val="000000"/>
              </w:rPr>
              <w:t>2. Расходы без учета межбюджетных трансфертов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1 474 980,1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1 624 917,1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1 742 720,4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1 700 392,8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1 798 818,4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color w:val="000000"/>
              </w:rPr>
            </w:pPr>
            <w:r w:rsidRPr="00A96FFF">
              <w:rPr>
                <w:color w:val="000000"/>
              </w:rPr>
              <w:t>1 881 564,0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Дефицит/профицит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90 973,1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176 303,2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-38 735,9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-28 295,2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-16 813,9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-10 345,3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%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8,3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14,2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-3,5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-2,4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-1,4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-0,8</w:t>
            </w:r>
          </w:p>
        </w:tc>
      </w:tr>
      <w:tr w:rsidR="006C3F5E" w:rsidRPr="00861F42" w:rsidTr="006C3F5E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3C4397" w:rsidRDefault="006C3F5E" w:rsidP="006C3F5E">
            <w:pPr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Муниципальный долг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0,0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0,0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0,0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0,0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A96FFF" w:rsidRDefault="006C3F5E" w:rsidP="006C3F5E">
            <w:pPr>
              <w:jc w:val="center"/>
              <w:rPr>
                <w:bCs/>
                <w:color w:val="000000"/>
              </w:rPr>
            </w:pPr>
            <w:r w:rsidRPr="00A96FFF">
              <w:rPr>
                <w:bCs/>
                <w:color w:val="000000"/>
              </w:rPr>
              <w:t>0,0</w:t>
            </w:r>
          </w:p>
        </w:tc>
      </w:tr>
    </w:tbl>
    <w:p w:rsidR="006C3F5E" w:rsidRDefault="006C3F5E" w:rsidP="006C3F5E">
      <w:r>
        <w:br w:type="page"/>
      </w:r>
    </w:p>
    <w:tbl>
      <w:tblPr>
        <w:tblW w:w="5000" w:type="pct"/>
        <w:tblLook w:val="04A0"/>
      </w:tblPr>
      <w:tblGrid>
        <w:gridCol w:w="5168"/>
        <w:gridCol w:w="609"/>
        <w:gridCol w:w="1009"/>
        <w:gridCol w:w="468"/>
        <w:gridCol w:w="1004"/>
        <w:gridCol w:w="349"/>
        <w:gridCol w:w="1125"/>
        <w:gridCol w:w="227"/>
        <w:gridCol w:w="1244"/>
        <w:gridCol w:w="108"/>
        <w:gridCol w:w="1383"/>
        <w:gridCol w:w="1480"/>
      </w:tblGrid>
      <w:tr w:rsidR="006C3F5E" w:rsidRPr="00E4786E" w:rsidTr="006C3F5E">
        <w:trPr>
          <w:trHeight w:val="690"/>
        </w:trPr>
        <w:tc>
          <w:tcPr>
            <w:tcW w:w="20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4786E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4786E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4786E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4786E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4786E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F5E" w:rsidRDefault="006C3F5E" w:rsidP="006C3F5E">
            <w:pPr>
              <w:rPr>
                <w:color w:val="000000"/>
              </w:rPr>
            </w:pPr>
            <w:r w:rsidRPr="00E4786E">
              <w:rPr>
                <w:color w:val="000000"/>
              </w:rPr>
              <w:t>Приложение 2</w:t>
            </w:r>
          </w:p>
          <w:p w:rsidR="006C3F5E" w:rsidRPr="00E4786E" w:rsidRDefault="006C3F5E" w:rsidP="006C3F5E">
            <w:pPr>
              <w:rPr>
                <w:color w:val="000000"/>
              </w:rPr>
            </w:pPr>
            <w:r w:rsidRPr="00E4786E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б</w:t>
            </w:r>
            <w:r w:rsidRPr="00E4786E">
              <w:rPr>
                <w:color w:val="000000"/>
              </w:rPr>
              <w:t>юджетному прогнозу</w:t>
            </w:r>
          </w:p>
        </w:tc>
      </w:tr>
      <w:tr w:rsidR="006C3F5E" w:rsidRPr="00E4786E" w:rsidTr="006C3F5E">
        <w:trPr>
          <w:trHeight w:val="57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5E" w:rsidRPr="00E4786E" w:rsidRDefault="006C3F5E" w:rsidP="006C3F5E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 xml:space="preserve">Основные параметры консолидированного бюджета Тосненского района Ленинградской области </w:t>
            </w:r>
            <w:r w:rsidRPr="00E4786E">
              <w:rPr>
                <w:bCs/>
                <w:color w:val="000000"/>
              </w:rPr>
              <w:br/>
              <w:t>на период до 2026 года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4786E" w:rsidRDefault="006C3F5E" w:rsidP="006C3F5E">
            <w:pPr>
              <w:jc w:val="right"/>
              <w:rPr>
                <w:color w:val="000000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4786E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4786E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4786E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4786E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4786E" w:rsidRDefault="006C3F5E" w:rsidP="006C3F5E">
            <w:pPr>
              <w:jc w:val="right"/>
              <w:rPr>
                <w:color w:val="000000"/>
              </w:rPr>
            </w:pPr>
            <w:r w:rsidRPr="00E4786E">
              <w:rPr>
                <w:color w:val="000000"/>
              </w:rPr>
              <w:t>тыс. рублей</w:t>
            </w:r>
          </w:p>
        </w:tc>
      </w:tr>
      <w:tr w:rsidR="006C3F5E" w:rsidRPr="00E4786E" w:rsidTr="006C3F5E">
        <w:trPr>
          <w:trHeight w:val="630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E4786E" w:rsidRDefault="006C3F5E" w:rsidP="006C3F5E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Показатель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E4786E" w:rsidRDefault="006C3F5E" w:rsidP="006C3F5E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2021 год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E4786E" w:rsidRDefault="006C3F5E" w:rsidP="006C3F5E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2022 год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E4786E" w:rsidRDefault="006C3F5E" w:rsidP="006C3F5E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2023 год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E4786E" w:rsidRDefault="006C3F5E" w:rsidP="006C3F5E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2024 год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E4786E" w:rsidRDefault="006C3F5E" w:rsidP="006C3F5E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2025 год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E4786E" w:rsidRDefault="006C3F5E" w:rsidP="006C3F5E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2026 год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Доходы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5 323 572,1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6 072 991,4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5 556 231,1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5 063 525,7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4 947 513,8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5 096 088,5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color w:val="000000"/>
              </w:rPr>
            </w:pPr>
            <w:r w:rsidRPr="00E4786E">
              <w:rPr>
                <w:color w:val="000000"/>
              </w:rPr>
              <w:t>1. Налоговые доходы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1 906 635,2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2 203 387,6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2 136 417,8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2 218 963,3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2 371 100,3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2 518 108,5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color w:val="000000"/>
              </w:rPr>
            </w:pPr>
            <w:r w:rsidRPr="00E4786E">
              <w:rPr>
                <w:color w:val="000000"/>
              </w:rPr>
              <w:t>Налоги на прибыль, доходы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1 085 188,2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1 247 961,5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1 253 725,3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1 312 216,6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1 440 658,0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1 524 216,2</w:t>
            </w:r>
          </w:p>
        </w:tc>
      </w:tr>
      <w:tr w:rsidR="006C3F5E" w:rsidRPr="00E4786E" w:rsidTr="006C3F5E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color w:val="000000"/>
              </w:rPr>
            </w:pPr>
            <w:r w:rsidRPr="00E4786E">
              <w:rPr>
                <w:color w:val="000000"/>
              </w:rPr>
              <w:t>Налоги  на товары (работы, услуги), реализу</w:t>
            </w:r>
            <w:r w:rsidRPr="00E4786E">
              <w:rPr>
                <w:color w:val="000000"/>
              </w:rPr>
              <w:t>е</w:t>
            </w:r>
            <w:r w:rsidRPr="00E4786E">
              <w:rPr>
                <w:color w:val="000000"/>
              </w:rPr>
              <w:t>мые на территории Р</w:t>
            </w:r>
            <w:r>
              <w:rPr>
                <w:color w:val="000000"/>
              </w:rPr>
              <w:t xml:space="preserve">оссийской </w:t>
            </w:r>
            <w:r w:rsidRPr="00E4786E">
              <w:rPr>
                <w:color w:val="000000"/>
              </w:rPr>
              <w:t>Ф</w:t>
            </w:r>
            <w:r>
              <w:rPr>
                <w:color w:val="000000"/>
              </w:rPr>
              <w:t>едерации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38 393,1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46 269,9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43 396,7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43 998,6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44 500,2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45 523,7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color w:val="000000"/>
              </w:rPr>
            </w:pPr>
            <w:r w:rsidRPr="00E4786E">
              <w:rPr>
                <w:color w:val="000000"/>
              </w:rPr>
              <w:t>Налоги на совокупный доход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427 250,7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516 739,9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453 864,9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472 436,8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491 725,4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511 394,4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color w:val="000000"/>
              </w:rPr>
            </w:pPr>
            <w:r w:rsidRPr="00E4786E">
              <w:rPr>
                <w:color w:val="000000"/>
              </w:rPr>
              <w:t>Налоги на имущество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335 988,6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371 511,5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364 659,1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369 343,4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373 036,7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385 346,9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color w:val="000000"/>
              </w:rPr>
            </w:pPr>
            <w:r w:rsidRPr="00E4786E">
              <w:rPr>
                <w:color w:val="000000"/>
              </w:rPr>
              <w:t>2. Неналоговые доходы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456 220,1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441 144,8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395 904,1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314 782,4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313 287,0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314 853,4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color w:val="000000"/>
              </w:rPr>
            </w:pPr>
            <w:r w:rsidRPr="00E4786E">
              <w:rPr>
                <w:color w:val="000000"/>
              </w:rPr>
              <w:t xml:space="preserve">3. Безвозмездные поступления 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2 960 716,8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3 428 459,0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3 023 909,2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2 529 780,0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2 263 126,5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2 263 126,5</w:t>
            </w:r>
          </w:p>
        </w:tc>
      </w:tr>
      <w:tr w:rsidR="006C3F5E" w:rsidRPr="00E4786E" w:rsidTr="006C3F5E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color w:val="000000"/>
              </w:rPr>
            </w:pPr>
            <w:r w:rsidRPr="00E4786E">
              <w:rPr>
                <w:color w:val="000000"/>
              </w:rPr>
              <w:t>В том числе: из других бюджетов бюджетной системы Российской Федерации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2 956 214,8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3 426 777,9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3 023 909,2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2 529 780,0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2 263 126,5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2 263 126,5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color w:val="000000"/>
              </w:rPr>
            </w:pPr>
            <w:r w:rsidRPr="00E4786E">
              <w:rPr>
                <w:color w:val="000000"/>
              </w:rPr>
              <w:t>Дотации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152 698,5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177 222,6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183 088,3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109 094,1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97 033,7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97 033,7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color w:val="000000"/>
              </w:rPr>
            </w:pPr>
            <w:r w:rsidRPr="00E4786E">
              <w:rPr>
                <w:color w:val="000000"/>
              </w:rPr>
              <w:t>Субсидии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772 879,2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1 163 500,5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661 065,8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233 345,5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85 424,0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85 424,0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color w:val="000000"/>
              </w:rPr>
            </w:pPr>
            <w:r w:rsidRPr="00E4786E">
              <w:rPr>
                <w:color w:val="000000"/>
              </w:rPr>
              <w:t>Субвенции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2 013 329,6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2 081 792,8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2 178 728,4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2 186 313,7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2 079 642,1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2 079 642,1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color w:val="000000"/>
              </w:rPr>
            </w:pPr>
            <w:r w:rsidRPr="00E4786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17 307,5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4 262,0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1 026,7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1 026,7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1 026,7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color w:val="000000"/>
              </w:rPr>
            </w:pPr>
            <w:r w:rsidRPr="00092FFF">
              <w:rPr>
                <w:color w:val="000000"/>
              </w:rPr>
              <w:t>1 026,7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 xml:space="preserve">Расходы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5 150 074,5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5 856 136,9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5 613 960,9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5 125 637,4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4 997 128,2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5 134 610,2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Дефицит/профицит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173 497,6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216 854,5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-57 729,8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-62 111,7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-49 614,4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-38 521,8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%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8,6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9,6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-2,7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-2,9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-2,2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 w:rsidRPr="00092FFF">
              <w:rPr>
                <w:bCs/>
                <w:color w:val="000000"/>
              </w:rPr>
              <w:t>-1,7</w:t>
            </w:r>
          </w:p>
        </w:tc>
      </w:tr>
      <w:tr w:rsidR="006C3F5E" w:rsidRPr="00E4786E" w:rsidTr="006C3F5E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E4786E" w:rsidRDefault="006C3F5E" w:rsidP="006C3F5E">
            <w:pPr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Муниципальный долг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092FFF" w:rsidRDefault="006C3F5E" w:rsidP="006C3F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</w:tbl>
    <w:p w:rsidR="006C3F5E" w:rsidRDefault="006C3F5E" w:rsidP="006C3F5E">
      <w:r>
        <w:br w:type="page"/>
      </w:r>
    </w:p>
    <w:tbl>
      <w:tblPr>
        <w:tblW w:w="14612" w:type="dxa"/>
        <w:tblInd w:w="97" w:type="dxa"/>
        <w:tblLayout w:type="fixed"/>
        <w:tblLook w:val="04A0"/>
      </w:tblPr>
      <w:tblGrid>
        <w:gridCol w:w="1948"/>
        <w:gridCol w:w="1949"/>
        <w:gridCol w:w="1359"/>
        <w:gridCol w:w="589"/>
        <w:gridCol w:w="970"/>
        <w:gridCol w:w="979"/>
        <w:gridCol w:w="581"/>
        <w:gridCol w:w="1559"/>
        <w:gridCol w:w="850"/>
        <w:gridCol w:w="709"/>
        <w:gridCol w:w="1559"/>
        <w:gridCol w:w="1560"/>
      </w:tblGrid>
      <w:tr w:rsidR="006C3F5E" w:rsidRPr="00E25998" w:rsidTr="006C3F5E">
        <w:trPr>
          <w:trHeight w:val="567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5E" w:rsidRDefault="006C3F5E" w:rsidP="006C3F5E">
            <w:pPr>
              <w:jc w:val="center"/>
              <w:rPr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F5E" w:rsidRPr="00E25998" w:rsidRDefault="006C3F5E" w:rsidP="006C3F5E">
            <w:pPr>
              <w:jc w:val="right"/>
              <w:rPr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F5E" w:rsidRPr="00E25998" w:rsidRDefault="006C3F5E" w:rsidP="006C3F5E">
            <w:pPr>
              <w:jc w:val="right"/>
              <w:rPr>
                <w:color w:val="00000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F5E" w:rsidRPr="00E25998" w:rsidRDefault="006C3F5E" w:rsidP="006C3F5E">
            <w:pPr>
              <w:jc w:val="right"/>
              <w:rPr>
                <w:color w:val="000000"/>
              </w:rPr>
            </w:pP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F5E" w:rsidRPr="00E25998" w:rsidRDefault="006C3F5E" w:rsidP="006C3F5E">
            <w:pPr>
              <w:jc w:val="right"/>
              <w:rPr>
                <w:color w:val="00000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F5E" w:rsidRDefault="006C3F5E" w:rsidP="006C3F5E">
            <w:pPr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  <w:p w:rsidR="006C3F5E" w:rsidRPr="00E25998" w:rsidRDefault="006C3F5E" w:rsidP="006C3F5E">
            <w:pPr>
              <w:rPr>
                <w:color w:val="000000"/>
              </w:rPr>
            </w:pPr>
            <w:r>
              <w:rPr>
                <w:color w:val="000000"/>
              </w:rPr>
              <w:t>к бюджетному прогнозу</w:t>
            </w:r>
          </w:p>
        </w:tc>
      </w:tr>
      <w:tr w:rsidR="006C3F5E" w:rsidRPr="00E25998" w:rsidTr="006C3F5E">
        <w:trPr>
          <w:trHeight w:val="702"/>
        </w:trPr>
        <w:tc>
          <w:tcPr>
            <w:tcW w:w="146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5E" w:rsidRPr="00E25998" w:rsidRDefault="006C3F5E" w:rsidP="006C3F5E">
            <w:pPr>
              <w:jc w:val="center"/>
              <w:rPr>
                <w:color w:val="000000"/>
              </w:rPr>
            </w:pPr>
            <w:r w:rsidRPr="00E25998">
              <w:rPr>
                <w:color w:val="000000"/>
              </w:rPr>
              <w:t>Показатели финансового обеспечения муниципальных программ муниципального образования Тосненский муниципальный район Лени</w:t>
            </w:r>
            <w:r w:rsidRPr="00E25998">
              <w:rPr>
                <w:color w:val="000000"/>
              </w:rPr>
              <w:t>н</w:t>
            </w:r>
            <w:r w:rsidRPr="00E25998">
              <w:rPr>
                <w:color w:val="000000"/>
              </w:rPr>
              <w:t>градской области</w:t>
            </w:r>
          </w:p>
        </w:tc>
      </w:tr>
      <w:tr w:rsidR="006C3F5E" w:rsidRPr="00E25998" w:rsidTr="006C3F5E">
        <w:trPr>
          <w:trHeight w:val="37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25998" w:rsidRDefault="006C3F5E" w:rsidP="006C3F5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25998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25998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25998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25998" w:rsidRDefault="006C3F5E" w:rsidP="006C3F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5E" w:rsidRPr="00E25998" w:rsidRDefault="006C3F5E" w:rsidP="006C3F5E">
            <w:pPr>
              <w:jc w:val="right"/>
              <w:rPr>
                <w:color w:val="000000"/>
              </w:rPr>
            </w:pPr>
            <w:r w:rsidRPr="00E25998">
              <w:rPr>
                <w:color w:val="000000"/>
              </w:rPr>
              <w:t>тыс. рублей</w:t>
            </w:r>
          </w:p>
        </w:tc>
      </w:tr>
      <w:tr w:rsidR="006C3F5E" w:rsidRPr="00E25998" w:rsidTr="006C3F5E">
        <w:trPr>
          <w:trHeight w:val="630"/>
        </w:trPr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pPr>
              <w:jc w:val="center"/>
              <w:rPr>
                <w:bCs/>
                <w:color w:val="000000"/>
              </w:rPr>
            </w:pPr>
            <w:r w:rsidRPr="006E25F2">
              <w:rPr>
                <w:bCs/>
                <w:color w:val="000000"/>
              </w:rPr>
              <w:t>Показатель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2021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2026 год</w:t>
            </w:r>
          </w:p>
        </w:tc>
      </w:tr>
      <w:tr w:rsidR="006C3F5E" w:rsidRPr="00E25998" w:rsidTr="006C3F5E">
        <w:trPr>
          <w:trHeight w:hRule="exact" w:val="284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rPr>
                <w:bCs/>
                <w:color w:val="000000"/>
              </w:rPr>
            </w:pPr>
            <w:r w:rsidRPr="006E25F2">
              <w:rPr>
                <w:bCs/>
                <w:color w:val="000000"/>
              </w:rPr>
              <w:t>Расходы,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bCs/>
                <w:color w:val="000000"/>
              </w:rPr>
            </w:pPr>
            <w:r w:rsidRPr="006E25F2">
              <w:rPr>
                <w:bCs/>
                <w:color w:val="000000"/>
              </w:rPr>
              <w:t>3 810 502,6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bCs/>
                <w:color w:val="000000"/>
              </w:rPr>
            </w:pPr>
            <w:r w:rsidRPr="006E25F2">
              <w:rPr>
                <w:bCs/>
                <w:color w:val="000000"/>
              </w:rPr>
              <w:t>3 946 695,6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bCs/>
                <w:color w:val="000000"/>
              </w:rPr>
            </w:pPr>
            <w:r w:rsidRPr="006E25F2">
              <w:rPr>
                <w:bCs/>
                <w:color w:val="000000"/>
              </w:rPr>
              <w:t>3 982 272,6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bCs/>
                <w:color w:val="000000"/>
              </w:rPr>
            </w:pPr>
            <w:r w:rsidRPr="006E25F2">
              <w:rPr>
                <w:bCs/>
                <w:color w:val="000000"/>
              </w:rPr>
              <w:t>3 924 968,9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bCs/>
                <w:color w:val="000000"/>
              </w:rPr>
            </w:pPr>
            <w:r w:rsidRPr="006E25F2">
              <w:rPr>
                <w:bCs/>
                <w:color w:val="000000"/>
              </w:rPr>
              <w:t>3 729 748,0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bCs/>
                <w:color w:val="000000"/>
              </w:rPr>
            </w:pPr>
            <w:r w:rsidRPr="006E25F2">
              <w:rPr>
                <w:bCs/>
                <w:color w:val="000000"/>
              </w:rPr>
              <w:t>3 992 375,5</w:t>
            </w:r>
          </w:p>
        </w:tc>
      </w:tr>
      <w:tr w:rsidR="006C3F5E" w:rsidRPr="00E25998" w:rsidTr="006C3F5E">
        <w:trPr>
          <w:trHeight w:hRule="exact" w:val="284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rPr>
                <w:color w:val="000000"/>
              </w:rPr>
            </w:pPr>
            <w:r w:rsidRPr="006E25F2">
              <w:rPr>
                <w:color w:val="000000"/>
              </w:rPr>
              <w:t>1. Программные расходы,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3 370 074,9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3 455 230,2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3 467 440,6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3 466 173,2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3 295 130,4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2 752 732,0</w:t>
            </w:r>
          </w:p>
        </w:tc>
      </w:tr>
      <w:tr w:rsidR="006C3F5E" w:rsidRPr="00E25998" w:rsidTr="006C3F5E">
        <w:trPr>
          <w:trHeight w:hRule="exact" w:val="284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rPr>
                <w:color w:val="000000"/>
              </w:rPr>
            </w:pPr>
            <w:r w:rsidRPr="006E25F2">
              <w:rPr>
                <w:color w:val="000000"/>
              </w:rPr>
              <w:t>Удельный вес (%)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88,4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87,1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68,9</w:t>
            </w:r>
          </w:p>
        </w:tc>
      </w:tr>
      <w:tr w:rsidR="006C3F5E" w:rsidRPr="00E25998" w:rsidTr="006C3F5E">
        <w:trPr>
          <w:trHeight w:val="945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r w:rsidRPr="006E25F2">
              <w:t xml:space="preserve">1.1. Муниципальная программа </w:t>
            </w:r>
            <w:r>
              <w:t>«</w:t>
            </w:r>
            <w:r w:rsidRPr="006E25F2">
              <w:t>Создание усл</w:t>
            </w:r>
            <w:r w:rsidRPr="006E25F2">
              <w:t>о</w:t>
            </w:r>
            <w:r w:rsidRPr="006E25F2">
              <w:t>вий для развития сельского хозяйства Тосне</w:t>
            </w:r>
            <w:r w:rsidRPr="006E25F2">
              <w:t>н</w:t>
            </w:r>
            <w:r w:rsidRPr="006E25F2">
              <w:t>ского района Ленинградской области</w:t>
            </w:r>
            <w: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13 451,6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14 202,8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22 106,4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22 106,4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22 106,4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22 637,0</w:t>
            </w:r>
          </w:p>
        </w:tc>
      </w:tr>
      <w:tr w:rsidR="006C3F5E" w:rsidRPr="00E25998" w:rsidTr="006C3F5E">
        <w:trPr>
          <w:trHeight w:val="1260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r>
              <w:t>1.2. Муниципальная программа «</w:t>
            </w:r>
            <w:r w:rsidRPr="006E25F2">
              <w:t>Развитие си</w:t>
            </w:r>
            <w:r w:rsidRPr="006E25F2">
              <w:t>с</w:t>
            </w:r>
            <w:r w:rsidRPr="006E25F2">
              <w:t>темы образования муниципального образования Тосненский район Ленинградской области</w:t>
            </w:r>
            <w: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2 588 011,3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2 680 385,8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2 684 242,1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2 738 733,6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2 557 416,7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2 540 685,7</w:t>
            </w:r>
          </w:p>
        </w:tc>
      </w:tr>
      <w:tr w:rsidR="006C3F5E" w:rsidRPr="00E25998" w:rsidTr="006C3F5E">
        <w:trPr>
          <w:trHeight w:val="1100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r>
              <w:t>1.3. Муниципальная программа «</w:t>
            </w:r>
            <w:r w:rsidRPr="006E25F2">
              <w:t>Развитие м</w:t>
            </w:r>
            <w:r w:rsidRPr="006E25F2">
              <w:t>у</w:t>
            </w:r>
            <w:r w:rsidRPr="006E25F2">
              <w:t>ниципальной службы муниципального образ</w:t>
            </w:r>
            <w:r w:rsidRPr="006E25F2">
              <w:t>о</w:t>
            </w:r>
            <w:r w:rsidRPr="006E25F2">
              <w:t>вания Тосненский район Ленинградской обла</w:t>
            </w:r>
            <w:r w:rsidRPr="006E25F2">
              <w:t>с</w:t>
            </w:r>
            <w:r w:rsidRPr="006E25F2">
              <w:t>ти</w:t>
            </w:r>
            <w: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314,8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409,4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425,8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442,9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460,6</w:t>
            </w:r>
          </w:p>
        </w:tc>
      </w:tr>
      <w:tr w:rsidR="006C3F5E" w:rsidRPr="00E25998" w:rsidTr="00250F4C">
        <w:trPr>
          <w:trHeight w:val="1260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r w:rsidRPr="006E25F2">
              <w:t xml:space="preserve">1.4. Муниципальная программа </w:t>
            </w:r>
            <w:r>
              <w:t>«</w:t>
            </w:r>
            <w:r w:rsidRPr="006E25F2">
              <w:t>Развитие физ</w:t>
            </w:r>
            <w:r w:rsidRPr="006E25F2">
              <w:t>и</w:t>
            </w:r>
            <w:r w:rsidRPr="006E25F2">
              <w:t>ческой культуры и спорта в муниципальном о</w:t>
            </w:r>
            <w:r w:rsidRPr="006E25F2">
              <w:t>б</w:t>
            </w:r>
            <w:r w:rsidRPr="006E25F2">
              <w:t>разовании Тосненский район Ленинградской области</w:t>
            </w:r>
            <w: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57 345,1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58 176,7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61 588,8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61 624,4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63 504,0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58 964,9</w:t>
            </w:r>
          </w:p>
        </w:tc>
      </w:tr>
      <w:tr w:rsidR="006C3F5E" w:rsidRPr="00E25998" w:rsidTr="00250F4C">
        <w:trPr>
          <w:trHeight w:val="1575"/>
        </w:trPr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r w:rsidRPr="006E25F2">
              <w:lastRenderedPageBreak/>
              <w:t xml:space="preserve">1.5. Муниципальная Программа </w:t>
            </w:r>
            <w:r>
              <w:t>«</w:t>
            </w:r>
            <w:r w:rsidRPr="006E25F2">
              <w:t>Развитие и поддержка малого и среднего предпринимател</w:t>
            </w:r>
            <w:r w:rsidRPr="006E25F2">
              <w:t>ь</w:t>
            </w:r>
            <w:r w:rsidRPr="006E25F2">
              <w:t>ства на территории муниципального образов</w:t>
            </w:r>
            <w:r w:rsidRPr="006E25F2">
              <w:t>а</w:t>
            </w:r>
            <w:r w:rsidRPr="006E25F2">
              <w:t>ния Тосненский район Ленинградской области</w:t>
            </w:r>
            <w: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1 975,5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2 919,1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2 712,7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3 512,1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3 269,0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0,0</w:t>
            </w:r>
          </w:p>
        </w:tc>
      </w:tr>
      <w:tr w:rsidR="006C3F5E" w:rsidRPr="00E25998" w:rsidTr="006C3F5E">
        <w:trPr>
          <w:trHeight w:val="1260"/>
        </w:trPr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r>
              <w:t>1.6. Муниципальная программа «</w:t>
            </w:r>
            <w:r w:rsidRPr="006E25F2">
              <w:t>Поддержка о</w:t>
            </w:r>
            <w:r w:rsidRPr="006E25F2">
              <w:t>т</w:t>
            </w:r>
            <w:r w:rsidRPr="006E25F2">
              <w:t>дельных категорий граждан, нуждающихся в улучшении жилищных условий, на территории Тосненского района Ленинградской области</w:t>
            </w:r>
            <w: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122 613,3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88 648,4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89 439,8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63 386,8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60 958,9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78 280,9</w:t>
            </w:r>
          </w:p>
        </w:tc>
      </w:tr>
      <w:tr w:rsidR="006C3F5E" w:rsidRPr="00E25998" w:rsidTr="006C3F5E">
        <w:trPr>
          <w:trHeight w:val="945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r w:rsidRPr="006E25F2">
              <w:t xml:space="preserve">1.7. Муниципальная программа </w:t>
            </w:r>
            <w:r>
              <w:t>«</w:t>
            </w:r>
            <w:r w:rsidRPr="006E25F2">
              <w:t>Развитие кул</w:t>
            </w:r>
            <w:r w:rsidRPr="006E25F2">
              <w:t>ь</w:t>
            </w:r>
            <w:r w:rsidRPr="006E25F2">
              <w:t>туры и туризма муниципального образования Тосненский район Ленинградской области</w:t>
            </w:r>
            <w: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335 848,5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362 420,4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303 867,5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273 580,5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275 234,7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0,0</w:t>
            </w:r>
          </w:p>
        </w:tc>
      </w:tr>
      <w:tr w:rsidR="006C3F5E" w:rsidRPr="00E25998" w:rsidTr="006C3F5E">
        <w:trPr>
          <w:trHeight w:val="945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r w:rsidRPr="006E25F2">
              <w:t xml:space="preserve">1.8. Муниципальная программа </w:t>
            </w:r>
            <w:r>
              <w:t>«</w:t>
            </w:r>
            <w:r w:rsidRPr="006E25F2">
              <w:t>Безопасность муниципального образования Тосненский район Ленинградской области</w:t>
            </w:r>
            <w: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7 787,3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7 358,8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20 008,4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9 766,4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9 508,1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0,0</w:t>
            </w:r>
          </w:p>
        </w:tc>
      </w:tr>
      <w:tr w:rsidR="006C3F5E" w:rsidRPr="00E25998" w:rsidTr="006C3F5E">
        <w:trPr>
          <w:trHeight w:val="1260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r>
              <w:t>1.9. Муниципальная программа «</w:t>
            </w:r>
            <w:r w:rsidRPr="006E25F2">
              <w:t>Управление муниципальными финансами муниципального образования Тосненский район Ленинградской области</w:t>
            </w:r>
            <w: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219 495,2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195 517,3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230 508,1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241 423,7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249 701,1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 xml:space="preserve">251 956,1 </w:t>
            </w:r>
          </w:p>
        </w:tc>
      </w:tr>
      <w:tr w:rsidR="006C3F5E" w:rsidRPr="00E25998" w:rsidTr="00250F4C">
        <w:trPr>
          <w:trHeight w:val="1507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r w:rsidRPr="006E25F2">
              <w:t xml:space="preserve">1.10. Муниципальная программа </w:t>
            </w:r>
            <w:r>
              <w:t>«</w:t>
            </w:r>
            <w:r w:rsidRPr="006E25F2">
              <w:t>Поддержка социально ориентированных некоммерческих организаций на территории муниципального о</w:t>
            </w:r>
            <w:r w:rsidRPr="006E25F2">
              <w:t>б</w:t>
            </w:r>
            <w:r w:rsidRPr="006E25F2">
              <w:t>разования Тосненский район Ленинградской о</w:t>
            </w:r>
            <w:r w:rsidRPr="006E25F2">
              <w:t>б</w:t>
            </w:r>
            <w:r w:rsidRPr="006E25F2">
              <w:t>ласти</w:t>
            </w:r>
            <w: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1 839,5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2 048,0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2 026,7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2 026,7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2 226,7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0,0</w:t>
            </w:r>
          </w:p>
        </w:tc>
      </w:tr>
      <w:tr w:rsidR="006C3F5E" w:rsidRPr="00E25998" w:rsidTr="00250F4C">
        <w:trPr>
          <w:trHeight w:val="1260"/>
        </w:trPr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r>
              <w:lastRenderedPageBreak/>
              <w:t>1.11. Муниципальная программа «</w:t>
            </w:r>
            <w:r w:rsidRPr="006E25F2">
              <w:t>Организация транспортного обслуживания населения мун</w:t>
            </w:r>
            <w:r w:rsidRPr="006E25F2">
              <w:t>и</w:t>
            </w:r>
            <w:r w:rsidRPr="006E25F2">
              <w:t>ципального образования Тосненский район Л</w:t>
            </w:r>
            <w:r w:rsidRPr="006E25F2">
              <w:t>е</w:t>
            </w:r>
            <w:r w:rsidRPr="006E25F2">
              <w:t>нинградской области</w:t>
            </w:r>
            <w: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21 392,8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23 973,3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27 015,3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27 015,3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28 125,3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29 281,0</w:t>
            </w:r>
          </w:p>
        </w:tc>
      </w:tr>
      <w:tr w:rsidR="006C3F5E" w:rsidRPr="00E25998" w:rsidTr="006C3F5E">
        <w:trPr>
          <w:trHeight w:val="1260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r w:rsidRPr="006E25F2">
              <w:t xml:space="preserve">1.12. Муниципальная программа </w:t>
            </w:r>
            <w:r>
              <w:t>«</w:t>
            </w:r>
            <w:r w:rsidRPr="006E25F2">
              <w:t>Организация отдыха, оздоровления и занятости детей и по</w:t>
            </w:r>
            <w:r w:rsidRPr="006E25F2">
              <w:t>д</w:t>
            </w:r>
            <w:r w:rsidRPr="006E25F2">
              <w:t>ростков на территории муниципального образ</w:t>
            </w:r>
            <w:r w:rsidRPr="006E25F2">
              <w:t>о</w:t>
            </w:r>
            <w:r w:rsidRPr="006E25F2">
              <w:t>вания Тосненский район Ленинградской обла</w:t>
            </w:r>
            <w:r w:rsidRPr="006E25F2">
              <w:t>с</w:t>
            </w:r>
            <w:r w:rsidRPr="006E25F2">
              <w:t>ти</w:t>
            </w:r>
            <w: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17 549,7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20 304,5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20 365,6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20 365,6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20 377,4</w:t>
            </w:r>
          </w:p>
        </w:tc>
      </w:tr>
      <w:tr w:rsidR="006C3F5E" w:rsidRPr="00E25998" w:rsidTr="006C3F5E">
        <w:trPr>
          <w:trHeight w:val="1260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F5E" w:rsidRPr="006E25F2" w:rsidRDefault="006C3F5E" w:rsidP="006C3F5E">
            <w:r w:rsidRPr="006E25F2">
              <w:t xml:space="preserve">1.13. Муниципальная программа </w:t>
            </w:r>
            <w:r>
              <w:t>«</w:t>
            </w:r>
            <w:r w:rsidRPr="006E25F2">
              <w:t>Развитие м</w:t>
            </w:r>
            <w:r w:rsidRPr="006E25F2">
              <w:t>о</w:t>
            </w:r>
            <w:r w:rsidRPr="006E25F2">
              <w:t>лодежной политики в муниципальном образов</w:t>
            </w:r>
            <w:r w:rsidRPr="006E25F2">
              <w:t>а</w:t>
            </w:r>
            <w:r w:rsidRPr="006E25F2">
              <w:t>нии Тосненский район Ленинградской области</w:t>
            </w:r>
            <w: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1 654,9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3 210,9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2 205,9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2 271,0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2 044,5</w:t>
            </w:r>
          </w:p>
        </w:tc>
      </w:tr>
      <w:tr w:rsidR="006C3F5E" w:rsidRPr="00E25998" w:rsidTr="006C3F5E">
        <w:trPr>
          <w:trHeight w:hRule="exact" w:val="284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rPr>
                <w:color w:val="000000"/>
              </w:rPr>
            </w:pPr>
            <w:r w:rsidRPr="006E25F2">
              <w:rPr>
                <w:color w:val="000000"/>
              </w:rPr>
              <w:t>2. Непрограммные расходы,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440 427,7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491 465,4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514 832,0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458 795,7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434 617,6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1 239 643,5</w:t>
            </w:r>
          </w:p>
        </w:tc>
      </w:tr>
      <w:tr w:rsidR="006C3F5E" w:rsidRPr="00E25998" w:rsidTr="006C3F5E">
        <w:trPr>
          <w:trHeight w:hRule="exact" w:val="284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rPr>
                <w:color w:val="000000"/>
              </w:rPr>
            </w:pPr>
            <w:r w:rsidRPr="006E25F2">
              <w:rPr>
                <w:color w:val="000000"/>
              </w:rPr>
              <w:t>Удельный вес (%)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11,6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12,9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11,7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5E" w:rsidRPr="006E25F2" w:rsidRDefault="006C3F5E" w:rsidP="006C3F5E">
            <w:pPr>
              <w:jc w:val="center"/>
              <w:rPr>
                <w:color w:val="000000"/>
              </w:rPr>
            </w:pPr>
            <w:r w:rsidRPr="006E25F2">
              <w:rPr>
                <w:color w:val="000000"/>
              </w:rPr>
              <w:t>31,1</w:t>
            </w:r>
          </w:p>
        </w:tc>
      </w:tr>
    </w:tbl>
    <w:p w:rsidR="006C3F5E" w:rsidRDefault="006C3F5E" w:rsidP="006C3F5E"/>
    <w:p w:rsidR="006C3F5E" w:rsidRPr="002260E5" w:rsidRDefault="006C3F5E" w:rsidP="006C3F5E">
      <w:pPr>
        <w:pStyle w:val="a5"/>
        <w:ind w:left="0" w:firstLine="720"/>
        <w:jc w:val="both"/>
      </w:pPr>
    </w:p>
    <w:p w:rsidR="006C3F5E" w:rsidRDefault="006C3F5E" w:rsidP="00465B0A"/>
    <w:sectPr w:rsidR="006C3F5E" w:rsidSect="00250F4C">
      <w:headerReference w:type="default" r:id="rId10"/>
      <w:pgSz w:w="16838" w:h="11906" w:orient="landscape"/>
      <w:pgMar w:top="180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ACA" w:rsidRDefault="00C87ACA" w:rsidP="006C3F5E">
      <w:r>
        <w:separator/>
      </w:r>
    </w:p>
  </w:endnote>
  <w:endnote w:type="continuationSeparator" w:id="1">
    <w:p w:rsidR="00C87ACA" w:rsidRDefault="00C87ACA" w:rsidP="006C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ACA" w:rsidRDefault="00C87ACA" w:rsidP="006C3F5E">
      <w:r>
        <w:separator/>
      </w:r>
    </w:p>
  </w:footnote>
  <w:footnote w:type="continuationSeparator" w:id="1">
    <w:p w:rsidR="00C87ACA" w:rsidRDefault="00C87ACA" w:rsidP="006C3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422"/>
      <w:docPartObj>
        <w:docPartGallery w:val="Page Numbers (Top of Page)"/>
        <w:docPartUnique/>
      </w:docPartObj>
    </w:sdtPr>
    <w:sdtContent>
      <w:p w:rsidR="006C3F5E" w:rsidRDefault="00471945">
        <w:pPr>
          <w:pStyle w:val="a8"/>
          <w:jc w:val="center"/>
        </w:pPr>
        <w:r w:rsidRPr="000F2FCC">
          <w:fldChar w:fldCharType="begin"/>
        </w:r>
        <w:r w:rsidR="006C3F5E" w:rsidRPr="000F2FCC">
          <w:instrText xml:space="preserve"> PAGE   \* MERGEFORMAT </w:instrText>
        </w:r>
        <w:r w:rsidRPr="000F2FCC">
          <w:fldChar w:fldCharType="separate"/>
        </w:r>
        <w:r w:rsidR="008D4CF0">
          <w:rPr>
            <w:noProof/>
          </w:rPr>
          <w:t>12</w:t>
        </w:r>
        <w:r w:rsidRPr="000F2FCC">
          <w:fldChar w:fldCharType="end"/>
        </w:r>
      </w:p>
    </w:sdtContent>
  </w:sdt>
  <w:p w:rsidR="006C3F5E" w:rsidRDefault="006C3F5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F5E" w:rsidRDefault="00471945">
    <w:pPr>
      <w:pStyle w:val="a8"/>
      <w:jc w:val="center"/>
    </w:pPr>
    <w:r>
      <w:fldChar w:fldCharType="begin"/>
    </w:r>
    <w:r w:rsidR="006C3F5E">
      <w:instrText>PAGE   \* MERGEFORMAT</w:instrText>
    </w:r>
    <w:r>
      <w:fldChar w:fldCharType="separate"/>
    </w:r>
    <w:r w:rsidR="008D4CF0">
      <w:rPr>
        <w:noProof/>
      </w:rPr>
      <w:t>18</w:t>
    </w:r>
    <w:r>
      <w:fldChar w:fldCharType="end"/>
    </w:r>
  </w:p>
  <w:p w:rsidR="006C3F5E" w:rsidRDefault="006C3F5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6FC3"/>
    <w:multiLevelType w:val="hybridMultilevel"/>
    <w:tmpl w:val="FBFCA8B0"/>
    <w:lvl w:ilvl="0" w:tplc="AD8A1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A7649C"/>
    <w:multiLevelType w:val="multilevel"/>
    <w:tmpl w:val="F5661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44955DFF"/>
    <w:multiLevelType w:val="hybridMultilevel"/>
    <w:tmpl w:val="E180AFEA"/>
    <w:lvl w:ilvl="0" w:tplc="E0D4D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0C3A03"/>
    <w:multiLevelType w:val="hybridMultilevel"/>
    <w:tmpl w:val="F3DE2A6A"/>
    <w:lvl w:ilvl="0" w:tplc="D8524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1A2319"/>
    <w:multiLevelType w:val="hybridMultilevel"/>
    <w:tmpl w:val="FD184448"/>
    <w:lvl w:ilvl="0" w:tplc="D35E5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E949E5"/>
    <w:multiLevelType w:val="hybridMultilevel"/>
    <w:tmpl w:val="5504DE5A"/>
    <w:lvl w:ilvl="0" w:tplc="636C8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714"/>
    <w:rsid w:val="00006502"/>
    <w:rsid w:val="0002139D"/>
    <w:rsid w:val="0004271D"/>
    <w:rsid w:val="000510A3"/>
    <w:rsid w:val="00056EDF"/>
    <w:rsid w:val="00083116"/>
    <w:rsid w:val="000D49FE"/>
    <w:rsid w:val="000F695E"/>
    <w:rsid w:val="00107498"/>
    <w:rsid w:val="00112B19"/>
    <w:rsid w:val="00112F86"/>
    <w:rsid w:val="0013155F"/>
    <w:rsid w:val="00157F06"/>
    <w:rsid w:val="00171498"/>
    <w:rsid w:val="00181F87"/>
    <w:rsid w:val="001B39E0"/>
    <w:rsid w:val="001C0705"/>
    <w:rsid w:val="001C6692"/>
    <w:rsid w:val="001E0EA4"/>
    <w:rsid w:val="00206B7A"/>
    <w:rsid w:val="002223F1"/>
    <w:rsid w:val="0022438E"/>
    <w:rsid w:val="00224F49"/>
    <w:rsid w:val="00247D68"/>
    <w:rsid w:val="00250F4C"/>
    <w:rsid w:val="00257DF4"/>
    <w:rsid w:val="00274403"/>
    <w:rsid w:val="00287288"/>
    <w:rsid w:val="002C02D6"/>
    <w:rsid w:val="002C1432"/>
    <w:rsid w:val="002F39AD"/>
    <w:rsid w:val="00321B81"/>
    <w:rsid w:val="00374636"/>
    <w:rsid w:val="003748E9"/>
    <w:rsid w:val="003B0325"/>
    <w:rsid w:val="003C668C"/>
    <w:rsid w:val="003C7202"/>
    <w:rsid w:val="003E208F"/>
    <w:rsid w:val="003E42C4"/>
    <w:rsid w:val="003F038B"/>
    <w:rsid w:val="003F196D"/>
    <w:rsid w:val="00400B8D"/>
    <w:rsid w:val="00447556"/>
    <w:rsid w:val="004605F1"/>
    <w:rsid w:val="00465B0A"/>
    <w:rsid w:val="0047148B"/>
    <w:rsid w:val="00471945"/>
    <w:rsid w:val="00493A5E"/>
    <w:rsid w:val="004968E0"/>
    <w:rsid w:val="004B436B"/>
    <w:rsid w:val="004F1E0F"/>
    <w:rsid w:val="005020E7"/>
    <w:rsid w:val="00516142"/>
    <w:rsid w:val="00536C7C"/>
    <w:rsid w:val="00553A0C"/>
    <w:rsid w:val="00556B0E"/>
    <w:rsid w:val="0056427C"/>
    <w:rsid w:val="0056488E"/>
    <w:rsid w:val="00584C25"/>
    <w:rsid w:val="00587396"/>
    <w:rsid w:val="005B6A01"/>
    <w:rsid w:val="005D4848"/>
    <w:rsid w:val="00605573"/>
    <w:rsid w:val="006246A2"/>
    <w:rsid w:val="00654F06"/>
    <w:rsid w:val="00665FC0"/>
    <w:rsid w:val="006912DD"/>
    <w:rsid w:val="006A5FEE"/>
    <w:rsid w:val="006C3F5E"/>
    <w:rsid w:val="006C6D63"/>
    <w:rsid w:val="00702BC5"/>
    <w:rsid w:val="007257C8"/>
    <w:rsid w:val="007813B7"/>
    <w:rsid w:val="007A7B67"/>
    <w:rsid w:val="007E073B"/>
    <w:rsid w:val="007E246F"/>
    <w:rsid w:val="00802FC1"/>
    <w:rsid w:val="00853200"/>
    <w:rsid w:val="008760FA"/>
    <w:rsid w:val="008C0C76"/>
    <w:rsid w:val="008D23AD"/>
    <w:rsid w:val="008D4794"/>
    <w:rsid w:val="008D4CF0"/>
    <w:rsid w:val="008E22FF"/>
    <w:rsid w:val="008F49BF"/>
    <w:rsid w:val="008F57DD"/>
    <w:rsid w:val="0091102D"/>
    <w:rsid w:val="00915714"/>
    <w:rsid w:val="00922D49"/>
    <w:rsid w:val="00950F4C"/>
    <w:rsid w:val="0095582B"/>
    <w:rsid w:val="00962E82"/>
    <w:rsid w:val="00964247"/>
    <w:rsid w:val="00967F06"/>
    <w:rsid w:val="00984F37"/>
    <w:rsid w:val="00985AA2"/>
    <w:rsid w:val="009C4D33"/>
    <w:rsid w:val="009C7E87"/>
    <w:rsid w:val="009D1E2E"/>
    <w:rsid w:val="009D3EE6"/>
    <w:rsid w:val="00A20844"/>
    <w:rsid w:val="00A475E5"/>
    <w:rsid w:val="00A60182"/>
    <w:rsid w:val="00A7334C"/>
    <w:rsid w:val="00A97963"/>
    <w:rsid w:val="00AA4D20"/>
    <w:rsid w:val="00AF3C04"/>
    <w:rsid w:val="00B02225"/>
    <w:rsid w:val="00B06571"/>
    <w:rsid w:val="00B16557"/>
    <w:rsid w:val="00B22834"/>
    <w:rsid w:val="00B32BB4"/>
    <w:rsid w:val="00B37CFE"/>
    <w:rsid w:val="00BA7E1B"/>
    <w:rsid w:val="00BB525E"/>
    <w:rsid w:val="00BD4C32"/>
    <w:rsid w:val="00C00F7F"/>
    <w:rsid w:val="00C02513"/>
    <w:rsid w:val="00C14204"/>
    <w:rsid w:val="00C43680"/>
    <w:rsid w:val="00C54F05"/>
    <w:rsid w:val="00C817FF"/>
    <w:rsid w:val="00C87ACA"/>
    <w:rsid w:val="00C93EA0"/>
    <w:rsid w:val="00CB633D"/>
    <w:rsid w:val="00CC09BF"/>
    <w:rsid w:val="00CF67EE"/>
    <w:rsid w:val="00D02D34"/>
    <w:rsid w:val="00D10B98"/>
    <w:rsid w:val="00D21CDA"/>
    <w:rsid w:val="00D42981"/>
    <w:rsid w:val="00D57F9C"/>
    <w:rsid w:val="00D942B6"/>
    <w:rsid w:val="00DA0DBD"/>
    <w:rsid w:val="00DA24D2"/>
    <w:rsid w:val="00DA7F77"/>
    <w:rsid w:val="00DE15BC"/>
    <w:rsid w:val="00E05731"/>
    <w:rsid w:val="00E06EA7"/>
    <w:rsid w:val="00E10058"/>
    <w:rsid w:val="00E30C29"/>
    <w:rsid w:val="00EC5643"/>
    <w:rsid w:val="00F01BED"/>
    <w:rsid w:val="00F109CE"/>
    <w:rsid w:val="00F13BE0"/>
    <w:rsid w:val="00F20DA6"/>
    <w:rsid w:val="00F44C14"/>
    <w:rsid w:val="00F458CA"/>
    <w:rsid w:val="00F45DD6"/>
    <w:rsid w:val="00F9010F"/>
    <w:rsid w:val="00F96AA6"/>
    <w:rsid w:val="00FC76BB"/>
    <w:rsid w:val="00FD6F4D"/>
    <w:rsid w:val="00FF3064"/>
    <w:rsid w:val="00FF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7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50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4D20"/>
    <w:pPr>
      <w:ind w:left="720"/>
      <w:contextualSpacing/>
    </w:pPr>
  </w:style>
  <w:style w:type="paragraph" w:customStyle="1" w:styleId="11">
    <w:name w:val="Обычный1"/>
    <w:rsid w:val="00C43680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964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0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C3F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C3F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C3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7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50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4D20"/>
    <w:pPr>
      <w:ind w:left="720"/>
      <w:contextualSpacing/>
    </w:pPr>
  </w:style>
  <w:style w:type="paragraph" w:customStyle="1" w:styleId="11">
    <w:name w:val="Обычный1"/>
    <w:rsid w:val="00C43680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964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0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C3F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C3F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C3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6775-C73F-4107-AA7E-0CCE6EC3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4551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Иванова Ирина Владимировна</cp:lastModifiedBy>
  <cp:revision>2</cp:revision>
  <cp:lastPrinted>2023-02-13T05:00:00Z</cp:lastPrinted>
  <dcterms:created xsi:type="dcterms:W3CDTF">2023-02-17T07:38:00Z</dcterms:created>
  <dcterms:modified xsi:type="dcterms:W3CDTF">2023-02-17T07:38:00Z</dcterms:modified>
</cp:coreProperties>
</file>