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0C" w:rsidRPr="00A24D90" w:rsidRDefault="0044500C" w:rsidP="000C71A5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</w:p>
    <w:p w:rsidR="00393B1C" w:rsidRDefault="00047688" w:rsidP="00500496">
      <w:pPr>
        <w:shd w:val="clear" w:color="auto" w:fill="FFFFFF"/>
        <w:spacing w:before="150" w:after="161" w:line="240" w:lineRule="auto"/>
        <w:contextualSpacing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noProof/>
          <w:color w:val="FF0000"/>
          <w:kern w:val="36"/>
          <w:sz w:val="36"/>
          <w:szCs w:val="36"/>
          <w:u w:val="single"/>
          <w:lang w:eastAsia="ru-RU"/>
        </w:rPr>
        <w:drawing>
          <wp:inline distT="0" distB="0" distL="0" distR="0">
            <wp:extent cx="5947257" cy="2582265"/>
            <wp:effectExtent l="0" t="0" r="0" b="8890"/>
            <wp:docPr id="1" name="Рисунок 1" descr="D:\МОИ ДОКУМЕНТЫ\ПРОШКИН 2022\ДНД\АРХИВ\ДНД ИНФО ПРЕСС\ДНД КАР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РОШКИН 2022\ДНД\АРХИВ\ДНД ИНФО ПРЕСС\ДНД КАРТ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1C" w:rsidRPr="000C71A5" w:rsidRDefault="00500496" w:rsidP="000C71A5">
      <w:pPr>
        <w:shd w:val="clear" w:color="auto" w:fill="FFFFFF"/>
        <w:spacing w:before="150" w:after="161" w:line="240" w:lineRule="auto"/>
        <w:contextualSpacing/>
        <w:outlineLvl w:val="0"/>
        <w:rPr>
          <w:rFonts w:ascii="Bookman Old Style" w:eastAsia="Times New Roman" w:hAnsi="Bookman Old Style" w:cs="Times New Roman"/>
          <w:b/>
          <w:bCs/>
          <w:color w:val="1F497D" w:themeColor="text2"/>
          <w:kern w:val="36"/>
          <w:sz w:val="36"/>
          <w:szCs w:val="36"/>
          <w:u w:val="single"/>
          <w:lang w:eastAsia="ru-RU"/>
        </w:rPr>
      </w:pPr>
      <w:r w:rsidRPr="000C71A5">
        <w:rPr>
          <w:rFonts w:ascii="Bookman Old Style" w:eastAsia="Times New Roman" w:hAnsi="Bookman Old Style" w:cs="Times New Roman"/>
          <w:b/>
          <w:bCs/>
          <w:color w:val="1F497D" w:themeColor="text2"/>
          <w:kern w:val="36"/>
          <w:sz w:val="36"/>
          <w:szCs w:val="36"/>
          <w:u w:val="single"/>
          <w:lang w:eastAsia="ru-RU"/>
        </w:rPr>
        <w:t>Информация для населения.</w:t>
      </w:r>
    </w:p>
    <w:p w:rsidR="000C71A5" w:rsidRPr="000C71A5" w:rsidRDefault="000C71A5" w:rsidP="000C71A5">
      <w:pPr>
        <w:shd w:val="clear" w:color="auto" w:fill="FFFFFF"/>
        <w:spacing w:before="150" w:after="161" w:line="240" w:lineRule="auto"/>
        <w:contextualSpacing/>
        <w:outlineLvl w:val="0"/>
        <w:rPr>
          <w:rFonts w:ascii="Bookman Old Style" w:eastAsia="Times New Roman" w:hAnsi="Bookman Old Style" w:cs="Times New Roman"/>
          <w:b/>
          <w:bCs/>
          <w:color w:val="1F497D" w:themeColor="text2"/>
          <w:kern w:val="36"/>
          <w:sz w:val="28"/>
          <w:szCs w:val="28"/>
          <w:u w:val="single"/>
          <w:lang w:eastAsia="ru-RU"/>
        </w:rPr>
      </w:pPr>
    </w:p>
    <w:p w:rsidR="00401482" w:rsidRPr="000C71A5" w:rsidRDefault="00047688" w:rsidP="000C71A5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Принимаем</w:t>
      </w:r>
      <w:r w:rsidR="00401482" w:rsidRPr="000C71A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граждан в «</w:t>
      </w:r>
      <w:proofErr w:type="spellStart"/>
      <w:r w:rsidR="00401482" w:rsidRPr="000C71A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>Тосненскую</w:t>
      </w:r>
      <w:proofErr w:type="spellEnd"/>
      <w:r w:rsidR="00401482" w:rsidRPr="000C71A5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добровольную народную дружину»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lang w:eastAsia="ru-RU"/>
        </w:rPr>
        <w:t xml:space="preserve"> для участия в охране общественного порядка совместно с сотрудниками полиции в г. Тосно</w:t>
      </w:r>
    </w:p>
    <w:p w:rsidR="00401482" w:rsidRPr="000C71A5" w:rsidRDefault="00401482" w:rsidP="00401482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401482" w:rsidRPr="00AD357B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D357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Условия для вступления в члены добровольной народной дружины (далее –</w:t>
      </w:r>
      <w:r w:rsidR="000C71A5" w:rsidRPr="00AD357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</w:t>
      </w:r>
      <w:r w:rsidRPr="00AD357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ДНД):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Членами ДНД могут быть лица, достигшие 18-летнего возраста, постоянно проживающие на территории </w:t>
      </w:r>
      <w:proofErr w:type="spellStart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района, добровольно изъявившие желание участвовать в народной дружине, способные по своим деловым и моральным качествам, состоянию здоровья выполнять задачи, поставленные перед ДНД</w:t>
      </w:r>
      <w:r w:rsid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обеспечению безопасности и охране общественного порядка. 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Каждому члену ДНД выдается удостоверение установленного образца и нарукавная повязка с буквами ДНД.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Члену ДНД выплачивается денежное вознаграждение, в соответствии с количеством часов</w:t>
      </w:r>
      <w:r w:rsid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участие в патрулировании по обеспечению безопасности и охране общественного порядка.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Члены ДНД обеспечиваются бесплатным государственным страхованием от несчастных случаев в период осуществления дежурств.</w:t>
      </w:r>
    </w:p>
    <w:p w:rsidR="00401482" w:rsidRPr="00AD357B" w:rsidRDefault="00401482" w:rsidP="00401482">
      <w:pPr>
        <w:shd w:val="clear" w:color="auto" w:fill="FFFFFF"/>
        <w:spacing w:after="270" w:line="300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AD357B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В члены ДНД не принимаются граждане:</w:t>
      </w:r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6" w:history="1"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1) </w:t>
        </w:r>
        <w:proofErr w:type="gramStart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имеющие</w:t>
        </w:r>
        <w:proofErr w:type="gramEnd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 неснятую или непогашенную судимость;</w:t>
        </w:r>
      </w:hyperlink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7" w:history="1"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2) в отношении </w:t>
        </w:r>
        <w:proofErr w:type="gramStart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которых</w:t>
        </w:r>
        <w:proofErr w:type="gramEnd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 xml:space="preserve"> осуществляется уголовное преследование;</w:t>
        </w:r>
      </w:hyperlink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8" w:history="1"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3) ранее осужденные за умышленные преступления;</w:t>
        </w:r>
      </w:hyperlink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9" w:history="1"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  </w:r>
      </w:hyperlink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hyperlink r:id="rId10" w:history="1">
        <w:proofErr w:type="gramStart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  </w:r>
      </w:hyperlink>
      <w:proofErr w:type="gramEnd"/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1" w:history="1"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6) страдающие психическими расстройствами, больные наркоманией или алкоголизмом;</w:t>
        </w:r>
      </w:hyperlink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2" w:history="1">
        <w:proofErr w:type="gramStart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7) признанные недееспособными или ограниченно дееспособными по решению суда, вступившему в законную силу;</w:t>
        </w:r>
      </w:hyperlink>
      <w:proofErr w:type="gramEnd"/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3" w:history="1"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8) подвергнутые неоднократно в течение года, предшествующего дню принятия в народную дружину, в судебном порядке административному наказанию за совершенные умышленно административные правонарушения;</w:t>
        </w:r>
      </w:hyperlink>
    </w:p>
    <w:p w:rsidR="00990C2B" w:rsidRPr="003F1205" w:rsidRDefault="00990C2B" w:rsidP="00990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hyperlink r:id="rId14" w:history="1">
        <w:proofErr w:type="gramStart"/>
        <w:r w:rsidRPr="00990C2B">
          <w:rPr>
            <w:rFonts w:ascii="Times New Roman" w:eastAsia="Times New Roman" w:hAnsi="Times New Roman" w:cs="Times New Roman"/>
            <w:color w:val="454545"/>
            <w:sz w:val="28"/>
            <w:szCs w:val="28"/>
            <w:lang w:eastAsia="ru-RU"/>
          </w:rPr>
          <w:t>9) имеющие гражданство (подданство) иностранного государства.</w:t>
        </w:r>
      </w:hyperlink>
      <w:proofErr w:type="gramEnd"/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По вопросам </w:t>
      </w:r>
      <w:r w:rsidR="0099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и прием</w:t>
      </w:r>
      <w:r w:rsidR="00AD3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bookmarkStart w:id="0" w:name="_GoBack"/>
      <w:bookmarkEnd w:id="0"/>
      <w:r w:rsidR="00990C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обратиться в </w:t>
      </w:r>
      <w:proofErr w:type="spellStart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Тосненскую</w:t>
      </w:r>
      <w:proofErr w:type="spellEnd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добровольную народную дружину по адресу: г.</w:t>
      </w:r>
      <w:r w:rsid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Тосно</w:t>
      </w:r>
      <w:proofErr w:type="gramStart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gramEnd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л.</w:t>
      </w:r>
      <w:r w:rsid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Боярова, д.16А или по телефонам: 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0C7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8-921-790-73-84 - </w:t>
      </w: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командир </w:t>
      </w:r>
      <w:proofErr w:type="spellStart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Тосненской</w:t>
      </w:r>
      <w:proofErr w:type="spellEnd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добровольной народной дружины; 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2-16-04 - начальник координационного штаба ДНД </w:t>
      </w:r>
      <w:proofErr w:type="spellStart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Тосненского</w:t>
      </w:r>
      <w:proofErr w:type="spellEnd"/>
      <w:r w:rsidRPr="000C71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района.</w:t>
      </w:r>
    </w:p>
    <w:p w:rsidR="00401482" w:rsidRPr="000C71A5" w:rsidRDefault="00401482" w:rsidP="00401482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28"/>
          <w:szCs w:val="28"/>
          <w:lang w:eastAsia="ru-RU"/>
        </w:rPr>
      </w:pPr>
    </w:p>
    <w:p w:rsidR="00401482" w:rsidRPr="000C71A5" w:rsidRDefault="00AD357B" w:rsidP="00401482">
      <w:pPr>
        <w:shd w:val="clear" w:color="auto" w:fill="FFFFFF"/>
        <w:spacing w:before="150" w:after="161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ru-RU"/>
        </w:rPr>
        <w:t>ОБЕСПЕЧЕНИЕ ОБЩЕСТВЕННОЙ БЕЗОПАСНОСТИ И ПРАВОПОРЯДКА – НАША ОБЩАЯ ЗАДАЧА</w:t>
      </w:r>
      <w:r w:rsidR="00401482" w:rsidRPr="000C71A5">
        <w:rPr>
          <w:rFonts w:ascii="Arial" w:eastAsia="Times New Roman" w:hAnsi="Arial" w:cs="Arial"/>
          <w:b/>
          <w:bCs/>
          <w:color w:val="7030A0"/>
          <w:kern w:val="36"/>
          <w:sz w:val="32"/>
          <w:szCs w:val="32"/>
          <w:lang w:eastAsia="ru-RU"/>
        </w:rPr>
        <w:t>!!!</w:t>
      </w:r>
    </w:p>
    <w:p w:rsidR="00401482" w:rsidRPr="000C71A5" w:rsidRDefault="00401482" w:rsidP="00401482">
      <w:pPr>
        <w:shd w:val="clear" w:color="auto" w:fill="FFFFFF"/>
        <w:spacing w:after="270" w:line="300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1482" w:rsidRPr="00047688" w:rsidRDefault="00401482" w:rsidP="000C71A5">
      <w:pPr>
        <w:shd w:val="clear" w:color="auto" w:fill="FFFFFF"/>
        <w:spacing w:after="270" w:line="300" w:lineRule="atLeast"/>
        <w:contextualSpacing/>
        <w:jc w:val="center"/>
        <w:rPr>
          <w:rFonts w:ascii="Candara" w:eastAsia="Times New Roman" w:hAnsi="Candara" w:cs="Times New Roman"/>
          <w:b/>
          <w:color w:val="00B050"/>
          <w:sz w:val="32"/>
          <w:szCs w:val="32"/>
          <w:lang w:eastAsia="ru-RU"/>
        </w:rPr>
      </w:pPr>
      <w:r w:rsidRPr="00047688">
        <w:rPr>
          <w:rFonts w:ascii="Candara" w:eastAsia="Times New Roman" w:hAnsi="Candara" w:cs="Times New Roman"/>
          <w:b/>
          <w:color w:val="00B050"/>
          <w:sz w:val="32"/>
          <w:szCs w:val="32"/>
          <w:lang w:eastAsia="ru-RU"/>
        </w:rPr>
        <w:t>Координационный штаб добровольных народных дружин на территории</w:t>
      </w:r>
      <w:r w:rsidR="000C71A5" w:rsidRPr="00047688">
        <w:rPr>
          <w:rFonts w:ascii="Candara" w:eastAsia="Times New Roman" w:hAnsi="Candara" w:cs="Times New Roman"/>
          <w:b/>
          <w:color w:val="00B050"/>
          <w:sz w:val="32"/>
          <w:szCs w:val="32"/>
          <w:lang w:eastAsia="ru-RU"/>
        </w:rPr>
        <w:t xml:space="preserve"> </w:t>
      </w:r>
      <w:r w:rsidRPr="00047688">
        <w:rPr>
          <w:rFonts w:ascii="Candara" w:eastAsia="Times New Roman" w:hAnsi="Candara" w:cs="Times New Roman"/>
          <w:b/>
          <w:color w:val="00B050"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047688">
        <w:rPr>
          <w:rFonts w:ascii="Candara" w:eastAsia="Times New Roman" w:hAnsi="Candara" w:cs="Times New Roman"/>
          <w:b/>
          <w:color w:val="00B050"/>
          <w:sz w:val="32"/>
          <w:szCs w:val="32"/>
          <w:lang w:eastAsia="ru-RU"/>
        </w:rPr>
        <w:t>Тосненский</w:t>
      </w:r>
      <w:proofErr w:type="spellEnd"/>
      <w:r w:rsidRPr="00047688">
        <w:rPr>
          <w:rFonts w:ascii="Candara" w:eastAsia="Times New Roman" w:hAnsi="Candara" w:cs="Times New Roman"/>
          <w:b/>
          <w:color w:val="00B050"/>
          <w:sz w:val="32"/>
          <w:szCs w:val="32"/>
          <w:lang w:eastAsia="ru-RU"/>
        </w:rPr>
        <w:t xml:space="preserve"> район Ленинградской области</w:t>
      </w:r>
    </w:p>
    <w:p w:rsidR="007559C7" w:rsidRDefault="007559C7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C71A5" w:rsidRPr="000C71A5" w:rsidRDefault="000C71A5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559C7" w:rsidRPr="000C71A5" w:rsidRDefault="007559C7" w:rsidP="007559C7">
      <w:pPr>
        <w:tabs>
          <w:tab w:val="left" w:pos="1740"/>
        </w:tabs>
        <w:contextualSpacing/>
        <w:jc w:val="center"/>
        <w:rPr>
          <w:sz w:val="28"/>
          <w:szCs w:val="28"/>
        </w:rPr>
      </w:pPr>
      <w:r w:rsidRPr="000C71A5">
        <w:rPr>
          <w:sz w:val="28"/>
          <w:szCs w:val="28"/>
        </w:rPr>
        <w:object w:dxaOrig="1008" w:dyaOrig="1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91.6pt" o:ole="" fillcolor="window">
            <v:imagedata r:id="rId15" o:title=""/>
          </v:shape>
          <o:OLEObject Type="Embed" ProgID="Unknown" ShapeID="_x0000_i1025" DrawAspect="Content" ObjectID="_1755933109" r:id="rId16"/>
        </w:object>
      </w:r>
    </w:p>
    <w:p w:rsidR="007559C7" w:rsidRPr="000C71A5" w:rsidRDefault="007559C7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59C7" w:rsidRPr="000C71A5" w:rsidRDefault="007559C7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1A5">
        <w:rPr>
          <w:rFonts w:ascii="Times New Roman" w:hAnsi="Times New Roman" w:cs="Times New Roman"/>
          <w:sz w:val="28"/>
          <w:szCs w:val="28"/>
        </w:rPr>
        <w:t>г.</w:t>
      </w:r>
      <w:r w:rsidR="00393B1C" w:rsidRPr="000C71A5">
        <w:rPr>
          <w:rFonts w:ascii="Times New Roman" w:hAnsi="Times New Roman" w:cs="Times New Roman"/>
          <w:sz w:val="28"/>
          <w:szCs w:val="28"/>
        </w:rPr>
        <w:t xml:space="preserve"> </w:t>
      </w:r>
      <w:r w:rsidRPr="000C71A5">
        <w:rPr>
          <w:rFonts w:ascii="Times New Roman" w:hAnsi="Times New Roman" w:cs="Times New Roman"/>
          <w:sz w:val="28"/>
          <w:szCs w:val="28"/>
        </w:rPr>
        <w:t>Тосно</w:t>
      </w:r>
    </w:p>
    <w:p w:rsidR="007559C7" w:rsidRDefault="007559C7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71A5">
        <w:rPr>
          <w:rFonts w:ascii="Times New Roman" w:hAnsi="Times New Roman" w:cs="Times New Roman"/>
          <w:sz w:val="28"/>
          <w:szCs w:val="28"/>
        </w:rPr>
        <w:t>202</w:t>
      </w:r>
      <w:r w:rsidR="00047688">
        <w:rPr>
          <w:rFonts w:ascii="Times New Roman" w:hAnsi="Times New Roman" w:cs="Times New Roman"/>
          <w:sz w:val="28"/>
          <w:szCs w:val="28"/>
        </w:rPr>
        <w:t>3</w:t>
      </w:r>
      <w:r w:rsidRPr="000C71A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47688" w:rsidRDefault="00047688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688" w:rsidRDefault="00047688" w:rsidP="007559C7">
      <w:pPr>
        <w:shd w:val="clear" w:color="auto" w:fill="FFFFFF"/>
        <w:spacing w:after="270" w:line="3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4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9E"/>
    <w:rsid w:val="00047688"/>
    <w:rsid w:val="000C71A5"/>
    <w:rsid w:val="00161287"/>
    <w:rsid w:val="002F01BC"/>
    <w:rsid w:val="00393B1C"/>
    <w:rsid w:val="00401482"/>
    <w:rsid w:val="0044500C"/>
    <w:rsid w:val="004E2D93"/>
    <w:rsid w:val="00500496"/>
    <w:rsid w:val="007559C7"/>
    <w:rsid w:val="007D5D13"/>
    <w:rsid w:val="0088400F"/>
    <w:rsid w:val="00990C2B"/>
    <w:rsid w:val="00A24D90"/>
    <w:rsid w:val="00AD357B"/>
    <w:rsid w:val="00B550A0"/>
    <w:rsid w:val="00CB249E"/>
    <w:rsid w:val="00DE7733"/>
    <w:rsid w:val="00F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B249E"/>
  </w:style>
  <w:style w:type="paragraph" w:styleId="a3">
    <w:name w:val="Normal (Web)"/>
    <w:basedOn w:val="a"/>
    <w:uiPriority w:val="99"/>
    <w:unhideWhenUsed/>
    <w:rsid w:val="00C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4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B249E"/>
  </w:style>
  <w:style w:type="paragraph" w:styleId="a3">
    <w:name w:val="Normal (Web)"/>
    <w:basedOn w:val="a"/>
    <w:uiPriority w:val="99"/>
    <w:unhideWhenUsed/>
    <w:rsid w:val="00CB2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ob.ru/kcfinder/upload/286/files/Pamyatka(1).docx" TargetMode="External"/><Relationship Id="rId13" Type="http://schemas.openxmlformats.org/officeDocument/2006/relationships/hyperlink" Target="https://muob.ru/kcfinder/upload/286/files/Pamyatka(1)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ob.ru/kcfinder/upload/286/files/Pamyatka(1).docx" TargetMode="External"/><Relationship Id="rId12" Type="http://schemas.openxmlformats.org/officeDocument/2006/relationships/hyperlink" Target="https://muob.ru/kcfinder/upload/286/files/Pamyatka(1).docx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hyperlink" Target="https://muob.ru/kcfinder/upload/286/files/Pamyatka(1).docx" TargetMode="External"/><Relationship Id="rId11" Type="http://schemas.openxmlformats.org/officeDocument/2006/relationships/hyperlink" Target="https://muob.ru/kcfinder/upload/286/files/Pamyatka(1).docx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png"/><Relationship Id="rId10" Type="http://schemas.openxmlformats.org/officeDocument/2006/relationships/hyperlink" Target="https://muob.ru/kcfinder/upload/286/files/Pamyatka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ob.ru/kcfinder/upload/286/files/Pamyatka(1).docx" TargetMode="External"/><Relationship Id="rId14" Type="http://schemas.openxmlformats.org/officeDocument/2006/relationships/hyperlink" Target="https://muob.ru/kcfinder/upload/286/files/Pamyatka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ПрошкинАЕ</dc:creator>
  <cp:lastModifiedBy>Прошкин Андрей Евгеньевич</cp:lastModifiedBy>
  <cp:revision>2</cp:revision>
  <dcterms:created xsi:type="dcterms:W3CDTF">2023-09-11T07:25:00Z</dcterms:created>
  <dcterms:modified xsi:type="dcterms:W3CDTF">2023-09-11T07:25:00Z</dcterms:modified>
</cp:coreProperties>
</file>