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99" w:rsidRDefault="00CE21A8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-768985</wp:posOffset>
            </wp:positionH>
            <wp:positionV relativeFrom="paragraph">
              <wp:posOffset>-497840</wp:posOffset>
            </wp:positionV>
            <wp:extent cx="6819900" cy="3352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507" w:rsidRDefault="00D45507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07" w:rsidRDefault="00D45507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07" w:rsidRDefault="00D45507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07" w:rsidRDefault="00D45507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07" w:rsidRDefault="00D45507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07" w:rsidRDefault="00D45507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07" w:rsidRDefault="00D45507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07" w:rsidRDefault="00D45507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07" w:rsidRDefault="00D45507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07" w:rsidRDefault="00D45507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07" w:rsidRDefault="00D45507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07" w:rsidRPr="00840D99" w:rsidRDefault="00D45507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07" w:rsidRDefault="00CE21A8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23.03.2018                               182</w:t>
      </w:r>
    </w:p>
    <w:p w:rsidR="009E4C44" w:rsidRDefault="009E4C44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840D99" w:rsidRDefault="00840D99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99">
        <w:rPr>
          <w:rFonts w:ascii="Times New Roman" w:hAnsi="Times New Roman" w:cs="Times New Roman"/>
          <w:sz w:val="24"/>
          <w:szCs w:val="24"/>
        </w:rPr>
        <w:t>О ежегодном отчете главы</w:t>
      </w:r>
      <w:r w:rsidR="008C5420" w:rsidRPr="00840D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40D99" w:rsidRDefault="008C5420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99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854003" w:rsidRPr="00840D99">
        <w:rPr>
          <w:rFonts w:ascii="Times New Roman" w:hAnsi="Times New Roman" w:cs="Times New Roman"/>
          <w:sz w:val="24"/>
          <w:szCs w:val="24"/>
        </w:rPr>
        <w:t xml:space="preserve">о результатах </w:t>
      </w:r>
    </w:p>
    <w:p w:rsidR="00840D99" w:rsidRDefault="00854003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99">
        <w:rPr>
          <w:rFonts w:ascii="Times New Roman" w:hAnsi="Times New Roman" w:cs="Times New Roman"/>
          <w:sz w:val="24"/>
          <w:szCs w:val="24"/>
        </w:rPr>
        <w:t xml:space="preserve">своей деятельности и деятельности </w:t>
      </w:r>
      <w:proofErr w:type="gramStart"/>
      <w:r w:rsidRPr="00840D99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840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D99" w:rsidRDefault="00854003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99">
        <w:rPr>
          <w:rFonts w:ascii="Times New Roman" w:hAnsi="Times New Roman" w:cs="Times New Roman"/>
          <w:sz w:val="24"/>
          <w:szCs w:val="24"/>
        </w:rPr>
        <w:t>ему органов местного самоуправления</w:t>
      </w:r>
      <w:r w:rsidR="00135003" w:rsidRPr="00840D99">
        <w:rPr>
          <w:rFonts w:ascii="Times New Roman" w:hAnsi="Times New Roman" w:cs="Times New Roman"/>
          <w:sz w:val="24"/>
          <w:szCs w:val="24"/>
        </w:rPr>
        <w:t>,</w:t>
      </w:r>
      <w:r w:rsidRPr="00840D99">
        <w:rPr>
          <w:rFonts w:ascii="Times New Roman" w:hAnsi="Times New Roman" w:cs="Times New Roman"/>
          <w:sz w:val="24"/>
          <w:szCs w:val="24"/>
        </w:rPr>
        <w:t xml:space="preserve"> в том числе о </w:t>
      </w:r>
    </w:p>
    <w:p w:rsidR="00840D99" w:rsidRDefault="00854003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D9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840D99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AC52F2" w:rsidRPr="00840D99">
        <w:rPr>
          <w:rFonts w:ascii="Times New Roman" w:hAnsi="Times New Roman" w:cs="Times New Roman"/>
          <w:sz w:val="24"/>
          <w:szCs w:val="24"/>
        </w:rPr>
        <w:t>,</w:t>
      </w:r>
      <w:r w:rsidR="0071080F" w:rsidRPr="00840D99">
        <w:rPr>
          <w:rFonts w:ascii="Times New Roman" w:hAnsi="Times New Roman" w:cs="Times New Roman"/>
          <w:sz w:val="24"/>
          <w:szCs w:val="24"/>
        </w:rPr>
        <w:t xml:space="preserve"> </w:t>
      </w:r>
      <w:r w:rsidRPr="00840D99">
        <w:rPr>
          <w:rFonts w:ascii="Times New Roman" w:hAnsi="Times New Roman" w:cs="Times New Roman"/>
          <w:sz w:val="24"/>
          <w:szCs w:val="24"/>
        </w:rPr>
        <w:t xml:space="preserve">поставленных советом депутатов </w:t>
      </w:r>
    </w:p>
    <w:p w:rsidR="00840D99" w:rsidRDefault="00854003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8C5420" w:rsidRPr="00840D99" w:rsidRDefault="00854003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9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81026" w:rsidRDefault="00B81026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99" w:rsidRPr="00840D99" w:rsidRDefault="00840D99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Default="00840D99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5420" w:rsidRPr="00840D99">
        <w:rPr>
          <w:rFonts w:ascii="Times New Roman" w:hAnsi="Times New Roman" w:cs="Times New Roman"/>
          <w:sz w:val="24"/>
          <w:szCs w:val="24"/>
        </w:rPr>
        <w:t>Заслушав и обсудив ежегодный отчет главы муниципального образования Тосне</w:t>
      </w:r>
      <w:r w:rsidR="008C5420" w:rsidRPr="00840D99">
        <w:rPr>
          <w:rFonts w:ascii="Times New Roman" w:hAnsi="Times New Roman" w:cs="Times New Roman"/>
          <w:sz w:val="24"/>
          <w:szCs w:val="24"/>
        </w:rPr>
        <w:t>н</w:t>
      </w:r>
      <w:r w:rsidR="008C5420" w:rsidRPr="00840D99">
        <w:rPr>
          <w:rFonts w:ascii="Times New Roman" w:hAnsi="Times New Roman" w:cs="Times New Roman"/>
          <w:sz w:val="24"/>
          <w:szCs w:val="24"/>
        </w:rPr>
        <w:t>ский район Ленинградской области о результатах своей деятельности</w:t>
      </w:r>
      <w:r w:rsidR="00186AC4" w:rsidRPr="00840D99">
        <w:rPr>
          <w:rFonts w:ascii="Times New Roman" w:hAnsi="Times New Roman" w:cs="Times New Roman"/>
          <w:sz w:val="24"/>
          <w:szCs w:val="24"/>
        </w:rPr>
        <w:t xml:space="preserve"> и деятельности </w:t>
      </w:r>
      <w:r w:rsidR="00D45507">
        <w:rPr>
          <w:rFonts w:ascii="Times New Roman" w:hAnsi="Times New Roman" w:cs="Times New Roman"/>
          <w:sz w:val="24"/>
          <w:szCs w:val="24"/>
        </w:rPr>
        <w:t xml:space="preserve"> </w:t>
      </w:r>
      <w:r w:rsidR="00186AC4" w:rsidRPr="00840D99">
        <w:rPr>
          <w:rFonts w:ascii="Times New Roman" w:hAnsi="Times New Roman" w:cs="Times New Roman"/>
          <w:sz w:val="24"/>
          <w:szCs w:val="24"/>
        </w:rPr>
        <w:t>подведомственных ему органов местного самоуправления</w:t>
      </w:r>
      <w:r w:rsidR="00AC52F2" w:rsidRPr="00840D99">
        <w:rPr>
          <w:rFonts w:ascii="Times New Roman" w:hAnsi="Times New Roman" w:cs="Times New Roman"/>
          <w:sz w:val="24"/>
          <w:szCs w:val="24"/>
        </w:rPr>
        <w:t>,</w:t>
      </w:r>
      <w:r w:rsidR="00186AC4" w:rsidRPr="00840D99">
        <w:rPr>
          <w:rFonts w:ascii="Times New Roman" w:hAnsi="Times New Roman" w:cs="Times New Roman"/>
          <w:sz w:val="24"/>
          <w:szCs w:val="24"/>
        </w:rPr>
        <w:t xml:space="preserve"> в том числе о решении </w:t>
      </w:r>
      <w:r w:rsidR="00D4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6AC4" w:rsidRPr="00840D99">
        <w:rPr>
          <w:rFonts w:ascii="Times New Roman" w:hAnsi="Times New Roman" w:cs="Times New Roman"/>
          <w:sz w:val="24"/>
          <w:szCs w:val="24"/>
        </w:rPr>
        <w:t>вопросов,</w:t>
      </w:r>
      <w:r w:rsidR="00135003" w:rsidRPr="00840D99">
        <w:rPr>
          <w:rFonts w:ascii="Times New Roman" w:hAnsi="Times New Roman" w:cs="Times New Roman"/>
          <w:sz w:val="24"/>
          <w:szCs w:val="24"/>
        </w:rPr>
        <w:t xml:space="preserve"> </w:t>
      </w:r>
      <w:r w:rsidR="00186AC4" w:rsidRPr="00840D99">
        <w:rPr>
          <w:rFonts w:ascii="Times New Roman" w:hAnsi="Times New Roman" w:cs="Times New Roman"/>
          <w:sz w:val="24"/>
          <w:szCs w:val="24"/>
        </w:rPr>
        <w:t>поставленных советом депутатов муниципального образования Тосненс</w:t>
      </w:r>
      <w:r w:rsidRPr="00840D99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  <w:r w:rsidR="008C5420" w:rsidRPr="00840D99">
        <w:rPr>
          <w:rFonts w:ascii="Times New Roman" w:hAnsi="Times New Roman" w:cs="Times New Roman"/>
          <w:sz w:val="24"/>
          <w:szCs w:val="24"/>
        </w:rPr>
        <w:t xml:space="preserve"> за 2017 год, совет депутатов муниципального образования Тосненский район Ленинградской области</w:t>
      </w:r>
    </w:p>
    <w:p w:rsidR="00840D99" w:rsidRPr="009E4C44" w:rsidRDefault="00840D99" w:rsidP="00840D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5420" w:rsidRPr="00840D99" w:rsidRDefault="008C5420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99">
        <w:rPr>
          <w:rFonts w:ascii="Times New Roman" w:hAnsi="Times New Roman" w:cs="Times New Roman"/>
          <w:sz w:val="24"/>
          <w:szCs w:val="24"/>
        </w:rPr>
        <w:t>РЕШИЛ:</w:t>
      </w:r>
    </w:p>
    <w:p w:rsidR="00840D99" w:rsidRPr="009E4C44" w:rsidRDefault="00840D99" w:rsidP="00840D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5420" w:rsidRPr="00840D99" w:rsidRDefault="00840D99" w:rsidP="00840D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D99">
        <w:rPr>
          <w:rFonts w:ascii="Times New Roman" w:hAnsi="Times New Roman" w:cs="Times New Roman"/>
          <w:sz w:val="24"/>
          <w:szCs w:val="24"/>
        </w:rPr>
        <w:t xml:space="preserve">1. </w:t>
      </w:r>
      <w:r w:rsidR="008C5420" w:rsidRPr="00840D99">
        <w:rPr>
          <w:rFonts w:ascii="Times New Roman" w:hAnsi="Times New Roman" w:cs="Times New Roman"/>
          <w:sz w:val="24"/>
          <w:szCs w:val="24"/>
        </w:rPr>
        <w:t>Ежегодный отчет главы муниципального образования Тосненский район Лени</w:t>
      </w:r>
      <w:r w:rsidR="008C5420" w:rsidRPr="00840D99">
        <w:rPr>
          <w:rFonts w:ascii="Times New Roman" w:hAnsi="Times New Roman" w:cs="Times New Roman"/>
          <w:sz w:val="24"/>
          <w:szCs w:val="24"/>
        </w:rPr>
        <w:t>н</w:t>
      </w:r>
      <w:r w:rsidR="008C5420" w:rsidRPr="00840D99">
        <w:rPr>
          <w:rFonts w:ascii="Times New Roman" w:hAnsi="Times New Roman" w:cs="Times New Roman"/>
          <w:sz w:val="24"/>
          <w:szCs w:val="24"/>
        </w:rPr>
        <w:t xml:space="preserve">градской области о результатах своей деятельности и </w:t>
      </w:r>
      <w:r w:rsidR="004802E3" w:rsidRPr="00840D99">
        <w:rPr>
          <w:rFonts w:ascii="Times New Roman" w:hAnsi="Times New Roman" w:cs="Times New Roman"/>
          <w:sz w:val="24"/>
          <w:szCs w:val="24"/>
        </w:rPr>
        <w:t>деятельности</w:t>
      </w:r>
      <w:r w:rsidR="00BB3AF3">
        <w:rPr>
          <w:rFonts w:ascii="Times New Roman" w:hAnsi="Times New Roman" w:cs="Times New Roman"/>
          <w:sz w:val="24"/>
          <w:szCs w:val="24"/>
        </w:rPr>
        <w:t>,</w:t>
      </w:r>
      <w:r w:rsidR="004802E3" w:rsidRPr="00840D99">
        <w:rPr>
          <w:rFonts w:ascii="Times New Roman" w:hAnsi="Times New Roman" w:cs="Times New Roman"/>
          <w:sz w:val="24"/>
          <w:szCs w:val="24"/>
        </w:rPr>
        <w:t xml:space="preserve"> подведомственных ему </w:t>
      </w:r>
      <w:r w:rsidRPr="00840D9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4802E3" w:rsidRPr="00840D99">
        <w:rPr>
          <w:rFonts w:ascii="Times New Roman" w:hAnsi="Times New Roman" w:cs="Times New Roman"/>
          <w:sz w:val="24"/>
          <w:szCs w:val="24"/>
        </w:rPr>
        <w:t xml:space="preserve">, в том числе о решении вопросов, поставленных советом депутатов муниципального образования Тосненский район Ленинградской </w:t>
      </w:r>
      <w:r w:rsidR="00D45507">
        <w:rPr>
          <w:rFonts w:ascii="Times New Roman" w:hAnsi="Times New Roman" w:cs="Times New Roman"/>
          <w:sz w:val="24"/>
          <w:szCs w:val="24"/>
        </w:rPr>
        <w:t xml:space="preserve">      </w:t>
      </w:r>
      <w:r w:rsidR="004802E3" w:rsidRPr="00840D99">
        <w:rPr>
          <w:rFonts w:ascii="Times New Roman" w:hAnsi="Times New Roman" w:cs="Times New Roman"/>
          <w:sz w:val="24"/>
          <w:szCs w:val="24"/>
        </w:rPr>
        <w:t>области</w:t>
      </w:r>
      <w:r w:rsidR="008C5420" w:rsidRPr="00840D99">
        <w:rPr>
          <w:rFonts w:ascii="Times New Roman" w:hAnsi="Times New Roman" w:cs="Times New Roman"/>
          <w:sz w:val="24"/>
          <w:szCs w:val="24"/>
        </w:rPr>
        <w:t xml:space="preserve"> за 2017 год принять к сведению</w:t>
      </w:r>
      <w:r w:rsidR="007F271F" w:rsidRPr="00840D99">
        <w:rPr>
          <w:rFonts w:ascii="Times New Roman" w:hAnsi="Times New Roman" w:cs="Times New Roman"/>
          <w:sz w:val="24"/>
          <w:szCs w:val="24"/>
        </w:rPr>
        <w:t xml:space="preserve"> </w:t>
      </w:r>
      <w:r w:rsidR="008C5420" w:rsidRPr="00840D99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1C08C7" w:rsidRPr="00840D99" w:rsidRDefault="00840D99" w:rsidP="00840D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D99">
        <w:rPr>
          <w:rFonts w:ascii="Times New Roman" w:hAnsi="Times New Roman" w:cs="Times New Roman"/>
          <w:sz w:val="24"/>
          <w:szCs w:val="24"/>
        </w:rPr>
        <w:t xml:space="preserve">2. </w:t>
      </w:r>
      <w:r w:rsidR="008C5420" w:rsidRPr="00840D99">
        <w:rPr>
          <w:rFonts w:ascii="Times New Roman" w:hAnsi="Times New Roman" w:cs="Times New Roman"/>
          <w:sz w:val="24"/>
          <w:szCs w:val="24"/>
        </w:rPr>
        <w:t>Признать деятельность главы муниципального образования Тосненский район Ленинградской области и деятельность подведомственных ему органов местного сам</w:t>
      </w:r>
      <w:r w:rsidR="008C5420" w:rsidRPr="00840D99">
        <w:rPr>
          <w:rFonts w:ascii="Times New Roman" w:hAnsi="Times New Roman" w:cs="Times New Roman"/>
          <w:sz w:val="24"/>
          <w:szCs w:val="24"/>
        </w:rPr>
        <w:t>о</w:t>
      </w:r>
      <w:r w:rsidR="008C5420" w:rsidRPr="00840D99">
        <w:rPr>
          <w:rFonts w:ascii="Times New Roman" w:hAnsi="Times New Roman" w:cs="Times New Roman"/>
          <w:sz w:val="24"/>
          <w:szCs w:val="24"/>
        </w:rPr>
        <w:t>управления, в том числе о решении вопросов,</w:t>
      </w:r>
      <w:r w:rsidR="00B81026" w:rsidRPr="00840D99">
        <w:rPr>
          <w:rFonts w:ascii="Times New Roman" w:hAnsi="Times New Roman" w:cs="Times New Roman"/>
          <w:sz w:val="24"/>
          <w:szCs w:val="24"/>
        </w:rPr>
        <w:t xml:space="preserve"> поставленных советом депутатов </w:t>
      </w:r>
      <w:r w:rsidR="008C5420" w:rsidRPr="00840D99">
        <w:rPr>
          <w:rFonts w:ascii="Times New Roman" w:hAnsi="Times New Roman" w:cs="Times New Roman"/>
          <w:sz w:val="24"/>
          <w:szCs w:val="24"/>
        </w:rPr>
        <w:t xml:space="preserve">за 2017 год </w:t>
      </w:r>
      <w:r w:rsidR="00D45507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Pr="00840D99">
        <w:rPr>
          <w:rFonts w:ascii="Times New Roman" w:hAnsi="Times New Roman" w:cs="Times New Roman"/>
          <w:sz w:val="24"/>
          <w:szCs w:val="24"/>
        </w:rPr>
        <w:t>.</w:t>
      </w:r>
    </w:p>
    <w:p w:rsidR="008C5420" w:rsidRPr="00840D99" w:rsidRDefault="00840D99" w:rsidP="00840D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0D99">
        <w:rPr>
          <w:rFonts w:ascii="Times New Roman" w:hAnsi="Times New Roman" w:cs="Times New Roman"/>
          <w:sz w:val="24"/>
          <w:szCs w:val="24"/>
        </w:rPr>
        <w:t xml:space="preserve">3. </w:t>
      </w:r>
      <w:r w:rsidR="008C5420" w:rsidRPr="00840D99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5420" w:rsidRPr="00840D99">
        <w:rPr>
          <w:rFonts w:ascii="Times New Roman" w:hAnsi="Times New Roman" w:cs="Times New Roman"/>
          <w:sz w:val="24"/>
          <w:szCs w:val="24"/>
        </w:rPr>
        <w:t>Ленинградской области обеспечить официальное опубликование и обнародование наст</w:t>
      </w:r>
      <w:r w:rsidR="008C5420" w:rsidRPr="00840D99">
        <w:rPr>
          <w:rFonts w:ascii="Times New Roman" w:hAnsi="Times New Roman" w:cs="Times New Roman"/>
          <w:sz w:val="24"/>
          <w:szCs w:val="24"/>
        </w:rPr>
        <w:t>о</w:t>
      </w:r>
      <w:r w:rsidR="008C5420" w:rsidRPr="00840D99">
        <w:rPr>
          <w:rFonts w:ascii="Times New Roman" w:hAnsi="Times New Roman" w:cs="Times New Roman"/>
          <w:sz w:val="24"/>
          <w:szCs w:val="24"/>
        </w:rPr>
        <w:t>ящего решения.</w:t>
      </w:r>
    </w:p>
    <w:p w:rsidR="008C5420" w:rsidRPr="00840D99" w:rsidRDefault="008C5420" w:rsidP="00840D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840D99" w:rsidRDefault="008C5420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Default="008C5420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20" w:rsidRPr="00840D99" w:rsidRDefault="00840D99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D99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 w:rsidR="008C5420" w:rsidRPr="00840D99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  <w:r w:rsidRPr="00840D9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0D99">
        <w:rPr>
          <w:rFonts w:ascii="Times New Roman" w:hAnsi="Times New Roman" w:cs="Times New Roman"/>
          <w:sz w:val="24"/>
          <w:szCs w:val="24"/>
        </w:rPr>
        <w:t xml:space="preserve">                    В.</w:t>
      </w:r>
      <w:r w:rsidR="008C5420" w:rsidRPr="00840D99">
        <w:rPr>
          <w:rFonts w:ascii="Times New Roman" w:hAnsi="Times New Roman" w:cs="Times New Roman"/>
          <w:sz w:val="24"/>
          <w:szCs w:val="24"/>
        </w:rPr>
        <w:t>В. Захаров</w:t>
      </w:r>
    </w:p>
    <w:p w:rsidR="00840D99" w:rsidRDefault="00840D99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44" w:rsidRDefault="009E4C44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FB2" w:rsidRDefault="00B33FB2" w:rsidP="00840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C44" w:rsidRPr="009E4C44" w:rsidRDefault="009E4C44" w:rsidP="00840D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4C44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9E4C44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981F93" w:rsidRPr="00BB3AF3" w:rsidRDefault="00981F93" w:rsidP="00BB3AF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B3A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1F93" w:rsidRPr="00BB3AF3" w:rsidRDefault="00981F93" w:rsidP="00BB3AF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B3AF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81F93" w:rsidRPr="00BB3AF3" w:rsidRDefault="00981F93" w:rsidP="00BB3AF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B3A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81F93" w:rsidRDefault="00BB3AF3" w:rsidP="00BB3AF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="00981F93" w:rsidRPr="00BB3AF3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B3AF3" w:rsidRDefault="00BB3AF3" w:rsidP="00BB3AF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B3AF3" w:rsidRPr="00BB3AF3" w:rsidRDefault="00BB3AF3" w:rsidP="00BB3AF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3379F9" w:rsidRPr="00BB3AF3" w:rsidRDefault="005B7261" w:rsidP="00BB3AF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81F93" w:rsidRPr="00BB3AF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23.03.2018 </w:t>
      </w:r>
      <w:r w:rsidR="00981F93" w:rsidRPr="00BB3AF3">
        <w:rPr>
          <w:rFonts w:ascii="Times New Roman" w:hAnsi="Times New Roman" w:cs="Times New Roman"/>
          <w:sz w:val="24"/>
          <w:szCs w:val="24"/>
        </w:rPr>
        <w:t xml:space="preserve"> </w:t>
      </w:r>
      <w:r w:rsidR="00AE61C8" w:rsidRPr="00BB3AF3">
        <w:rPr>
          <w:rFonts w:ascii="Times New Roman" w:hAnsi="Times New Roman" w:cs="Times New Roman"/>
          <w:sz w:val="24"/>
          <w:szCs w:val="24"/>
        </w:rPr>
        <w:t>№</w:t>
      </w:r>
      <w:r w:rsidR="00981F93" w:rsidRPr="00BB3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182</w:t>
      </w:r>
    </w:p>
    <w:p w:rsidR="00BB3AF3" w:rsidRDefault="00BB3AF3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AF3" w:rsidRDefault="00BB3AF3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794" w:rsidRDefault="00AB7794" w:rsidP="00BB3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AF3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166A18" w:rsidRDefault="00BB3AF3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379F9" w:rsidRPr="00BB3AF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379F9" w:rsidRPr="00BB3AF3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 статьи 36 Федерального закона</w:t>
      </w:r>
      <w:r w:rsidR="00D45507">
        <w:rPr>
          <w:rFonts w:ascii="Times New Roman" w:hAnsi="Times New Roman" w:cs="Times New Roman"/>
          <w:sz w:val="24"/>
          <w:szCs w:val="24"/>
        </w:rPr>
        <w:t xml:space="preserve"> от 06.10.2003 №131 - </w:t>
      </w:r>
      <w:r w:rsidR="008C2AA6" w:rsidRPr="00BB3AF3">
        <w:rPr>
          <w:rFonts w:ascii="Times New Roman" w:hAnsi="Times New Roman" w:cs="Times New Roman"/>
          <w:sz w:val="24"/>
          <w:szCs w:val="24"/>
        </w:rPr>
        <w:t xml:space="preserve">ФЗ </w:t>
      </w:r>
      <w:r w:rsidR="003379F9" w:rsidRPr="00BB3AF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293633" w:rsidRPr="00BB3AF3">
        <w:rPr>
          <w:rFonts w:ascii="Times New Roman" w:hAnsi="Times New Roman" w:cs="Times New Roman"/>
          <w:sz w:val="24"/>
          <w:szCs w:val="24"/>
        </w:rPr>
        <w:t xml:space="preserve"> </w:t>
      </w:r>
      <w:r w:rsidR="00737873" w:rsidRPr="00BB3AF3">
        <w:rPr>
          <w:rFonts w:ascii="Times New Roman" w:hAnsi="Times New Roman" w:cs="Times New Roman"/>
          <w:sz w:val="24"/>
          <w:szCs w:val="24"/>
        </w:rPr>
        <w:t>в соотве</w:t>
      </w:r>
      <w:r w:rsidR="00737873" w:rsidRPr="00BB3AF3">
        <w:rPr>
          <w:rFonts w:ascii="Times New Roman" w:hAnsi="Times New Roman" w:cs="Times New Roman"/>
          <w:sz w:val="24"/>
          <w:szCs w:val="24"/>
        </w:rPr>
        <w:t>т</w:t>
      </w:r>
      <w:r w:rsidR="00737873" w:rsidRPr="00BB3AF3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3379F9" w:rsidRPr="00BB3AF3">
        <w:rPr>
          <w:rFonts w:ascii="Times New Roman" w:hAnsi="Times New Roman" w:cs="Times New Roman"/>
          <w:sz w:val="24"/>
          <w:szCs w:val="24"/>
        </w:rPr>
        <w:t>Устав</w:t>
      </w:r>
      <w:r w:rsidR="00737873" w:rsidRPr="00BB3AF3">
        <w:rPr>
          <w:rFonts w:ascii="Times New Roman" w:hAnsi="Times New Roman" w:cs="Times New Roman"/>
          <w:sz w:val="24"/>
          <w:szCs w:val="24"/>
        </w:rPr>
        <w:t xml:space="preserve">ом </w:t>
      </w:r>
      <w:r w:rsidR="00293633" w:rsidRPr="00BB3A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Pr="00BB3AF3">
        <w:rPr>
          <w:rFonts w:ascii="Times New Roman" w:hAnsi="Times New Roman" w:cs="Times New Roman"/>
          <w:sz w:val="24"/>
          <w:szCs w:val="24"/>
        </w:rPr>
        <w:t>представляю Вашему</w:t>
      </w:r>
      <w:r w:rsidR="00293633" w:rsidRPr="00BB3AF3">
        <w:rPr>
          <w:rFonts w:ascii="Times New Roman" w:hAnsi="Times New Roman" w:cs="Times New Roman"/>
          <w:sz w:val="24"/>
          <w:szCs w:val="24"/>
        </w:rPr>
        <w:t xml:space="preserve"> вниманию отчет об итогах работы за </w:t>
      </w:r>
      <w:r w:rsidRPr="00BB3AF3">
        <w:rPr>
          <w:rFonts w:ascii="Times New Roman" w:hAnsi="Times New Roman" w:cs="Times New Roman"/>
          <w:sz w:val="24"/>
          <w:szCs w:val="24"/>
        </w:rPr>
        <w:t>отчетный 2017</w:t>
      </w:r>
      <w:r w:rsidR="00293633" w:rsidRPr="00BB3AF3">
        <w:rPr>
          <w:rFonts w:ascii="Times New Roman" w:hAnsi="Times New Roman" w:cs="Times New Roman"/>
          <w:sz w:val="24"/>
          <w:szCs w:val="24"/>
        </w:rPr>
        <w:t xml:space="preserve"> год</w:t>
      </w:r>
      <w:r w:rsidR="00040816" w:rsidRPr="00BB3AF3">
        <w:rPr>
          <w:rFonts w:ascii="Times New Roman" w:hAnsi="Times New Roman" w:cs="Times New Roman"/>
          <w:sz w:val="24"/>
          <w:szCs w:val="24"/>
        </w:rPr>
        <w:t>.</w:t>
      </w:r>
    </w:p>
    <w:p w:rsidR="00BB3AF3" w:rsidRPr="00BB3AF3" w:rsidRDefault="00BB3AF3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C2A" w:rsidRPr="00507C1F" w:rsidRDefault="00166A18" w:rsidP="00BB3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C1F">
        <w:rPr>
          <w:rFonts w:ascii="Times New Roman" w:hAnsi="Times New Roman" w:cs="Times New Roman"/>
          <w:sz w:val="24"/>
          <w:szCs w:val="24"/>
        </w:rPr>
        <w:t>Об итогах года</w:t>
      </w:r>
    </w:p>
    <w:p w:rsidR="00BB3AF3" w:rsidRPr="00BB3AF3" w:rsidRDefault="00BB3AF3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4D" w:rsidRPr="00BB3AF3" w:rsidRDefault="00BB3AF3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CB1" w:rsidRPr="00BB3AF3">
        <w:rPr>
          <w:rFonts w:ascii="Times New Roman" w:hAnsi="Times New Roman" w:cs="Times New Roman"/>
          <w:sz w:val="24"/>
          <w:szCs w:val="24"/>
        </w:rPr>
        <w:t>В теч</w:t>
      </w:r>
      <w:r w:rsidRPr="00BB3AF3">
        <w:rPr>
          <w:rFonts w:ascii="Times New Roman" w:hAnsi="Times New Roman" w:cs="Times New Roman"/>
          <w:sz w:val="24"/>
          <w:szCs w:val="24"/>
        </w:rPr>
        <w:t>ение года у нас</w:t>
      </w:r>
      <w:r w:rsidR="00166A18" w:rsidRPr="00BB3AF3">
        <w:rPr>
          <w:rFonts w:ascii="Times New Roman" w:hAnsi="Times New Roman" w:cs="Times New Roman"/>
          <w:sz w:val="24"/>
          <w:szCs w:val="24"/>
        </w:rPr>
        <w:t xml:space="preserve"> было немало сложностей, возникали проблемы</w:t>
      </w:r>
      <w:r w:rsidR="00AD272D" w:rsidRPr="00BB3AF3">
        <w:rPr>
          <w:rFonts w:ascii="Times New Roman" w:hAnsi="Times New Roman" w:cs="Times New Roman"/>
          <w:sz w:val="24"/>
          <w:szCs w:val="24"/>
        </w:rPr>
        <w:t>,</w:t>
      </w:r>
      <w:r w:rsidR="007F579F" w:rsidRPr="00BB3AF3">
        <w:rPr>
          <w:rFonts w:ascii="Times New Roman" w:hAnsi="Times New Roman" w:cs="Times New Roman"/>
          <w:sz w:val="24"/>
          <w:szCs w:val="24"/>
        </w:rPr>
        <w:t xml:space="preserve"> </w:t>
      </w:r>
      <w:r w:rsidR="00166A18" w:rsidRPr="00BB3AF3">
        <w:rPr>
          <w:rFonts w:ascii="Times New Roman" w:hAnsi="Times New Roman" w:cs="Times New Roman"/>
          <w:sz w:val="24"/>
          <w:szCs w:val="24"/>
        </w:rPr>
        <w:t xml:space="preserve">но в целом 2017 год по основным показателям был для </w:t>
      </w:r>
      <w:r>
        <w:rPr>
          <w:rFonts w:ascii="Times New Roman" w:hAnsi="Times New Roman" w:cs="Times New Roman"/>
          <w:sz w:val="24"/>
          <w:szCs w:val="24"/>
        </w:rPr>
        <w:t>Тосненского района</w:t>
      </w:r>
      <w:r w:rsidR="00166A18" w:rsidRPr="00BB3AF3">
        <w:rPr>
          <w:rFonts w:ascii="Times New Roman" w:hAnsi="Times New Roman" w:cs="Times New Roman"/>
          <w:sz w:val="24"/>
          <w:szCs w:val="24"/>
        </w:rPr>
        <w:t xml:space="preserve"> относительно </w:t>
      </w:r>
      <w:r w:rsidR="00935F7E" w:rsidRPr="00BB3AF3">
        <w:rPr>
          <w:rFonts w:ascii="Times New Roman" w:hAnsi="Times New Roman" w:cs="Times New Roman"/>
          <w:sz w:val="24"/>
          <w:szCs w:val="24"/>
        </w:rPr>
        <w:t>успеш</w:t>
      </w:r>
      <w:r w:rsidR="00166A18" w:rsidRPr="00BB3AF3">
        <w:rPr>
          <w:rFonts w:ascii="Times New Roman" w:hAnsi="Times New Roman" w:cs="Times New Roman"/>
          <w:sz w:val="24"/>
          <w:szCs w:val="24"/>
        </w:rPr>
        <w:t>ным.</w:t>
      </w:r>
    </w:p>
    <w:p w:rsidR="00664D7B" w:rsidRDefault="00BD38FE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1FFF" w:rsidRPr="00BB3AF3">
        <w:rPr>
          <w:rFonts w:ascii="Times New Roman" w:hAnsi="Times New Roman" w:cs="Times New Roman"/>
          <w:sz w:val="24"/>
          <w:szCs w:val="24"/>
        </w:rPr>
        <w:t xml:space="preserve">Тосненский район является привлекательной территорией для инвесторов. </w:t>
      </w:r>
      <w:r w:rsidR="00BB3AF3">
        <w:rPr>
          <w:rFonts w:ascii="Times New Roman" w:hAnsi="Times New Roman" w:cs="Times New Roman"/>
          <w:sz w:val="24"/>
          <w:szCs w:val="24"/>
        </w:rPr>
        <w:t>На</w:t>
      </w:r>
      <w:r w:rsidR="00C1357D" w:rsidRPr="00BB3AF3">
        <w:rPr>
          <w:rFonts w:ascii="Times New Roman" w:hAnsi="Times New Roman" w:cs="Times New Roman"/>
          <w:sz w:val="24"/>
          <w:szCs w:val="24"/>
        </w:rPr>
        <w:t xml:space="preserve"> те</w:t>
      </w:r>
      <w:r w:rsidR="00C1357D" w:rsidRPr="00BB3AF3">
        <w:rPr>
          <w:rFonts w:ascii="Times New Roman" w:hAnsi="Times New Roman" w:cs="Times New Roman"/>
          <w:sz w:val="24"/>
          <w:szCs w:val="24"/>
        </w:rPr>
        <w:t>р</w:t>
      </w:r>
      <w:r w:rsidR="00BB3AF3">
        <w:rPr>
          <w:rFonts w:ascii="Times New Roman" w:hAnsi="Times New Roman" w:cs="Times New Roman"/>
          <w:sz w:val="24"/>
          <w:szCs w:val="24"/>
        </w:rPr>
        <w:t xml:space="preserve">ритории </w:t>
      </w:r>
      <w:r w:rsidR="00C1357D" w:rsidRPr="00BB3A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создан </w:t>
      </w:r>
      <w:r w:rsidR="00BB3AF3">
        <w:rPr>
          <w:rFonts w:ascii="Times New Roman" w:hAnsi="Times New Roman" w:cs="Times New Roman"/>
          <w:sz w:val="24"/>
          <w:szCs w:val="24"/>
        </w:rPr>
        <w:t xml:space="preserve">благоприятный инвестиционный и </w:t>
      </w:r>
      <w:r w:rsidR="00C1357D" w:rsidRPr="00BB3AF3">
        <w:rPr>
          <w:rFonts w:ascii="Times New Roman" w:hAnsi="Times New Roman" w:cs="Times New Roman"/>
          <w:sz w:val="24"/>
          <w:szCs w:val="24"/>
        </w:rPr>
        <w:t>пре</w:t>
      </w:r>
      <w:r w:rsidR="00C1357D" w:rsidRPr="00BB3AF3">
        <w:rPr>
          <w:rFonts w:ascii="Times New Roman" w:hAnsi="Times New Roman" w:cs="Times New Roman"/>
          <w:sz w:val="24"/>
          <w:szCs w:val="24"/>
        </w:rPr>
        <w:t>д</w:t>
      </w:r>
      <w:r w:rsidR="00C1357D" w:rsidRPr="00BB3AF3">
        <w:rPr>
          <w:rFonts w:ascii="Times New Roman" w:hAnsi="Times New Roman" w:cs="Times New Roman"/>
          <w:sz w:val="24"/>
          <w:szCs w:val="24"/>
        </w:rPr>
        <w:t>принима</w:t>
      </w:r>
      <w:r w:rsidR="00BB3AF3">
        <w:rPr>
          <w:rFonts w:ascii="Times New Roman" w:hAnsi="Times New Roman" w:cs="Times New Roman"/>
          <w:sz w:val="24"/>
          <w:szCs w:val="24"/>
        </w:rPr>
        <w:t xml:space="preserve">тельский климат, что способствует </w:t>
      </w:r>
      <w:r w:rsidR="00C1357D" w:rsidRPr="00BB3AF3">
        <w:rPr>
          <w:rFonts w:ascii="Times New Roman" w:hAnsi="Times New Roman" w:cs="Times New Roman"/>
          <w:sz w:val="24"/>
          <w:szCs w:val="24"/>
        </w:rPr>
        <w:t xml:space="preserve">привлечению </w:t>
      </w:r>
      <w:r w:rsidR="00BB3AF3">
        <w:rPr>
          <w:rFonts w:ascii="Times New Roman" w:hAnsi="Times New Roman" w:cs="Times New Roman"/>
          <w:sz w:val="24"/>
          <w:szCs w:val="24"/>
        </w:rPr>
        <w:t xml:space="preserve">инвестиций </w:t>
      </w:r>
      <w:r w:rsidR="00C1357D" w:rsidRPr="00BB3AF3">
        <w:rPr>
          <w:rFonts w:ascii="Times New Roman" w:hAnsi="Times New Roman" w:cs="Times New Roman"/>
          <w:sz w:val="24"/>
          <w:szCs w:val="24"/>
        </w:rPr>
        <w:t>в экономику мун</w:t>
      </w:r>
      <w:r w:rsidR="00C1357D" w:rsidRPr="00BB3AF3">
        <w:rPr>
          <w:rFonts w:ascii="Times New Roman" w:hAnsi="Times New Roman" w:cs="Times New Roman"/>
          <w:sz w:val="24"/>
          <w:szCs w:val="24"/>
        </w:rPr>
        <w:t>и</w:t>
      </w:r>
      <w:r w:rsidR="00C1357D" w:rsidRPr="00BB3AF3">
        <w:rPr>
          <w:rFonts w:ascii="Times New Roman" w:hAnsi="Times New Roman" w:cs="Times New Roman"/>
          <w:sz w:val="24"/>
          <w:szCs w:val="24"/>
        </w:rPr>
        <w:t>ципально</w:t>
      </w:r>
      <w:r w:rsidR="00BB3AF3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C1357D" w:rsidRPr="00BB3AF3">
        <w:rPr>
          <w:rFonts w:ascii="Times New Roman" w:hAnsi="Times New Roman" w:cs="Times New Roman"/>
          <w:sz w:val="24"/>
          <w:szCs w:val="24"/>
        </w:rPr>
        <w:t xml:space="preserve">и размещение на </w:t>
      </w:r>
      <w:r w:rsidR="00BB3AF3">
        <w:rPr>
          <w:rFonts w:ascii="Times New Roman" w:hAnsi="Times New Roman" w:cs="Times New Roman"/>
          <w:sz w:val="24"/>
          <w:szCs w:val="24"/>
        </w:rPr>
        <w:t xml:space="preserve">территории района </w:t>
      </w:r>
      <w:r w:rsidR="00C1357D" w:rsidRPr="00BB3AF3">
        <w:rPr>
          <w:rFonts w:ascii="Times New Roman" w:hAnsi="Times New Roman" w:cs="Times New Roman"/>
          <w:sz w:val="24"/>
          <w:szCs w:val="24"/>
        </w:rPr>
        <w:t>предприя</w:t>
      </w:r>
      <w:r w:rsidR="00BB3AF3">
        <w:rPr>
          <w:rFonts w:ascii="Times New Roman" w:hAnsi="Times New Roman" w:cs="Times New Roman"/>
          <w:sz w:val="24"/>
          <w:szCs w:val="24"/>
        </w:rPr>
        <w:t>тий, в том числе с</w:t>
      </w:r>
      <w:r w:rsidR="00C1357D" w:rsidRPr="00BB3AF3">
        <w:rPr>
          <w:rFonts w:ascii="Times New Roman" w:hAnsi="Times New Roman" w:cs="Times New Roman"/>
          <w:sz w:val="24"/>
          <w:szCs w:val="24"/>
        </w:rPr>
        <w:t xml:space="preserve"> иностран</w:t>
      </w:r>
      <w:r w:rsidR="00BB3AF3">
        <w:rPr>
          <w:rFonts w:ascii="Times New Roman" w:hAnsi="Times New Roman" w:cs="Times New Roman"/>
          <w:sz w:val="24"/>
          <w:szCs w:val="24"/>
        </w:rPr>
        <w:t>ными</w:t>
      </w:r>
      <w:r w:rsidR="00C1357D" w:rsidRPr="00BB3AF3">
        <w:rPr>
          <w:rFonts w:ascii="Times New Roman" w:hAnsi="Times New Roman" w:cs="Times New Roman"/>
          <w:sz w:val="24"/>
          <w:szCs w:val="24"/>
        </w:rPr>
        <w:t xml:space="preserve"> инвестициями.</w:t>
      </w:r>
    </w:p>
    <w:p w:rsidR="0035780F" w:rsidRPr="00BB3AF3" w:rsidRDefault="00BB3AF3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Тосненский район вносит</w:t>
      </w:r>
      <w:r w:rsidR="00F73E18" w:rsidRPr="00BB3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значительный вклад в социально -</w:t>
      </w:r>
      <w:r w:rsidR="00340050" w:rsidRPr="00BB3AF3">
        <w:rPr>
          <w:rFonts w:ascii="Times New Roman" w:hAnsi="Times New Roman" w:cs="Times New Roman"/>
          <w:sz w:val="24"/>
          <w:szCs w:val="24"/>
        </w:rPr>
        <w:t xml:space="preserve"> </w:t>
      </w:r>
      <w:r w:rsidR="00F73E18" w:rsidRPr="00BB3AF3">
        <w:rPr>
          <w:rFonts w:ascii="Times New Roman" w:hAnsi="Times New Roman" w:cs="Times New Roman"/>
          <w:sz w:val="24"/>
          <w:szCs w:val="24"/>
        </w:rPr>
        <w:t>экономическое</w:t>
      </w:r>
      <w:r w:rsidR="000377FC" w:rsidRPr="00BB3AF3">
        <w:rPr>
          <w:rFonts w:ascii="Times New Roman" w:hAnsi="Times New Roman" w:cs="Times New Roman"/>
          <w:sz w:val="24"/>
          <w:szCs w:val="24"/>
        </w:rPr>
        <w:t xml:space="preserve"> </w:t>
      </w:r>
      <w:r w:rsidR="00F73E18" w:rsidRPr="00BB3AF3">
        <w:rPr>
          <w:rFonts w:ascii="Times New Roman" w:hAnsi="Times New Roman" w:cs="Times New Roman"/>
          <w:sz w:val="24"/>
          <w:szCs w:val="24"/>
        </w:rPr>
        <w:t>разв</w:t>
      </w:r>
      <w:r w:rsidR="00F73E18" w:rsidRPr="00BB3AF3">
        <w:rPr>
          <w:rFonts w:ascii="Times New Roman" w:hAnsi="Times New Roman" w:cs="Times New Roman"/>
          <w:sz w:val="24"/>
          <w:szCs w:val="24"/>
        </w:rPr>
        <w:t>и</w:t>
      </w:r>
      <w:r w:rsidR="00F73E18" w:rsidRPr="00BB3AF3">
        <w:rPr>
          <w:rFonts w:ascii="Times New Roman" w:hAnsi="Times New Roman" w:cs="Times New Roman"/>
          <w:sz w:val="24"/>
          <w:szCs w:val="24"/>
        </w:rPr>
        <w:t>тие Ленинградской области.</w:t>
      </w:r>
      <w:r w:rsidR="0087133E" w:rsidRPr="00BB3AF3">
        <w:rPr>
          <w:rFonts w:ascii="Times New Roman" w:hAnsi="Times New Roman" w:cs="Times New Roman"/>
          <w:sz w:val="24"/>
          <w:szCs w:val="24"/>
        </w:rPr>
        <w:t xml:space="preserve"> Основу промышленности района составляют обрабатыва</w:t>
      </w:r>
      <w:r w:rsidR="0087133E" w:rsidRPr="00BB3AF3">
        <w:rPr>
          <w:rFonts w:ascii="Times New Roman" w:hAnsi="Times New Roman" w:cs="Times New Roman"/>
          <w:sz w:val="24"/>
          <w:szCs w:val="24"/>
        </w:rPr>
        <w:t>ю</w:t>
      </w:r>
      <w:r w:rsidR="0087133E" w:rsidRPr="00BB3AF3">
        <w:rPr>
          <w:rFonts w:ascii="Times New Roman" w:hAnsi="Times New Roman" w:cs="Times New Roman"/>
          <w:sz w:val="24"/>
          <w:szCs w:val="24"/>
        </w:rPr>
        <w:t>щие производств</w:t>
      </w:r>
      <w:r w:rsidR="00E8503C" w:rsidRPr="00BB3AF3">
        <w:rPr>
          <w:rFonts w:ascii="Times New Roman" w:hAnsi="Times New Roman" w:cs="Times New Roman"/>
          <w:sz w:val="24"/>
          <w:szCs w:val="24"/>
        </w:rPr>
        <w:t>а</w:t>
      </w:r>
      <w:r w:rsidR="0087133E" w:rsidRPr="00BB3AF3">
        <w:rPr>
          <w:rFonts w:ascii="Times New Roman" w:hAnsi="Times New Roman" w:cs="Times New Roman"/>
          <w:sz w:val="24"/>
          <w:szCs w:val="24"/>
        </w:rPr>
        <w:t>.</w:t>
      </w:r>
      <w:r w:rsidR="00B43CB1" w:rsidRPr="00BB3AF3">
        <w:rPr>
          <w:rFonts w:ascii="Times New Roman" w:hAnsi="Times New Roman" w:cs="Times New Roman"/>
          <w:sz w:val="24"/>
          <w:szCs w:val="24"/>
        </w:rPr>
        <w:t xml:space="preserve"> </w:t>
      </w:r>
      <w:r w:rsidR="00BF1FFF" w:rsidRPr="00BB3AF3">
        <w:rPr>
          <w:rFonts w:ascii="Times New Roman" w:hAnsi="Times New Roman" w:cs="Times New Roman"/>
          <w:sz w:val="24"/>
          <w:szCs w:val="24"/>
        </w:rPr>
        <w:t>Район занимает одно из ведущих мест в Ленинградской области по объему производства сельскохозяйственной и промышленной продукции.</w:t>
      </w:r>
    </w:p>
    <w:p w:rsidR="006071BC" w:rsidRPr="00BB3AF3" w:rsidRDefault="00BD38FE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AF3">
        <w:rPr>
          <w:rFonts w:ascii="Times New Roman" w:hAnsi="Times New Roman" w:cs="Times New Roman"/>
          <w:sz w:val="24"/>
          <w:szCs w:val="24"/>
        </w:rPr>
        <w:t>Значительное внимание уделяется в районе развитию социальной</w:t>
      </w:r>
      <w:r w:rsidR="00C1357D" w:rsidRPr="00BB3AF3">
        <w:rPr>
          <w:rFonts w:ascii="Times New Roman" w:hAnsi="Times New Roman" w:cs="Times New Roman"/>
          <w:sz w:val="24"/>
          <w:szCs w:val="24"/>
        </w:rPr>
        <w:t xml:space="preserve"> сферы</w:t>
      </w:r>
      <w:r w:rsidR="00723901" w:rsidRPr="00BB3AF3">
        <w:rPr>
          <w:rFonts w:ascii="Times New Roman" w:hAnsi="Times New Roman" w:cs="Times New Roman"/>
          <w:sz w:val="24"/>
          <w:szCs w:val="24"/>
        </w:rPr>
        <w:t>,</w:t>
      </w:r>
      <w:r w:rsidR="00C1357D" w:rsidRPr="00BB3AF3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C1357D" w:rsidRPr="00BB3AF3">
        <w:rPr>
          <w:rFonts w:ascii="Times New Roman" w:hAnsi="Times New Roman" w:cs="Times New Roman"/>
          <w:sz w:val="24"/>
          <w:szCs w:val="24"/>
        </w:rPr>
        <w:t>а</w:t>
      </w:r>
      <w:r w:rsidR="00C1357D" w:rsidRPr="00BB3AF3">
        <w:rPr>
          <w:rFonts w:ascii="Times New Roman" w:hAnsi="Times New Roman" w:cs="Times New Roman"/>
          <w:sz w:val="24"/>
          <w:szCs w:val="24"/>
        </w:rPr>
        <w:t>ни</w:t>
      </w:r>
      <w:r w:rsidR="00723901" w:rsidRPr="00BB3AF3">
        <w:rPr>
          <w:rFonts w:ascii="Times New Roman" w:hAnsi="Times New Roman" w:cs="Times New Roman"/>
          <w:sz w:val="24"/>
          <w:szCs w:val="24"/>
        </w:rPr>
        <w:t>ю</w:t>
      </w:r>
      <w:r w:rsidR="00C1357D" w:rsidRPr="00BB3AF3">
        <w:rPr>
          <w:rFonts w:ascii="Times New Roman" w:hAnsi="Times New Roman" w:cs="Times New Roman"/>
          <w:sz w:val="24"/>
          <w:szCs w:val="24"/>
        </w:rPr>
        <w:t>, физической культур</w:t>
      </w:r>
      <w:r w:rsidR="008C2AA6" w:rsidRPr="00BB3AF3">
        <w:rPr>
          <w:rFonts w:ascii="Times New Roman" w:hAnsi="Times New Roman" w:cs="Times New Roman"/>
          <w:sz w:val="24"/>
          <w:szCs w:val="24"/>
        </w:rPr>
        <w:t>е</w:t>
      </w:r>
      <w:r w:rsidR="00BB3AF3">
        <w:rPr>
          <w:rFonts w:ascii="Times New Roman" w:hAnsi="Times New Roman" w:cs="Times New Roman"/>
          <w:sz w:val="24"/>
          <w:szCs w:val="24"/>
        </w:rPr>
        <w:t xml:space="preserve"> </w:t>
      </w:r>
      <w:r w:rsidR="00C1357D" w:rsidRPr="00BB3AF3">
        <w:rPr>
          <w:rFonts w:ascii="Times New Roman" w:hAnsi="Times New Roman" w:cs="Times New Roman"/>
          <w:sz w:val="24"/>
          <w:szCs w:val="24"/>
        </w:rPr>
        <w:t>и спорт</w:t>
      </w:r>
      <w:r w:rsidR="00723901" w:rsidRPr="00BB3AF3">
        <w:rPr>
          <w:rFonts w:ascii="Times New Roman" w:hAnsi="Times New Roman" w:cs="Times New Roman"/>
          <w:sz w:val="24"/>
          <w:szCs w:val="24"/>
        </w:rPr>
        <w:t>у</w:t>
      </w:r>
      <w:r w:rsidR="00C1357D" w:rsidRPr="00BB3AF3">
        <w:rPr>
          <w:rFonts w:ascii="Times New Roman" w:hAnsi="Times New Roman" w:cs="Times New Roman"/>
          <w:sz w:val="24"/>
          <w:szCs w:val="24"/>
        </w:rPr>
        <w:t xml:space="preserve">, </w:t>
      </w:r>
      <w:r w:rsidR="00BB3AF3">
        <w:rPr>
          <w:rFonts w:ascii="Times New Roman" w:hAnsi="Times New Roman" w:cs="Times New Roman"/>
          <w:sz w:val="24"/>
          <w:szCs w:val="24"/>
        </w:rPr>
        <w:t xml:space="preserve">медицинскому </w:t>
      </w:r>
      <w:r w:rsidR="00C1357D" w:rsidRPr="00BB3AF3">
        <w:rPr>
          <w:rFonts w:ascii="Times New Roman" w:hAnsi="Times New Roman" w:cs="Times New Roman"/>
          <w:sz w:val="24"/>
          <w:szCs w:val="24"/>
        </w:rPr>
        <w:t>обслуживанию</w:t>
      </w:r>
      <w:r w:rsidR="008C5FB3" w:rsidRPr="00BB3AF3">
        <w:rPr>
          <w:rFonts w:ascii="Times New Roman" w:hAnsi="Times New Roman" w:cs="Times New Roman"/>
          <w:sz w:val="24"/>
          <w:szCs w:val="24"/>
        </w:rPr>
        <w:t>,</w:t>
      </w:r>
      <w:r w:rsidR="00BB3AF3">
        <w:rPr>
          <w:rFonts w:ascii="Times New Roman" w:hAnsi="Times New Roman" w:cs="Times New Roman"/>
          <w:sz w:val="24"/>
          <w:szCs w:val="24"/>
        </w:rPr>
        <w:t xml:space="preserve"> социальной</w:t>
      </w:r>
      <w:r w:rsidR="00C1357D" w:rsidRPr="00BB3AF3">
        <w:rPr>
          <w:rFonts w:ascii="Times New Roman" w:hAnsi="Times New Roman" w:cs="Times New Roman"/>
          <w:sz w:val="24"/>
          <w:szCs w:val="24"/>
        </w:rPr>
        <w:t xml:space="preserve"> защи</w:t>
      </w:r>
      <w:r w:rsidR="00BB3AF3">
        <w:rPr>
          <w:rFonts w:ascii="Times New Roman" w:hAnsi="Times New Roman" w:cs="Times New Roman"/>
          <w:sz w:val="24"/>
          <w:szCs w:val="24"/>
        </w:rPr>
        <w:t>те</w:t>
      </w:r>
      <w:r w:rsidR="00C1357D" w:rsidRPr="00BB3AF3">
        <w:rPr>
          <w:rFonts w:ascii="Times New Roman" w:hAnsi="Times New Roman" w:cs="Times New Roman"/>
          <w:sz w:val="24"/>
          <w:szCs w:val="24"/>
        </w:rPr>
        <w:t xml:space="preserve"> населе</w:t>
      </w:r>
      <w:r w:rsidR="00BB3AF3">
        <w:rPr>
          <w:rFonts w:ascii="Times New Roman" w:hAnsi="Times New Roman" w:cs="Times New Roman"/>
          <w:sz w:val="24"/>
          <w:szCs w:val="24"/>
        </w:rPr>
        <w:t xml:space="preserve">ния, а также воспитанию и </w:t>
      </w:r>
      <w:r w:rsidR="00C1357D" w:rsidRPr="00BB3AF3">
        <w:rPr>
          <w:rFonts w:ascii="Times New Roman" w:hAnsi="Times New Roman" w:cs="Times New Roman"/>
          <w:sz w:val="24"/>
          <w:szCs w:val="24"/>
        </w:rPr>
        <w:t>обу</w:t>
      </w:r>
      <w:r w:rsidR="00BB3AF3">
        <w:rPr>
          <w:rFonts w:ascii="Times New Roman" w:hAnsi="Times New Roman" w:cs="Times New Roman"/>
          <w:sz w:val="24"/>
          <w:szCs w:val="24"/>
        </w:rPr>
        <w:t>чению</w:t>
      </w:r>
      <w:r>
        <w:rPr>
          <w:rFonts w:ascii="Times New Roman" w:hAnsi="Times New Roman" w:cs="Times New Roman"/>
          <w:sz w:val="24"/>
          <w:szCs w:val="24"/>
        </w:rPr>
        <w:t xml:space="preserve"> подрастающего </w:t>
      </w:r>
      <w:r w:rsidR="00C1357D" w:rsidRPr="00BB3AF3">
        <w:rPr>
          <w:rFonts w:ascii="Times New Roman" w:hAnsi="Times New Roman" w:cs="Times New Roman"/>
          <w:sz w:val="24"/>
          <w:szCs w:val="24"/>
        </w:rPr>
        <w:t>поколения.</w:t>
      </w:r>
    </w:p>
    <w:p w:rsidR="006071BC" w:rsidRPr="00BB3AF3" w:rsidRDefault="00BD38FE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089" w:rsidRPr="00BB3AF3">
        <w:rPr>
          <w:rFonts w:ascii="Times New Roman" w:hAnsi="Times New Roman" w:cs="Times New Roman"/>
          <w:sz w:val="24"/>
          <w:szCs w:val="24"/>
        </w:rPr>
        <w:t xml:space="preserve">На территории Тосненского района функционируют более 30 крупных и средних промышленных предприятий: </w:t>
      </w:r>
      <w:proofErr w:type="gramStart"/>
      <w:r w:rsidR="00D70089" w:rsidRPr="00BB3AF3">
        <w:rPr>
          <w:rFonts w:ascii="Times New Roman" w:hAnsi="Times New Roman" w:cs="Times New Roman"/>
          <w:sz w:val="24"/>
          <w:szCs w:val="24"/>
        </w:rPr>
        <w:t>ОАО «Нефрит-Керамика» (производство неметаллических минеральных продуктов), ООО «</w:t>
      </w:r>
      <w:proofErr w:type="spellStart"/>
      <w:r w:rsidR="00D70089" w:rsidRPr="00BB3AF3">
        <w:rPr>
          <w:rFonts w:ascii="Times New Roman" w:hAnsi="Times New Roman" w:cs="Times New Roman"/>
          <w:sz w:val="24"/>
          <w:szCs w:val="24"/>
        </w:rPr>
        <w:t>Катерпиллар</w:t>
      </w:r>
      <w:proofErr w:type="spellEnd"/>
      <w:r w:rsidR="00D70089" w:rsidRPr="00BB3AF3">
        <w:rPr>
          <w:rFonts w:ascii="Times New Roman" w:hAnsi="Times New Roman" w:cs="Times New Roman"/>
          <w:sz w:val="24"/>
          <w:szCs w:val="24"/>
        </w:rPr>
        <w:t xml:space="preserve"> Тосно» (производство машин и оборудов</w:t>
      </w:r>
      <w:r w:rsidR="00D70089" w:rsidRPr="00BB3AF3">
        <w:rPr>
          <w:rFonts w:ascii="Times New Roman" w:hAnsi="Times New Roman" w:cs="Times New Roman"/>
          <w:sz w:val="24"/>
          <w:szCs w:val="24"/>
        </w:rPr>
        <w:t>а</w:t>
      </w:r>
      <w:r w:rsidR="00D70089" w:rsidRPr="00BB3AF3">
        <w:rPr>
          <w:rFonts w:ascii="Times New Roman" w:hAnsi="Times New Roman" w:cs="Times New Roman"/>
          <w:sz w:val="24"/>
          <w:szCs w:val="24"/>
        </w:rPr>
        <w:t xml:space="preserve">ния), ОАО «Тосненский механический завод» (производство дорожной и </w:t>
      </w:r>
      <w:proofErr w:type="spellStart"/>
      <w:r w:rsidR="00D70089" w:rsidRPr="00BB3AF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D70089" w:rsidRPr="00BB3AF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089" w:rsidRPr="00BB3AF3">
        <w:rPr>
          <w:rFonts w:ascii="Times New Roman" w:hAnsi="Times New Roman" w:cs="Times New Roman"/>
          <w:sz w:val="24"/>
          <w:szCs w:val="24"/>
        </w:rPr>
        <w:t>коммунальной техники), ООО «Рока Рус» (производство неметаллических минеральных продуктов), ООО «Тепловое оборудование» (производство машин и оборудования), ООО «</w:t>
      </w:r>
      <w:proofErr w:type="spellStart"/>
      <w:r w:rsidR="00D70089" w:rsidRPr="00BB3AF3">
        <w:rPr>
          <w:rFonts w:ascii="Times New Roman" w:hAnsi="Times New Roman" w:cs="Times New Roman"/>
          <w:sz w:val="24"/>
          <w:szCs w:val="24"/>
        </w:rPr>
        <w:t>Интерфилл</w:t>
      </w:r>
      <w:proofErr w:type="spellEnd"/>
      <w:r w:rsidR="00D70089" w:rsidRPr="00BB3AF3">
        <w:rPr>
          <w:rFonts w:ascii="Times New Roman" w:hAnsi="Times New Roman" w:cs="Times New Roman"/>
          <w:sz w:val="24"/>
          <w:szCs w:val="24"/>
        </w:rPr>
        <w:t>» (химическое производство), ООО «</w:t>
      </w:r>
      <w:proofErr w:type="spellStart"/>
      <w:r w:rsidR="00D70089" w:rsidRPr="00BB3AF3">
        <w:rPr>
          <w:rFonts w:ascii="Times New Roman" w:hAnsi="Times New Roman" w:cs="Times New Roman"/>
          <w:sz w:val="24"/>
          <w:szCs w:val="24"/>
        </w:rPr>
        <w:t>Хенкель</w:t>
      </w:r>
      <w:proofErr w:type="spellEnd"/>
      <w:r w:rsidR="00D70089" w:rsidRPr="00BB3AF3">
        <w:rPr>
          <w:rFonts w:ascii="Times New Roman" w:hAnsi="Times New Roman" w:cs="Times New Roman"/>
          <w:sz w:val="24"/>
          <w:szCs w:val="24"/>
        </w:rPr>
        <w:t xml:space="preserve"> Рус» (химическое произво</w:t>
      </w:r>
      <w:r w:rsidR="00D70089" w:rsidRPr="00BB3AF3">
        <w:rPr>
          <w:rFonts w:ascii="Times New Roman" w:hAnsi="Times New Roman" w:cs="Times New Roman"/>
          <w:sz w:val="24"/>
          <w:szCs w:val="24"/>
        </w:rPr>
        <w:t>д</w:t>
      </w:r>
      <w:r w:rsidR="00D70089" w:rsidRPr="00BB3AF3">
        <w:rPr>
          <w:rFonts w:ascii="Times New Roman" w:hAnsi="Times New Roman" w:cs="Times New Roman"/>
          <w:sz w:val="24"/>
          <w:szCs w:val="24"/>
        </w:rPr>
        <w:t>ство) и другие.</w:t>
      </w:r>
      <w:proofErr w:type="gramEnd"/>
      <w:r w:rsidR="00B43CB1" w:rsidRPr="00BB3AF3">
        <w:rPr>
          <w:rFonts w:ascii="Times New Roman" w:hAnsi="Times New Roman" w:cs="Times New Roman"/>
          <w:sz w:val="24"/>
          <w:szCs w:val="24"/>
        </w:rPr>
        <w:t xml:space="preserve"> </w:t>
      </w:r>
      <w:r w:rsidR="00D70089" w:rsidRPr="00BB3AF3">
        <w:rPr>
          <w:rFonts w:ascii="Times New Roman" w:hAnsi="Times New Roman" w:cs="Times New Roman"/>
          <w:sz w:val="24"/>
          <w:szCs w:val="24"/>
        </w:rPr>
        <w:t xml:space="preserve">Имеются предприятия различных форм собственности, в том числе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0089" w:rsidRPr="00BB3AF3">
        <w:rPr>
          <w:rFonts w:ascii="Times New Roman" w:hAnsi="Times New Roman" w:cs="Times New Roman"/>
          <w:sz w:val="24"/>
          <w:szCs w:val="24"/>
        </w:rPr>
        <w:t>участием иностранного капитала.</w:t>
      </w:r>
    </w:p>
    <w:p w:rsidR="0053713B" w:rsidRPr="00507C1F" w:rsidRDefault="00BD38FE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1BC" w:rsidRPr="00BB3AF3">
        <w:rPr>
          <w:rFonts w:ascii="Times New Roman" w:hAnsi="Times New Roman" w:cs="Times New Roman"/>
          <w:sz w:val="24"/>
          <w:szCs w:val="24"/>
        </w:rPr>
        <w:t>По итога</w:t>
      </w:r>
      <w:r>
        <w:rPr>
          <w:rFonts w:ascii="Times New Roman" w:hAnsi="Times New Roman" w:cs="Times New Roman"/>
          <w:sz w:val="24"/>
          <w:szCs w:val="24"/>
        </w:rPr>
        <w:t xml:space="preserve">м 2016 года в целом оборот организаций по </w:t>
      </w:r>
      <w:r w:rsidR="006071BC" w:rsidRPr="00BB3AF3">
        <w:rPr>
          <w:rFonts w:ascii="Times New Roman" w:hAnsi="Times New Roman" w:cs="Times New Roman"/>
          <w:sz w:val="24"/>
          <w:szCs w:val="24"/>
        </w:rPr>
        <w:t>большинству видов эконом</w:t>
      </w:r>
      <w:r w:rsidR="006071BC" w:rsidRPr="00BB3AF3">
        <w:rPr>
          <w:rFonts w:ascii="Times New Roman" w:hAnsi="Times New Roman" w:cs="Times New Roman"/>
          <w:sz w:val="24"/>
          <w:szCs w:val="24"/>
        </w:rPr>
        <w:t>и</w:t>
      </w:r>
      <w:r w:rsidR="006071BC" w:rsidRPr="00BB3AF3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ской деятельности </w:t>
      </w:r>
      <w:r w:rsidR="006071BC" w:rsidRPr="00BB3AF3">
        <w:rPr>
          <w:rFonts w:ascii="Times New Roman" w:hAnsi="Times New Roman" w:cs="Times New Roman"/>
          <w:sz w:val="24"/>
          <w:szCs w:val="24"/>
        </w:rPr>
        <w:t>увел</w:t>
      </w:r>
      <w:r>
        <w:rPr>
          <w:rFonts w:ascii="Times New Roman" w:hAnsi="Times New Roman" w:cs="Times New Roman"/>
          <w:sz w:val="24"/>
          <w:szCs w:val="24"/>
        </w:rPr>
        <w:t xml:space="preserve">ичился к уровню предыдущего </w:t>
      </w:r>
      <w:r w:rsidR="006071BC" w:rsidRPr="00BB3AF3">
        <w:rPr>
          <w:rFonts w:ascii="Times New Roman" w:hAnsi="Times New Roman" w:cs="Times New Roman"/>
          <w:sz w:val="24"/>
          <w:szCs w:val="24"/>
        </w:rPr>
        <w:t xml:space="preserve">года. </w:t>
      </w:r>
      <w:r w:rsidR="00B43CB1" w:rsidRPr="00BB3AF3">
        <w:rPr>
          <w:rFonts w:ascii="Times New Roman" w:hAnsi="Times New Roman" w:cs="Times New Roman"/>
          <w:sz w:val="24"/>
          <w:szCs w:val="24"/>
        </w:rPr>
        <w:t xml:space="preserve">Совокупная экономическая деятельность </w:t>
      </w:r>
      <w:r w:rsidR="006071BC" w:rsidRPr="00BB3AF3">
        <w:rPr>
          <w:rFonts w:ascii="Times New Roman" w:hAnsi="Times New Roman" w:cs="Times New Roman"/>
          <w:sz w:val="24"/>
          <w:szCs w:val="24"/>
        </w:rPr>
        <w:t xml:space="preserve">организаций в 2017 году также имеет положительную динамику к уровню 2016 года. За 2017 год показатель общего оборота продукции, товаров, работ и услуг по </w:t>
      </w:r>
      <w:r w:rsidR="000B66B1" w:rsidRPr="00BB3AF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0B66B1" w:rsidRPr="00507C1F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="006071BC" w:rsidRPr="00507C1F">
        <w:rPr>
          <w:rFonts w:ascii="Times New Roman" w:hAnsi="Times New Roman" w:cs="Times New Roman"/>
          <w:sz w:val="24"/>
          <w:szCs w:val="24"/>
        </w:rPr>
        <w:t>составил 65,5 млрд. руб. или 102,8% к уровню 2016 года.</w:t>
      </w:r>
    </w:p>
    <w:p w:rsidR="000E50CC" w:rsidRDefault="00BD38FE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C1F">
        <w:rPr>
          <w:rFonts w:ascii="Times New Roman" w:hAnsi="Times New Roman" w:cs="Times New Roman"/>
          <w:sz w:val="24"/>
          <w:szCs w:val="24"/>
        </w:rPr>
        <w:tab/>
      </w:r>
      <w:r w:rsidR="0053713B" w:rsidRPr="00507C1F">
        <w:rPr>
          <w:rFonts w:ascii="Times New Roman" w:hAnsi="Times New Roman" w:cs="Times New Roman"/>
          <w:sz w:val="24"/>
          <w:szCs w:val="24"/>
        </w:rPr>
        <w:t>По уточненным статистическим данным показатель объема отгруженных товаров собственного производства, выполненных работ и услуг предприятий всех видов экон</w:t>
      </w:r>
      <w:r w:rsidR="0053713B" w:rsidRPr="00507C1F">
        <w:rPr>
          <w:rFonts w:ascii="Times New Roman" w:hAnsi="Times New Roman" w:cs="Times New Roman"/>
          <w:sz w:val="24"/>
          <w:szCs w:val="24"/>
        </w:rPr>
        <w:t>о</w:t>
      </w:r>
      <w:r w:rsidR="0053713B" w:rsidRPr="00507C1F">
        <w:rPr>
          <w:rFonts w:ascii="Times New Roman" w:hAnsi="Times New Roman" w:cs="Times New Roman"/>
          <w:sz w:val="24"/>
          <w:szCs w:val="24"/>
        </w:rPr>
        <w:t>мической деятельности в 2017 году составил 39</w:t>
      </w:r>
      <w:r w:rsidRPr="00507C1F">
        <w:rPr>
          <w:rFonts w:ascii="Times New Roman" w:hAnsi="Times New Roman" w:cs="Times New Roman"/>
          <w:sz w:val="24"/>
          <w:szCs w:val="24"/>
        </w:rPr>
        <w:t>,</w:t>
      </w:r>
      <w:r w:rsidR="00396E3B" w:rsidRPr="00507C1F">
        <w:rPr>
          <w:rFonts w:ascii="Times New Roman" w:hAnsi="Times New Roman" w:cs="Times New Roman"/>
          <w:sz w:val="24"/>
          <w:szCs w:val="24"/>
        </w:rPr>
        <w:t>9</w:t>
      </w:r>
      <w:r w:rsidR="0053713B" w:rsidRPr="00507C1F">
        <w:rPr>
          <w:rFonts w:ascii="Times New Roman" w:hAnsi="Times New Roman" w:cs="Times New Roman"/>
          <w:sz w:val="24"/>
          <w:szCs w:val="24"/>
        </w:rPr>
        <w:t xml:space="preserve"> млрд. руб. и не показал</w:t>
      </w:r>
      <w:r w:rsidRPr="00507C1F">
        <w:rPr>
          <w:rFonts w:ascii="Times New Roman" w:hAnsi="Times New Roman" w:cs="Times New Roman"/>
          <w:sz w:val="24"/>
          <w:szCs w:val="24"/>
        </w:rPr>
        <w:t>,</w:t>
      </w:r>
      <w:r w:rsidR="0053713B" w:rsidRPr="00507C1F">
        <w:rPr>
          <w:rFonts w:ascii="Times New Roman" w:hAnsi="Times New Roman" w:cs="Times New Roman"/>
          <w:sz w:val="24"/>
          <w:szCs w:val="24"/>
        </w:rPr>
        <w:t xml:space="preserve"> отрицательной динамики составив 102,1% к уровню 2016</w:t>
      </w:r>
      <w:r w:rsidR="00037E80" w:rsidRPr="00507C1F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3713B" w:rsidRPr="00507C1F">
        <w:rPr>
          <w:rFonts w:ascii="Times New Roman" w:hAnsi="Times New Roman" w:cs="Times New Roman"/>
          <w:sz w:val="24"/>
          <w:szCs w:val="24"/>
        </w:rPr>
        <w:t xml:space="preserve"> </w:t>
      </w:r>
      <w:r w:rsidR="00C80FFC" w:rsidRPr="00507C1F">
        <w:rPr>
          <w:rFonts w:ascii="Times New Roman" w:hAnsi="Times New Roman" w:cs="Times New Roman"/>
          <w:sz w:val="24"/>
          <w:szCs w:val="24"/>
        </w:rPr>
        <w:t>Свыше 70</w:t>
      </w:r>
      <w:r w:rsidR="00C80FFC" w:rsidRPr="00BB3AF3">
        <w:rPr>
          <w:rFonts w:ascii="Times New Roman" w:hAnsi="Times New Roman" w:cs="Times New Roman"/>
          <w:sz w:val="24"/>
          <w:szCs w:val="24"/>
        </w:rPr>
        <w:t xml:space="preserve"> % по итогам 2017 года в </w:t>
      </w:r>
      <w:r w:rsidR="00B33FB2">
        <w:rPr>
          <w:rFonts w:ascii="Times New Roman" w:hAnsi="Times New Roman" w:cs="Times New Roman"/>
          <w:sz w:val="24"/>
          <w:szCs w:val="24"/>
        </w:rPr>
        <w:t xml:space="preserve">       </w:t>
      </w:r>
      <w:r w:rsidR="00C80FFC" w:rsidRPr="00BB3AF3">
        <w:rPr>
          <w:rFonts w:ascii="Times New Roman" w:hAnsi="Times New Roman" w:cs="Times New Roman"/>
          <w:sz w:val="24"/>
          <w:szCs w:val="24"/>
        </w:rPr>
        <w:t>отгрузке предприятий промышленности занимает отгрузка предприятий обрабатывающих производств.</w:t>
      </w:r>
    </w:p>
    <w:p w:rsidR="00BD38FE" w:rsidRDefault="00BD38FE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C1F" w:rsidRDefault="00507C1F" w:rsidP="0050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07C1F" w:rsidRPr="00BB3AF3" w:rsidRDefault="00507C1F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8FE" w:rsidRPr="00507C1F" w:rsidRDefault="001F2E78" w:rsidP="00BD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C1F">
        <w:rPr>
          <w:rFonts w:ascii="Times New Roman" w:hAnsi="Times New Roman" w:cs="Times New Roman"/>
          <w:sz w:val="24"/>
          <w:szCs w:val="24"/>
        </w:rPr>
        <w:t xml:space="preserve">Положение дел на основных градообразующих предприятиях </w:t>
      </w:r>
    </w:p>
    <w:p w:rsidR="001F2E78" w:rsidRPr="00507C1F" w:rsidRDefault="001F2E78" w:rsidP="00BD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C1F">
        <w:rPr>
          <w:rFonts w:ascii="Times New Roman" w:hAnsi="Times New Roman" w:cs="Times New Roman"/>
          <w:sz w:val="24"/>
          <w:szCs w:val="24"/>
        </w:rPr>
        <w:t>промышленного комплекса</w:t>
      </w:r>
    </w:p>
    <w:p w:rsidR="00BD38FE" w:rsidRPr="00507C1F" w:rsidRDefault="00BD38FE" w:rsidP="00BD3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E78" w:rsidRPr="00BB3AF3" w:rsidRDefault="00BD38FE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E78" w:rsidRPr="00BB3AF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1F2E78" w:rsidRPr="00BB3AF3">
        <w:rPr>
          <w:rFonts w:ascii="Times New Roman" w:hAnsi="Times New Roman" w:cs="Times New Roman"/>
          <w:sz w:val="24"/>
          <w:szCs w:val="24"/>
        </w:rPr>
        <w:t>ТоМеЗ</w:t>
      </w:r>
      <w:proofErr w:type="spellEnd"/>
      <w:r w:rsidR="001F2E78" w:rsidRPr="00BB3AF3">
        <w:rPr>
          <w:rFonts w:ascii="Times New Roman" w:hAnsi="Times New Roman" w:cs="Times New Roman"/>
          <w:sz w:val="24"/>
          <w:szCs w:val="24"/>
        </w:rPr>
        <w:t>» показало положительную динамику отгруженной продукции 144,3%, начато производство нового вида навесного обо</w:t>
      </w:r>
      <w:r w:rsidR="00507C1F">
        <w:rPr>
          <w:rFonts w:ascii="Times New Roman" w:hAnsi="Times New Roman" w:cs="Times New Roman"/>
          <w:sz w:val="24"/>
          <w:szCs w:val="24"/>
        </w:rPr>
        <w:t>рудования из нержавеющей стали -</w:t>
      </w:r>
      <w:r w:rsidR="001F2E78" w:rsidRPr="00BB3AF3">
        <w:rPr>
          <w:rFonts w:ascii="Times New Roman" w:hAnsi="Times New Roman" w:cs="Times New Roman"/>
          <w:sz w:val="24"/>
          <w:szCs w:val="24"/>
        </w:rPr>
        <w:t xml:space="preserve"> </w:t>
      </w:r>
      <w:r w:rsidR="008D15F7">
        <w:rPr>
          <w:rFonts w:ascii="Times New Roman" w:hAnsi="Times New Roman" w:cs="Times New Roman"/>
          <w:sz w:val="24"/>
          <w:szCs w:val="24"/>
        </w:rPr>
        <w:t xml:space="preserve"> </w:t>
      </w:r>
      <w:r w:rsidR="00507C1F">
        <w:rPr>
          <w:rFonts w:ascii="Times New Roman" w:hAnsi="Times New Roman" w:cs="Times New Roman"/>
          <w:sz w:val="24"/>
          <w:szCs w:val="24"/>
        </w:rPr>
        <w:t xml:space="preserve">  </w:t>
      </w:r>
      <w:r w:rsidR="008D15F7">
        <w:rPr>
          <w:rFonts w:ascii="Times New Roman" w:hAnsi="Times New Roman" w:cs="Times New Roman"/>
          <w:sz w:val="24"/>
          <w:szCs w:val="24"/>
        </w:rPr>
        <w:t xml:space="preserve">   </w:t>
      </w:r>
      <w:r w:rsidR="001F2E78" w:rsidRPr="00BB3AF3">
        <w:rPr>
          <w:rFonts w:ascii="Times New Roman" w:hAnsi="Times New Roman" w:cs="Times New Roman"/>
          <w:sz w:val="24"/>
          <w:szCs w:val="24"/>
        </w:rPr>
        <w:t>распределителей твердых реагентов.</w:t>
      </w:r>
    </w:p>
    <w:p w:rsidR="001F2E78" w:rsidRPr="00BB3AF3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E78" w:rsidRPr="00BB3AF3">
        <w:rPr>
          <w:rFonts w:ascii="Times New Roman" w:hAnsi="Times New Roman" w:cs="Times New Roman"/>
          <w:sz w:val="24"/>
          <w:szCs w:val="24"/>
        </w:rPr>
        <w:t xml:space="preserve">На предприятии </w:t>
      </w:r>
      <w:r w:rsidR="008C2AA6" w:rsidRPr="00BB3AF3">
        <w:rPr>
          <w:rFonts w:ascii="Times New Roman" w:hAnsi="Times New Roman" w:cs="Times New Roman"/>
          <w:sz w:val="24"/>
          <w:szCs w:val="24"/>
        </w:rPr>
        <w:t>О</w:t>
      </w:r>
      <w:r w:rsidR="001F2E78" w:rsidRPr="00BB3AF3">
        <w:rPr>
          <w:rFonts w:ascii="Times New Roman" w:hAnsi="Times New Roman" w:cs="Times New Roman"/>
          <w:sz w:val="24"/>
          <w:szCs w:val="24"/>
        </w:rPr>
        <w:t>АО «Нефрит-Керамика» сохраняется стабильная загрузка прои</w:t>
      </w:r>
      <w:r w:rsidR="001F2E78" w:rsidRPr="00BB3AF3">
        <w:rPr>
          <w:rFonts w:ascii="Times New Roman" w:hAnsi="Times New Roman" w:cs="Times New Roman"/>
          <w:sz w:val="24"/>
          <w:szCs w:val="24"/>
        </w:rPr>
        <w:t>з</w:t>
      </w:r>
      <w:r w:rsidR="001F2E78" w:rsidRPr="00BB3AF3">
        <w:rPr>
          <w:rFonts w:ascii="Times New Roman" w:hAnsi="Times New Roman" w:cs="Times New Roman"/>
          <w:sz w:val="24"/>
          <w:szCs w:val="24"/>
        </w:rPr>
        <w:t xml:space="preserve">водственных мощностей. По-прежнему остаются незадействованные производственные мощности принятые </w:t>
      </w:r>
      <w:r w:rsidR="008C2AA6" w:rsidRPr="00BB3AF3">
        <w:rPr>
          <w:rFonts w:ascii="Times New Roman" w:hAnsi="Times New Roman" w:cs="Times New Roman"/>
          <w:sz w:val="24"/>
          <w:szCs w:val="24"/>
        </w:rPr>
        <w:t>О</w:t>
      </w:r>
      <w:r w:rsidR="001F2E78" w:rsidRPr="00BB3AF3">
        <w:rPr>
          <w:rFonts w:ascii="Times New Roman" w:hAnsi="Times New Roman" w:cs="Times New Roman"/>
          <w:sz w:val="24"/>
          <w:szCs w:val="24"/>
        </w:rPr>
        <w:t>АО «Нефрит-Керамика» от ЗАО «</w:t>
      </w:r>
      <w:proofErr w:type="spellStart"/>
      <w:r w:rsidR="001F2E78" w:rsidRPr="00BB3AF3">
        <w:rPr>
          <w:rFonts w:ascii="Times New Roman" w:hAnsi="Times New Roman" w:cs="Times New Roman"/>
          <w:sz w:val="24"/>
          <w:szCs w:val="24"/>
        </w:rPr>
        <w:t>Петрокерамика</w:t>
      </w:r>
      <w:proofErr w:type="spellEnd"/>
      <w:r w:rsidR="001F2E78" w:rsidRPr="00BB3AF3">
        <w:rPr>
          <w:rFonts w:ascii="Times New Roman" w:hAnsi="Times New Roman" w:cs="Times New Roman"/>
          <w:sz w:val="24"/>
          <w:szCs w:val="24"/>
        </w:rPr>
        <w:t>» в результате слияния в 2016 году, в связи с отсутствием свободных оборотных средств акционеры не могут произвести переоснащение производства. Темп отгрузки составил 114,5% по отн</w:t>
      </w:r>
      <w:r w:rsidR="001F2E78" w:rsidRPr="00BB3AF3">
        <w:rPr>
          <w:rFonts w:ascii="Times New Roman" w:hAnsi="Times New Roman" w:cs="Times New Roman"/>
          <w:sz w:val="24"/>
          <w:szCs w:val="24"/>
        </w:rPr>
        <w:t>о</w:t>
      </w:r>
      <w:r w:rsidR="001F2E78" w:rsidRPr="00BB3AF3">
        <w:rPr>
          <w:rFonts w:ascii="Times New Roman" w:hAnsi="Times New Roman" w:cs="Times New Roman"/>
          <w:sz w:val="24"/>
          <w:szCs w:val="24"/>
        </w:rPr>
        <w:t>шени</w:t>
      </w:r>
      <w:r w:rsidR="009E4C44">
        <w:rPr>
          <w:rFonts w:ascii="Times New Roman" w:hAnsi="Times New Roman" w:cs="Times New Roman"/>
          <w:sz w:val="24"/>
          <w:szCs w:val="24"/>
        </w:rPr>
        <w:t>ю к аналогичному периоду 2016 года.</w:t>
      </w:r>
    </w:p>
    <w:p w:rsidR="001F2E78" w:rsidRPr="00BB3AF3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E78" w:rsidRPr="00BB3AF3">
        <w:rPr>
          <w:rFonts w:ascii="Times New Roman" w:hAnsi="Times New Roman" w:cs="Times New Roman"/>
          <w:sz w:val="24"/>
          <w:szCs w:val="24"/>
        </w:rPr>
        <w:t>ООО «Тепловое оборудование» сохраняет стабильную отгрузку товаров собстве</w:t>
      </w:r>
      <w:r w:rsidR="001F2E78" w:rsidRPr="00BB3AF3">
        <w:rPr>
          <w:rFonts w:ascii="Times New Roman" w:hAnsi="Times New Roman" w:cs="Times New Roman"/>
          <w:sz w:val="24"/>
          <w:szCs w:val="24"/>
        </w:rPr>
        <w:t>н</w:t>
      </w:r>
      <w:r w:rsidR="001F2E78" w:rsidRPr="00BB3AF3">
        <w:rPr>
          <w:rFonts w:ascii="Times New Roman" w:hAnsi="Times New Roman" w:cs="Times New Roman"/>
          <w:sz w:val="24"/>
          <w:szCs w:val="24"/>
        </w:rPr>
        <w:t>ного производства, наблюдается незначительная положительная динамика 105,6%.</w:t>
      </w:r>
    </w:p>
    <w:p w:rsidR="001F2E78" w:rsidRPr="00BB3AF3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E78" w:rsidRPr="00BB3AF3">
        <w:rPr>
          <w:rFonts w:ascii="Times New Roman" w:hAnsi="Times New Roman" w:cs="Times New Roman"/>
          <w:sz w:val="24"/>
          <w:szCs w:val="24"/>
        </w:rPr>
        <w:t xml:space="preserve">ООО «Рока </w:t>
      </w:r>
      <w:proofErr w:type="gramStart"/>
      <w:r w:rsidR="001F2E78" w:rsidRPr="00BB3AF3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="001F2E78" w:rsidRPr="00BB3AF3">
        <w:rPr>
          <w:rFonts w:ascii="Times New Roman" w:hAnsi="Times New Roman" w:cs="Times New Roman"/>
          <w:sz w:val="24"/>
          <w:szCs w:val="24"/>
        </w:rPr>
        <w:t>» продолжает подготовку к запуску нового бренда в массовое прои</w:t>
      </w:r>
      <w:r w:rsidR="001F2E78" w:rsidRPr="00BB3AF3">
        <w:rPr>
          <w:rFonts w:ascii="Times New Roman" w:hAnsi="Times New Roman" w:cs="Times New Roman"/>
          <w:sz w:val="24"/>
          <w:szCs w:val="24"/>
        </w:rPr>
        <w:t>з</w:t>
      </w:r>
      <w:r w:rsidR="001F2E78" w:rsidRPr="00BB3AF3">
        <w:rPr>
          <w:rFonts w:ascii="Times New Roman" w:hAnsi="Times New Roman" w:cs="Times New Roman"/>
          <w:sz w:val="24"/>
          <w:szCs w:val="24"/>
        </w:rPr>
        <w:t>водство, отгрузка товаров собственного производства по итогам 2017 года составляет 107,8%.</w:t>
      </w:r>
    </w:p>
    <w:p w:rsidR="001F2E78" w:rsidRPr="00BB3AF3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E78" w:rsidRPr="00BB3AF3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1F2E78" w:rsidRPr="00BB3AF3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F2E78" w:rsidRPr="00BB3A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F2E78" w:rsidRPr="00BB3AF3">
        <w:rPr>
          <w:rFonts w:ascii="Times New Roman" w:hAnsi="Times New Roman" w:cs="Times New Roman"/>
          <w:sz w:val="24"/>
          <w:szCs w:val="24"/>
        </w:rPr>
        <w:t>Винета</w:t>
      </w:r>
      <w:proofErr w:type="spellEnd"/>
      <w:r w:rsidR="001F2E78" w:rsidRPr="00BB3AF3">
        <w:rPr>
          <w:rFonts w:ascii="Times New Roman" w:hAnsi="Times New Roman" w:cs="Times New Roman"/>
          <w:sz w:val="24"/>
          <w:szCs w:val="24"/>
        </w:rPr>
        <w:t>» увеличение отгрузки товаров собственного производства на 129,7% вызвано увеличением объемов государственно-оборонного заказа. На предпри</w:t>
      </w:r>
      <w:r w:rsidR="001F2E78" w:rsidRPr="00BB3AF3">
        <w:rPr>
          <w:rFonts w:ascii="Times New Roman" w:hAnsi="Times New Roman" w:cs="Times New Roman"/>
          <w:sz w:val="24"/>
          <w:szCs w:val="24"/>
        </w:rPr>
        <w:t>я</w:t>
      </w:r>
      <w:r w:rsidR="001F2E78" w:rsidRPr="00BB3AF3">
        <w:rPr>
          <w:rFonts w:ascii="Times New Roman" w:hAnsi="Times New Roman" w:cs="Times New Roman"/>
          <w:sz w:val="24"/>
          <w:szCs w:val="24"/>
        </w:rPr>
        <w:t>тии наблюдается стабильная загруженность производственных мощностей на уровне 100% и обеспеченность заказами на ближайшее время, что гарантирует сохранность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2E78" w:rsidRPr="00BB3AF3">
        <w:rPr>
          <w:rFonts w:ascii="Times New Roman" w:hAnsi="Times New Roman" w:cs="Times New Roman"/>
          <w:sz w:val="24"/>
          <w:szCs w:val="24"/>
        </w:rPr>
        <w:t xml:space="preserve"> рабочих мест.</w:t>
      </w:r>
    </w:p>
    <w:p w:rsidR="00B43CB1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2E78" w:rsidRPr="00BB3AF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F2E78" w:rsidRPr="00BB3AF3">
        <w:rPr>
          <w:rFonts w:ascii="Times New Roman" w:hAnsi="Times New Roman" w:cs="Times New Roman"/>
          <w:sz w:val="24"/>
          <w:szCs w:val="24"/>
        </w:rPr>
        <w:t>Торфозавод</w:t>
      </w:r>
      <w:proofErr w:type="spellEnd"/>
      <w:r w:rsidR="001F2E78" w:rsidRPr="00BB3AF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F2E78" w:rsidRPr="00BB3AF3">
        <w:rPr>
          <w:rFonts w:ascii="Times New Roman" w:hAnsi="Times New Roman" w:cs="Times New Roman"/>
          <w:sz w:val="24"/>
          <w:szCs w:val="24"/>
        </w:rPr>
        <w:t>Агроторф</w:t>
      </w:r>
      <w:proofErr w:type="spellEnd"/>
      <w:r w:rsidR="001F2E78" w:rsidRPr="00BB3AF3">
        <w:rPr>
          <w:rFonts w:ascii="Times New Roman" w:hAnsi="Times New Roman" w:cs="Times New Roman"/>
          <w:sz w:val="24"/>
          <w:szCs w:val="24"/>
        </w:rPr>
        <w:t>» в 2017 году темп отгрузки товаров собственного производства составил 123%, прибыль предприятия по итогам года выросла на 33%.</w:t>
      </w:r>
    </w:p>
    <w:p w:rsidR="002860B8" w:rsidRPr="00507C1F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860B8" w:rsidRPr="00507C1F">
        <w:rPr>
          <w:rFonts w:ascii="Times New Roman" w:hAnsi="Times New Roman" w:cs="Times New Roman"/>
          <w:sz w:val="24"/>
          <w:szCs w:val="24"/>
        </w:rPr>
        <w:t>В целом экономическая ситуация на промышленных предприятиях Тосненского района характеризуется относительной стабильностью.</w:t>
      </w:r>
    </w:p>
    <w:p w:rsidR="008D15F7" w:rsidRPr="00BB3AF3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C9" w:rsidRPr="00507C1F" w:rsidRDefault="002860B8" w:rsidP="008D1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C1F">
        <w:rPr>
          <w:rFonts w:ascii="Times New Roman" w:hAnsi="Times New Roman" w:cs="Times New Roman"/>
          <w:sz w:val="24"/>
          <w:szCs w:val="24"/>
        </w:rPr>
        <w:t>Инвестиции</w:t>
      </w:r>
    </w:p>
    <w:p w:rsidR="008D15F7" w:rsidRPr="00507C1F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C9" w:rsidRPr="00BB3AF3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7C9" w:rsidRPr="00BB3AF3">
        <w:rPr>
          <w:rFonts w:ascii="Times New Roman" w:hAnsi="Times New Roman" w:cs="Times New Roman"/>
          <w:sz w:val="24"/>
          <w:szCs w:val="24"/>
        </w:rPr>
        <w:t>Инвестиции в основной капитал за 2017 год по крупным и средним организациям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7C9" w:rsidRPr="00BB3AF3">
        <w:rPr>
          <w:rFonts w:ascii="Times New Roman" w:hAnsi="Times New Roman" w:cs="Times New Roman"/>
          <w:sz w:val="24"/>
          <w:szCs w:val="24"/>
        </w:rPr>
        <w:t xml:space="preserve">инвесторам составили </w:t>
      </w:r>
      <w:r w:rsidRPr="00507C1F">
        <w:rPr>
          <w:rFonts w:ascii="Times New Roman" w:hAnsi="Times New Roman" w:cs="Times New Roman"/>
          <w:sz w:val="24"/>
          <w:szCs w:val="24"/>
        </w:rPr>
        <w:t>5,</w:t>
      </w:r>
      <w:r w:rsidR="00FD37C9" w:rsidRPr="00507C1F">
        <w:rPr>
          <w:rFonts w:ascii="Times New Roman" w:hAnsi="Times New Roman" w:cs="Times New Roman"/>
          <w:sz w:val="24"/>
          <w:szCs w:val="24"/>
        </w:rPr>
        <w:t>2 млрд</w:t>
      </w:r>
      <w:r w:rsidR="009E4C44">
        <w:rPr>
          <w:rFonts w:ascii="Times New Roman" w:hAnsi="Times New Roman" w:cs="Times New Roman"/>
          <w:sz w:val="24"/>
          <w:szCs w:val="24"/>
        </w:rPr>
        <w:t>.</w:t>
      </w:r>
      <w:r w:rsidR="00FD37C9" w:rsidRPr="00507C1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FD37C9" w:rsidRPr="00BB3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Преимущественное финансирование</w:t>
      </w:r>
      <w:r w:rsidR="00FD37C9" w:rsidRPr="00BB3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7C9" w:rsidRPr="00BB3AF3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="00FD37C9" w:rsidRPr="00BB3AF3">
        <w:rPr>
          <w:rFonts w:ascii="Times New Roman" w:hAnsi="Times New Roman" w:cs="Times New Roman"/>
          <w:sz w:val="24"/>
          <w:szCs w:val="24"/>
        </w:rPr>
        <w:t xml:space="preserve"> получают отрасли производственной сферы: промышленность, сельское хозяйство, тран</w:t>
      </w:r>
      <w:r w:rsidR="00FD37C9" w:rsidRPr="00BB3AF3">
        <w:rPr>
          <w:rFonts w:ascii="Times New Roman" w:hAnsi="Times New Roman" w:cs="Times New Roman"/>
          <w:sz w:val="24"/>
          <w:szCs w:val="24"/>
        </w:rPr>
        <w:t>с</w:t>
      </w:r>
      <w:r w:rsidR="00FD37C9" w:rsidRPr="00BB3AF3">
        <w:rPr>
          <w:rFonts w:ascii="Times New Roman" w:hAnsi="Times New Roman" w:cs="Times New Roman"/>
          <w:sz w:val="24"/>
          <w:szCs w:val="24"/>
        </w:rPr>
        <w:t xml:space="preserve">порт и связь. </w:t>
      </w:r>
      <w:r w:rsidR="00750F05" w:rsidRPr="00BB3AF3">
        <w:rPr>
          <w:rFonts w:ascii="Times New Roman" w:hAnsi="Times New Roman" w:cs="Times New Roman"/>
          <w:sz w:val="24"/>
          <w:szCs w:val="24"/>
        </w:rPr>
        <w:t>Доля инвестиций, направленных на строительство, реконструкцию и моде</w:t>
      </w:r>
      <w:r w:rsidR="00750F05" w:rsidRPr="00BB3AF3">
        <w:rPr>
          <w:rFonts w:ascii="Times New Roman" w:hAnsi="Times New Roman" w:cs="Times New Roman"/>
          <w:sz w:val="24"/>
          <w:szCs w:val="24"/>
        </w:rPr>
        <w:t>р</w:t>
      </w:r>
      <w:r w:rsidR="00750F05" w:rsidRPr="00BB3AF3">
        <w:rPr>
          <w:rFonts w:ascii="Times New Roman" w:hAnsi="Times New Roman" w:cs="Times New Roman"/>
          <w:sz w:val="24"/>
          <w:szCs w:val="24"/>
        </w:rPr>
        <w:t>низацию производственных объектов составляет порядка 80%. Источниками финансир</w:t>
      </w:r>
      <w:r w:rsidR="00750F05" w:rsidRPr="00BB3AF3">
        <w:rPr>
          <w:rFonts w:ascii="Times New Roman" w:hAnsi="Times New Roman" w:cs="Times New Roman"/>
          <w:sz w:val="24"/>
          <w:szCs w:val="24"/>
        </w:rPr>
        <w:t>о</w:t>
      </w:r>
      <w:r w:rsidR="00750F05" w:rsidRPr="00BB3AF3">
        <w:rPr>
          <w:rFonts w:ascii="Times New Roman" w:hAnsi="Times New Roman" w:cs="Times New Roman"/>
          <w:sz w:val="24"/>
          <w:szCs w:val="24"/>
        </w:rPr>
        <w:t xml:space="preserve">вания являются собственные средства предприятий и привлеченные средства. 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F05" w:rsidRPr="00BB3AF3">
        <w:rPr>
          <w:rFonts w:ascii="Times New Roman" w:hAnsi="Times New Roman" w:cs="Times New Roman"/>
          <w:sz w:val="24"/>
          <w:szCs w:val="24"/>
        </w:rPr>
        <w:t xml:space="preserve">большинстве промышленных предприятий Тосненского района активно реализуются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F05" w:rsidRPr="00BB3AF3">
        <w:rPr>
          <w:rFonts w:ascii="Times New Roman" w:hAnsi="Times New Roman" w:cs="Times New Roman"/>
          <w:sz w:val="24"/>
          <w:szCs w:val="24"/>
        </w:rPr>
        <w:t>инвестиционные проекты и программы, направленные на повышение технического уро</w:t>
      </w:r>
      <w:r w:rsidR="00750F05" w:rsidRPr="00BB3AF3">
        <w:rPr>
          <w:rFonts w:ascii="Times New Roman" w:hAnsi="Times New Roman" w:cs="Times New Roman"/>
          <w:sz w:val="24"/>
          <w:szCs w:val="24"/>
        </w:rPr>
        <w:t>в</w:t>
      </w:r>
      <w:r w:rsidR="00750F05" w:rsidRPr="00BB3AF3">
        <w:rPr>
          <w:rFonts w:ascii="Times New Roman" w:hAnsi="Times New Roman" w:cs="Times New Roman"/>
          <w:sz w:val="24"/>
          <w:szCs w:val="24"/>
        </w:rPr>
        <w:t>ня производства, повышение качества продукции. В 2017 году осуществилась реко</w:t>
      </w:r>
      <w:r w:rsidR="00750F05" w:rsidRPr="00BB3AF3">
        <w:rPr>
          <w:rFonts w:ascii="Times New Roman" w:hAnsi="Times New Roman" w:cs="Times New Roman"/>
          <w:sz w:val="24"/>
          <w:szCs w:val="24"/>
        </w:rPr>
        <w:t>н</w:t>
      </w:r>
      <w:r w:rsidR="00750F05" w:rsidRPr="00BB3AF3">
        <w:rPr>
          <w:rFonts w:ascii="Times New Roman" w:hAnsi="Times New Roman" w:cs="Times New Roman"/>
          <w:sz w:val="24"/>
          <w:szCs w:val="24"/>
        </w:rPr>
        <w:t>струкция и модернизация производства на предприятиях ООО «Тепловое оборудование», ООО «</w:t>
      </w:r>
      <w:proofErr w:type="spellStart"/>
      <w:r w:rsidR="00750F05" w:rsidRPr="00BB3AF3">
        <w:rPr>
          <w:rFonts w:ascii="Times New Roman" w:hAnsi="Times New Roman" w:cs="Times New Roman"/>
          <w:sz w:val="24"/>
          <w:szCs w:val="24"/>
        </w:rPr>
        <w:t>Винета</w:t>
      </w:r>
      <w:proofErr w:type="spellEnd"/>
      <w:r w:rsidR="00750F05" w:rsidRPr="00BB3AF3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750F05" w:rsidRPr="00BB3AF3">
        <w:rPr>
          <w:rFonts w:ascii="Times New Roman" w:hAnsi="Times New Roman" w:cs="Times New Roman"/>
          <w:sz w:val="24"/>
          <w:szCs w:val="24"/>
        </w:rPr>
        <w:t>Интерфилл</w:t>
      </w:r>
      <w:proofErr w:type="spellEnd"/>
      <w:r w:rsidR="00750F05" w:rsidRPr="00BB3AF3">
        <w:rPr>
          <w:rFonts w:ascii="Times New Roman" w:hAnsi="Times New Roman" w:cs="Times New Roman"/>
          <w:sz w:val="24"/>
          <w:szCs w:val="24"/>
        </w:rPr>
        <w:t>» и др</w:t>
      </w:r>
      <w:r w:rsidR="00251B8F" w:rsidRPr="00BB3AF3">
        <w:rPr>
          <w:rFonts w:ascii="Times New Roman" w:hAnsi="Times New Roman" w:cs="Times New Roman"/>
          <w:sz w:val="24"/>
          <w:szCs w:val="24"/>
        </w:rPr>
        <w:t>.</w:t>
      </w:r>
      <w:r w:rsidR="00BC4EEC" w:rsidRPr="00BB3AF3">
        <w:rPr>
          <w:rFonts w:ascii="Times New Roman" w:hAnsi="Times New Roman" w:cs="Times New Roman"/>
          <w:sz w:val="24"/>
          <w:szCs w:val="24"/>
        </w:rPr>
        <w:t xml:space="preserve"> На территории района продолжается освоение промышленных зон.</w:t>
      </w:r>
    </w:p>
    <w:p w:rsidR="00750F05" w:rsidRPr="00BB3AF3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B8F" w:rsidRPr="00BB3AF3">
        <w:rPr>
          <w:rFonts w:ascii="Times New Roman" w:hAnsi="Times New Roman" w:cs="Times New Roman"/>
          <w:sz w:val="24"/>
          <w:szCs w:val="24"/>
        </w:rPr>
        <w:t>На территории района ведется строительство жилых домов в г. Тосно</w:t>
      </w:r>
      <w:r w:rsidR="00B87F15" w:rsidRPr="00BB3AF3">
        <w:rPr>
          <w:rFonts w:ascii="Times New Roman" w:hAnsi="Times New Roman" w:cs="Times New Roman"/>
          <w:sz w:val="24"/>
          <w:szCs w:val="24"/>
        </w:rPr>
        <w:t>,</w:t>
      </w:r>
      <w:r w:rsidR="00743C48" w:rsidRPr="00BB3AF3">
        <w:rPr>
          <w:rFonts w:ascii="Times New Roman" w:hAnsi="Times New Roman" w:cs="Times New Roman"/>
          <w:sz w:val="24"/>
          <w:szCs w:val="24"/>
        </w:rPr>
        <w:t xml:space="preserve"> </w:t>
      </w:r>
      <w:r w:rsidR="00251B8F" w:rsidRPr="00BB3AF3">
        <w:rPr>
          <w:rFonts w:ascii="Times New Roman" w:hAnsi="Times New Roman" w:cs="Times New Roman"/>
          <w:sz w:val="24"/>
          <w:szCs w:val="24"/>
        </w:rPr>
        <w:t>г. Никол</w:t>
      </w:r>
      <w:r w:rsidR="00251B8F" w:rsidRPr="00BB3AF3">
        <w:rPr>
          <w:rFonts w:ascii="Times New Roman" w:hAnsi="Times New Roman" w:cs="Times New Roman"/>
          <w:sz w:val="24"/>
          <w:szCs w:val="24"/>
        </w:rPr>
        <w:t>ь</w:t>
      </w:r>
      <w:r w:rsidR="00251B8F" w:rsidRPr="00BB3AF3">
        <w:rPr>
          <w:rFonts w:ascii="Times New Roman" w:hAnsi="Times New Roman" w:cs="Times New Roman"/>
          <w:sz w:val="24"/>
          <w:szCs w:val="24"/>
        </w:rPr>
        <w:t>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B8F" w:rsidRPr="00BB3AF3">
        <w:rPr>
          <w:rFonts w:ascii="Times New Roman" w:hAnsi="Times New Roman" w:cs="Times New Roman"/>
          <w:sz w:val="24"/>
          <w:szCs w:val="24"/>
        </w:rPr>
        <w:t>г. Любань,</w:t>
      </w:r>
      <w:r w:rsidR="005B3704" w:rsidRPr="00BB3AF3">
        <w:rPr>
          <w:rFonts w:ascii="Times New Roman" w:hAnsi="Times New Roman" w:cs="Times New Roman"/>
          <w:sz w:val="24"/>
          <w:szCs w:val="24"/>
        </w:rPr>
        <w:t xml:space="preserve"> </w:t>
      </w:r>
      <w:r w:rsidR="008E664C" w:rsidRPr="00BB3AF3">
        <w:rPr>
          <w:rFonts w:ascii="Times New Roman" w:hAnsi="Times New Roman" w:cs="Times New Roman"/>
          <w:sz w:val="24"/>
          <w:szCs w:val="24"/>
        </w:rPr>
        <w:t>пос.</w:t>
      </w:r>
      <w:r w:rsidR="00251B8F" w:rsidRPr="00BB3AF3">
        <w:rPr>
          <w:rFonts w:ascii="Times New Roman" w:hAnsi="Times New Roman" w:cs="Times New Roman"/>
          <w:sz w:val="24"/>
          <w:szCs w:val="24"/>
        </w:rPr>
        <w:t xml:space="preserve"> Федоровское.</w:t>
      </w:r>
      <w:r w:rsidR="001B7E4A" w:rsidRPr="00BB3AF3">
        <w:rPr>
          <w:rFonts w:ascii="Times New Roman" w:hAnsi="Times New Roman" w:cs="Times New Roman"/>
          <w:sz w:val="24"/>
          <w:szCs w:val="24"/>
        </w:rPr>
        <w:t xml:space="preserve"> За 2017 год объем ввода жилья по Т</w:t>
      </w:r>
      <w:r w:rsidR="00E832F3">
        <w:rPr>
          <w:rFonts w:ascii="Times New Roman" w:hAnsi="Times New Roman" w:cs="Times New Roman"/>
          <w:sz w:val="24"/>
          <w:szCs w:val="24"/>
        </w:rPr>
        <w:t>осненскому району составил 83,</w:t>
      </w:r>
      <w:r w:rsidR="00507C1F">
        <w:rPr>
          <w:rFonts w:ascii="Times New Roman" w:hAnsi="Times New Roman" w:cs="Times New Roman"/>
          <w:sz w:val="24"/>
          <w:szCs w:val="24"/>
        </w:rPr>
        <w:t xml:space="preserve">3 </w:t>
      </w:r>
      <w:r w:rsidR="001B7E4A" w:rsidRPr="00BB3AF3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4A" w:rsidRPr="00BB3AF3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E4A" w:rsidRPr="00BB3A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5F4" w:rsidRPr="00BB3AF3" w:rsidRDefault="004E55F4" w:rsidP="00BB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F7" w:rsidRPr="00507C1F" w:rsidRDefault="00BC4EEC" w:rsidP="008D1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C1F">
        <w:rPr>
          <w:rFonts w:ascii="Times New Roman" w:hAnsi="Times New Roman" w:cs="Times New Roman"/>
          <w:sz w:val="24"/>
          <w:szCs w:val="24"/>
        </w:rPr>
        <w:t>Ис</w:t>
      </w:r>
      <w:r w:rsidR="00943003" w:rsidRPr="00507C1F">
        <w:rPr>
          <w:rFonts w:ascii="Times New Roman" w:hAnsi="Times New Roman" w:cs="Times New Roman"/>
          <w:sz w:val="24"/>
          <w:szCs w:val="24"/>
        </w:rPr>
        <w:t>полнени</w:t>
      </w:r>
      <w:r w:rsidR="00070D10" w:rsidRPr="00507C1F">
        <w:rPr>
          <w:rFonts w:ascii="Times New Roman" w:hAnsi="Times New Roman" w:cs="Times New Roman"/>
          <w:sz w:val="24"/>
          <w:szCs w:val="24"/>
        </w:rPr>
        <w:t>е</w:t>
      </w:r>
      <w:r w:rsidR="00943003" w:rsidRPr="00507C1F">
        <w:rPr>
          <w:rFonts w:ascii="Times New Roman" w:hAnsi="Times New Roman" w:cs="Times New Roman"/>
          <w:sz w:val="24"/>
          <w:szCs w:val="24"/>
        </w:rPr>
        <w:t xml:space="preserve"> консолидированного бюджета</w:t>
      </w:r>
      <w:r w:rsidR="008D15F7" w:rsidRPr="00507C1F">
        <w:rPr>
          <w:rFonts w:ascii="Times New Roman" w:hAnsi="Times New Roman" w:cs="Times New Roman"/>
          <w:sz w:val="24"/>
          <w:szCs w:val="24"/>
        </w:rPr>
        <w:t xml:space="preserve"> </w:t>
      </w:r>
      <w:r w:rsidR="00943003" w:rsidRPr="00507C1F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:rsidR="00943003" w:rsidRPr="00507C1F" w:rsidRDefault="00943003" w:rsidP="008D1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C1F">
        <w:rPr>
          <w:rFonts w:ascii="Times New Roman" w:hAnsi="Times New Roman" w:cs="Times New Roman"/>
          <w:sz w:val="24"/>
          <w:szCs w:val="24"/>
        </w:rPr>
        <w:t>Ленинградской обла</w:t>
      </w:r>
      <w:r w:rsidR="008D15F7" w:rsidRPr="00507C1F">
        <w:rPr>
          <w:rFonts w:ascii="Times New Roman" w:hAnsi="Times New Roman" w:cs="Times New Roman"/>
          <w:sz w:val="24"/>
          <w:szCs w:val="24"/>
        </w:rPr>
        <w:t xml:space="preserve">сти </w:t>
      </w:r>
      <w:r w:rsidRPr="00507C1F">
        <w:rPr>
          <w:rFonts w:ascii="Times New Roman" w:hAnsi="Times New Roman" w:cs="Times New Roman"/>
          <w:sz w:val="24"/>
          <w:szCs w:val="24"/>
        </w:rPr>
        <w:t>за 2017 год</w:t>
      </w:r>
    </w:p>
    <w:p w:rsidR="008D15F7" w:rsidRPr="00BB3AF3" w:rsidRDefault="008D15F7" w:rsidP="008D1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C1F" w:rsidRDefault="008D15F7" w:rsidP="00507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3003" w:rsidRPr="00507C1F">
        <w:rPr>
          <w:rFonts w:ascii="Times New Roman" w:hAnsi="Times New Roman" w:cs="Times New Roman"/>
          <w:sz w:val="24"/>
          <w:szCs w:val="24"/>
        </w:rPr>
        <w:t xml:space="preserve">Исполнение доходной части консолидированного бюджета Тосненского района </w:t>
      </w:r>
      <w:r w:rsidR="00507C1F">
        <w:rPr>
          <w:rFonts w:ascii="Times New Roman" w:hAnsi="Times New Roman" w:cs="Times New Roman"/>
          <w:sz w:val="24"/>
          <w:szCs w:val="24"/>
        </w:rPr>
        <w:t xml:space="preserve"> </w:t>
      </w:r>
      <w:r w:rsidR="00943003" w:rsidRPr="00507C1F">
        <w:rPr>
          <w:rFonts w:ascii="Times New Roman" w:hAnsi="Times New Roman" w:cs="Times New Roman"/>
          <w:sz w:val="24"/>
          <w:szCs w:val="24"/>
        </w:rPr>
        <w:t>Ленинградской</w:t>
      </w:r>
      <w:r w:rsidR="00507C1F">
        <w:rPr>
          <w:rFonts w:ascii="Times New Roman" w:hAnsi="Times New Roman" w:cs="Times New Roman"/>
          <w:sz w:val="24"/>
          <w:szCs w:val="24"/>
        </w:rPr>
        <w:t xml:space="preserve"> </w:t>
      </w:r>
      <w:r w:rsidR="00943003" w:rsidRPr="00507C1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1B7E4A" w:rsidRPr="00507C1F">
        <w:rPr>
          <w:rFonts w:ascii="Times New Roman" w:hAnsi="Times New Roman" w:cs="Times New Roman"/>
          <w:sz w:val="24"/>
          <w:szCs w:val="24"/>
        </w:rPr>
        <w:t xml:space="preserve"> </w:t>
      </w:r>
      <w:r w:rsidR="00943003" w:rsidRPr="00507C1F">
        <w:rPr>
          <w:rFonts w:ascii="Times New Roman" w:hAnsi="Times New Roman" w:cs="Times New Roman"/>
          <w:sz w:val="24"/>
          <w:szCs w:val="24"/>
        </w:rPr>
        <w:t>за</w:t>
      </w:r>
      <w:r w:rsidR="00943003" w:rsidRPr="00BB3AF3">
        <w:rPr>
          <w:rFonts w:ascii="Times New Roman" w:hAnsi="Times New Roman" w:cs="Times New Roman"/>
          <w:sz w:val="24"/>
          <w:szCs w:val="24"/>
        </w:rPr>
        <w:t xml:space="preserve"> </w:t>
      </w:r>
      <w:r w:rsidR="00507C1F">
        <w:rPr>
          <w:rFonts w:ascii="Times New Roman" w:hAnsi="Times New Roman" w:cs="Times New Roman"/>
          <w:sz w:val="24"/>
          <w:szCs w:val="24"/>
        </w:rPr>
        <w:t xml:space="preserve"> </w:t>
      </w:r>
      <w:r w:rsidR="00943003" w:rsidRPr="00BB3AF3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507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003" w:rsidRPr="00BB3AF3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="00943003" w:rsidRPr="00BB3AF3">
        <w:rPr>
          <w:rFonts w:ascii="Times New Roman" w:hAnsi="Times New Roman" w:cs="Times New Roman"/>
          <w:sz w:val="24"/>
          <w:szCs w:val="24"/>
        </w:rPr>
        <w:t xml:space="preserve"> в целом на 94,0%, </w:t>
      </w:r>
      <w:r w:rsidR="00507C1F">
        <w:rPr>
          <w:rFonts w:ascii="Times New Roman" w:hAnsi="Times New Roman" w:cs="Times New Roman"/>
          <w:sz w:val="24"/>
          <w:szCs w:val="24"/>
        </w:rPr>
        <w:t xml:space="preserve"> </w:t>
      </w:r>
      <w:r w:rsidR="00943003" w:rsidRPr="00BB3AF3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507C1F">
        <w:rPr>
          <w:rFonts w:ascii="Times New Roman" w:hAnsi="Times New Roman" w:cs="Times New Roman"/>
          <w:sz w:val="24"/>
          <w:szCs w:val="24"/>
        </w:rPr>
        <w:t xml:space="preserve"> </w:t>
      </w:r>
      <w:r w:rsidR="00943003" w:rsidRPr="00BB3AF3"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="00507C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7C1F" w:rsidRDefault="00507C1F" w:rsidP="0050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507C1F" w:rsidRDefault="00507C1F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003" w:rsidRPr="00BB3AF3" w:rsidRDefault="00943003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F3">
        <w:rPr>
          <w:rFonts w:ascii="Times New Roman" w:hAnsi="Times New Roman" w:cs="Times New Roman"/>
          <w:sz w:val="24"/>
          <w:szCs w:val="24"/>
        </w:rPr>
        <w:t xml:space="preserve">4 млрд. 177 млн. рублей. По сравнению с 2016 годом поступление доходов увеличилось на 567,6 млн. рублей. По налоговым и неналоговым доходам доходная часть бюджета </w:t>
      </w:r>
      <w:r w:rsidR="008D15F7">
        <w:rPr>
          <w:rFonts w:ascii="Times New Roman" w:hAnsi="Times New Roman" w:cs="Times New Roman"/>
          <w:sz w:val="24"/>
          <w:szCs w:val="24"/>
        </w:rPr>
        <w:t xml:space="preserve">      </w:t>
      </w:r>
      <w:r w:rsidRPr="00BB3AF3">
        <w:rPr>
          <w:rFonts w:ascii="Times New Roman" w:hAnsi="Times New Roman" w:cs="Times New Roman"/>
          <w:sz w:val="24"/>
          <w:szCs w:val="24"/>
        </w:rPr>
        <w:t xml:space="preserve">выполнена на 100,4%, фактически получено 1 млрд. 713 млн. рублей, что на 119 млн. </w:t>
      </w:r>
      <w:r w:rsidR="008D15F7">
        <w:rPr>
          <w:rFonts w:ascii="Times New Roman" w:hAnsi="Times New Roman" w:cs="Times New Roman"/>
          <w:sz w:val="24"/>
          <w:szCs w:val="24"/>
        </w:rPr>
        <w:t xml:space="preserve"> </w:t>
      </w:r>
      <w:r w:rsidRPr="00BB3AF3">
        <w:rPr>
          <w:rFonts w:ascii="Times New Roman" w:hAnsi="Times New Roman" w:cs="Times New Roman"/>
          <w:sz w:val="24"/>
          <w:szCs w:val="24"/>
        </w:rPr>
        <w:t>рублей больше поступлений прошлого года. Безвозмездные поступления в 2017 году в консолидированный бюджет Тосненского района сост</w:t>
      </w:r>
      <w:r w:rsidR="008D15F7">
        <w:rPr>
          <w:rFonts w:ascii="Times New Roman" w:hAnsi="Times New Roman" w:cs="Times New Roman"/>
          <w:sz w:val="24"/>
          <w:szCs w:val="24"/>
        </w:rPr>
        <w:t xml:space="preserve">авили 2 млрд. 464 млн. рублей, </w:t>
      </w:r>
      <w:r w:rsidRPr="00BB3AF3">
        <w:rPr>
          <w:rFonts w:ascii="Times New Roman" w:hAnsi="Times New Roman" w:cs="Times New Roman"/>
          <w:sz w:val="24"/>
          <w:szCs w:val="24"/>
        </w:rPr>
        <w:t>что на 449 млн. рублей больше аналогичного периода прошлого года. Годовой план 2017 года по безвозмездным поступлениям исполнен на 90,1%.</w:t>
      </w:r>
    </w:p>
    <w:p w:rsidR="00943003" w:rsidRPr="00BB3AF3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003" w:rsidRPr="00BB3AF3">
        <w:rPr>
          <w:rFonts w:ascii="Times New Roman" w:hAnsi="Times New Roman" w:cs="Times New Roman"/>
          <w:sz w:val="24"/>
          <w:szCs w:val="24"/>
        </w:rPr>
        <w:t xml:space="preserve">Основным доходным источником в консолидированном бюджете Тосненского </w:t>
      </w:r>
      <w:r w:rsidR="00CD4427">
        <w:rPr>
          <w:rFonts w:ascii="Times New Roman" w:hAnsi="Times New Roman" w:cs="Times New Roman"/>
          <w:sz w:val="24"/>
          <w:szCs w:val="24"/>
        </w:rPr>
        <w:t xml:space="preserve">  </w:t>
      </w:r>
      <w:r w:rsidR="00943003" w:rsidRPr="00BB3AF3">
        <w:rPr>
          <w:rFonts w:ascii="Times New Roman" w:hAnsi="Times New Roman" w:cs="Times New Roman"/>
          <w:sz w:val="24"/>
          <w:szCs w:val="24"/>
        </w:rPr>
        <w:t>района остается налог на доходы физических лиц, который составляет 888 млн. рублей или 51,9% всех налоговых и неналоговых доходов. В сравнении с 2016 годом поступление НДФЛ увеличилось на 127 млн. рублей. Годовой план по данному доходному источнику выполнен на 111,2%.</w:t>
      </w:r>
    </w:p>
    <w:p w:rsidR="00943003" w:rsidRPr="00BB3AF3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003" w:rsidRPr="00BB3AF3">
        <w:rPr>
          <w:rFonts w:ascii="Times New Roman" w:hAnsi="Times New Roman" w:cs="Times New Roman"/>
          <w:sz w:val="24"/>
          <w:szCs w:val="24"/>
        </w:rPr>
        <w:t>Бюджетные назначения по налоговым доходам за 2017 год выполнены на 106,7% и составили 1 млрд. 390 млн. рублей. Их доля в общем объеме налоговых и неналоговых доходов составила 81,2%.</w:t>
      </w:r>
    </w:p>
    <w:p w:rsidR="00D9339D" w:rsidRPr="00BB3AF3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003" w:rsidRPr="00BB3AF3">
        <w:rPr>
          <w:rFonts w:ascii="Times New Roman" w:hAnsi="Times New Roman" w:cs="Times New Roman"/>
          <w:sz w:val="24"/>
          <w:szCs w:val="24"/>
        </w:rPr>
        <w:t xml:space="preserve">В составе налоговых доходов консолидированного бюджета Тосненского района Ленинградской области наряду с </w:t>
      </w:r>
      <w:r w:rsidR="00943003" w:rsidRPr="00507C1F">
        <w:rPr>
          <w:rFonts w:ascii="Times New Roman" w:hAnsi="Times New Roman" w:cs="Times New Roman"/>
          <w:sz w:val="24"/>
          <w:szCs w:val="24"/>
        </w:rPr>
        <w:t>налогом на доходы физических лиц</w:t>
      </w:r>
      <w:r w:rsidR="00943003" w:rsidRPr="00BB3AF3">
        <w:rPr>
          <w:rFonts w:ascii="Times New Roman" w:hAnsi="Times New Roman" w:cs="Times New Roman"/>
          <w:sz w:val="24"/>
          <w:szCs w:val="24"/>
        </w:rPr>
        <w:t>, к основным дохо</w:t>
      </w:r>
      <w:r w:rsidR="00943003" w:rsidRPr="00BB3AF3">
        <w:rPr>
          <w:rFonts w:ascii="Times New Roman" w:hAnsi="Times New Roman" w:cs="Times New Roman"/>
          <w:sz w:val="24"/>
          <w:szCs w:val="24"/>
        </w:rPr>
        <w:t>д</w:t>
      </w:r>
      <w:r w:rsidR="00943003" w:rsidRPr="00BB3AF3">
        <w:rPr>
          <w:rFonts w:ascii="Times New Roman" w:hAnsi="Times New Roman" w:cs="Times New Roman"/>
          <w:sz w:val="24"/>
          <w:szCs w:val="24"/>
        </w:rPr>
        <w:t>ным источникам относятся:</w:t>
      </w:r>
    </w:p>
    <w:p w:rsidR="00943003" w:rsidRPr="00507C1F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339D" w:rsidRPr="00507C1F">
        <w:rPr>
          <w:rFonts w:ascii="Times New Roman" w:hAnsi="Times New Roman" w:cs="Times New Roman"/>
          <w:sz w:val="24"/>
          <w:szCs w:val="24"/>
        </w:rPr>
        <w:t xml:space="preserve">- </w:t>
      </w:r>
      <w:r w:rsidR="00943003" w:rsidRPr="00507C1F">
        <w:rPr>
          <w:rFonts w:ascii="Times New Roman" w:hAnsi="Times New Roman" w:cs="Times New Roman"/>
          <w:sz w:val="24"/>
          <w:szCs w:val="24"/>
        </w:rPr>
        <w:t>земельный налог, его поступления составили 278 млн. рублей, или 95,6%</w:t>
      </w:r>
      <w:r w:rsidRPr="00507C1F">
        <w:rPr>
          <w:rFonts w:ascii="Times New Roman" w:hAnsi="Times New Roman" w:cs="Times New Roman"/>
          <w:sz w:val="24"/>
          <w:szCs w:val="24"/>
        </w:rPr>
        <w:t xml:space="preserve"> </w:t>
      </w:r>
      <w:r w:rsidR="00943003" w:rsidRPr="00507C1F">
        <w:rPr>
          <w:rFonts w:ascii="Times New Roman" w:hAnsi="Times New Roman" w:cs="Times New Roman"/>
          <w:sz w:val="24"/>
          <w:szCs w:val="24"/>
        </w:rPr>
        <w:t>годового плана;</w:t>
      </w:r>
    </w:p>
    <w:p w:rsidR="00943003" w:rsidRPr="00507C1F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339D" w:rsidRPr="00507C1F">
        <w:rPr>
          <w:rFonts w:ascii="Times New Roman" w:hAnsi="Times New Roman" w:cs="Times New Roman"/>
          <w:sz w:val="24"/>
          <w:szCs w:val="24"/>
        </w:rPr>
        <w:t xml:space="preserve">- </w:t>
      </w:r>
      <w:r w:rsidR="00943003" w:rsidRPr="00507C1F">
        <w:rPr>
          <w:rFonts w:ascii="Times New Roman" w:hAnsi="Times New Roman" w:cs="Times New Roman"/>
          <w:sz w:val="24"/>
          <w:szCs w:val="24"/>
        </w:rPr>
        <w:t>налог, взимаемый в связи с применением упрощенной системы налогообло</w:t>
      </w:r>
      <w:r w:rsidR="00507C1F">
        <w:rPr>
          <w:rFonts w:ascii="Times New Roman" w:hAnsi="Times New Roman" w:cs="Times New Roman"/>
          <w:sz w:val="24"/>
          <w:szCs w:val="24"/>
        </w:rPr>
        <w:t>жения -</w:t>
      </w:r>
      <w:r w:rsidR="00943003" w:rsidRPr="00507C1F">
        <w:rPr>
          <w:rFonts w:ascii="Times New Roman" w:hAnsi="Times New Roman" w:cs="Times New Roman"/>
          <w:sz w:val="24"/>
          <w:szCs w:val="24"/>
        </w:rPr>
        <w:t xml:space="preserve"> 120 млн. рублей, или 126,0% годового плана;</w:t>
      </w:r>
    </w:p>
    <w:p w:rsidR="00FA4646" w:rsidRPr="00507C1F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339D" w:rsidRPr="00507C1F">
        <w:rPr>
          <w:rFonts w:ascii="Times New Roman" w:hAnsi="Times New Roman" w:cs="Times New Roman"/>
          <w:sz w:val="24"/>
          <w:szCs w:val="24"/>
        </w:rPr>
        <w:t xml:space="preserve">- </w:t>
      </w:r>
      <w:r w:rsidR="00943003" w:rsidRPr="00507C1F">
        <w:rPr>
          <w:rFonts w:ascii="Times New Roman" w:hAnsi="Times New Roman" w:cs="Times New Roman"/>
          <w:sz w:val="24"/>
          <w:szCs w:val="24"/>
        </w:rPr>
        <w:t>единый налог на вмененный доход дл</w:t>
      </w:r>
      <w:r w:rsidR="00507C1F">
        <w:rPr>
          <w:rFonts w:ascii="Times New Roman" w:hAnsi="Times New Roman" w:cs="Times New Roman"/>
          <w:sz w:val="24"/>
          <w:szCs w:val="24"/>
        </w:rPr>
        <w:t>я отдельных видов деятельности -</w:t>
      </w:r>
      <w:r w:rsidR="00943003" w:rsidRPr="00507C1F">
        <w:rPr>
          <w:rFonts w:ascii="Times New Roman" w:hAnsi="Times New Roman" w:cs="Times New Roman"/>
          <w:sz w:val="24"/>
          <w:szCs w:val="24"/>
        </w:rPr>
        <w:t xml:space="preserve"> 41 млн. рублей, или 98,7% годового плана.</w:t>
      </w:r>
    </w:p>
    <w:p w:rsidR="00943003" w:rsidRPr="00507C1F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0050" w:rsidRPr="00507C1F">
        <w:rPr>
          <w:rFonts w:ascii="Times New Roman" w:hAnsi="Times New Roman" w:cs="Times New Roman"/>
          <w:sz w:val="24"/>
          <w:szCs w:val="24"/>
        </w:rPr>
        <w:t>Эти четыре</w:t>
      </w:r>
      <w:r w:rsidR="00943003" w:rsidRPr="00507C1F">
        <w:rPr>
          <w:rFonts w:ascii="Times New Roman" w:hAnsi="Times New Roman" w:cs="Times New Roman"/>
          <w:sz w:val="24"/>
          <w:szCs w:val="24"/>
        </w:rPr>
        <w:t xml:space="preserve"> налога сформировали 95,5% от поступлений по налоговым доходам консолидированного бюджета Тосненского района.</w:t>
      </w:r>
      <w:r w:rsidR="00943003" w:rsidRPr="00BB3AF3">
        <w:rPr>
          <w:rFonts w:ascii="Times New Roman" w:hAnsi="Times New Roman" w:cs="Times New Roman"/>
          <w:sz w:val="24"/>
          <w:szCs w:val="24"/>
        </w:rPr>
        <w:t xml:space="preserve"> В сравнении с 2016 годом поступл</w:t>
      </w:r>
      <w:r w:rsidR="00943003" w:rsidRPr="00BB3AF3">
        <w:rPr>
          <w:rFonts w:ascii="Times New Roman" w:hAnsi="Times New Roman" w:cs="Times New Roman"/>
          <w:sz w:val="24"/>
          <w:szCs w:val="24"/>
        </w:rPr>
        <w:t>е</w:t>
      </w:r>
      <w:r w:rsidR="00943003" w:rsidRPr="00BB3AF3">
        <w:rPr>
          <w:rFonts w:ascii="Times New Roman" w:hAnsi="Times New Roman" w:cs="Times New Roman"/>
          <w:sz w:val="24"/>
          <w:szCs w:val="24"/>
        </w:rPr>
        <w:t xml:space="preserve">ния по земельному налогу и налогу, взимаемому в связи с применением упрощенной </w:t>
      </w:r>
      <w:r w:rsidR="00507C1F">
        <w:rPr>
          <w:rFonts w:ascii="Times New Roman" w:hAnsi="Times New Roman" w:cs="Times New Roman"/>
          <w:sz w:val="24"/>
          <w:szCs w:val="24"/>
        </w:rPr>
        <w:t xml:space="preserve">    </w:t>
      </w:r>
      <w:r w:rsidR="00943003" w:rsidRPr="00BB3AF3">
        <w:rPr>
          <w:rFonts w:ascii="Times New Roman" w:hAnsi="Times New Roman" w:cs="Times New Roman"/>
          <w:sz w:val="24"/>
          <w:szCs w:val="24"/>
        </w:rPr>
        <w:t>системы налогообложения</w:t>
      </w:r>
      <w:r w:rsidR="002501D9">
        <w:rPr>
          <w:rFonts w:ascii="Times New Roman" w:hAnsi="Times New Roman" w:cs="Times New Roman"/>
          <w:sz w:val="24"/>
          <w:szCs w:val="24"/>
        </w:rPr>
        <w:t>,</w:t>
      </w:r>
      <w:r w:rsidR="00943003" w:rsidRPr="00BB3AF3">
        <w:rPr>
          <w:rFonts w:ascii="Times New Roman" w:hAnsi="Times New Roman" w:cs="Times New Roman"/>
          <w:sz w:val="24"/>
          <w:szCs w:val="24"/>
        </w:rPr>
        <w:t xml:space="preserve"> </w:t>
      </w:r>
      <w:r w:rsidR="00943003" w:rsidRPr="00507C1F">
        <w:rPr>
          <w:rFonts w:ascii="Times New Roman" w:hAnsi="Times New Roman" w:cs="Times New Roman"/>
          <w:sz w:val="24"/>
          <w:szCs w:val="24"/>
        </w:rPr>
        <w:t>возросли на 538 млн. рублей и 27 млн. рублей соответственно, а поступления по единому налогу на вмененный доход для отдельных видов деятельности снизились на 161 тыс. рублей.</w:t>
      </w:r>
    </w:p>
    <w:p w:rsidR="00943003" w:rsidRPr="00BB3AF3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3003" w:rsidRPr="002501D9">
        <w:rPr>
          <w:rFonts w:ascii="Times New Roman" w:hAnsi="Times New Roman" w:cs="Times New Roman"/>
          <w:sz w:val="24"/>
          <w:szCs w:val="24"/>
        </w:rPr>
        <w:t xml:space="preserve">В 2017 году неналоговые доходы поступили в сумме 322 млн. рублей, </w:t>
      </w:r>
      <w:r w:rsidR="00943003" w:rsidRPr="00BB3AF3">
        <w:rPr>
          <w:rFonts w:ascii="Times New Roman" w:hAnsi="Times New Roman" w:cs="Times New Roman"/>
          <w:sz w:val="24"/>
          <w:szCs w:val="24"/>
        </w:rPr>
        <w:t>что составл</w:t>
      </w:r>
      <w:r w:rsidR="00943003" w:rsidRPr="00BB3AF3">
        <w:rPr>
          <w:rFonts w:ascii="Times New Roman" w:hAnsi="Times New Roman" w:cs="Times New Roman"/>
          <w:sz w:val="24"/>
          <w:szCs w:val="24"/>
        </w:rPr>
        <w:t>я</w:t>
      </w:r>
      <w:r w:rsidR="00943003" w:rsidRPr="00BB3AF3">
        <w:rPr>
          <w:rFonts w:ascii="Times New Roman" w:hAnsi="Times New Roman" w:cs="Times New Roman"/>
          <w:sz w:val="24"/>
          <w:szCs w:val="24"/>
        </w:rPr>
        <w:t>ет 80,0% от годового плана. Доля неналоговых доходов в общем объеме налоговых и н</w:t>
      </w:r>
      <w:r w:rsidR="00943003" w:rsidRPr="00BB3AF3">
        <w:rPr>
          <w:rFonts w:ascii="Times New Roman" w:hAnsi="Times New Roman" w:cs="Times New Roman"/>
          <w:sz w:val="24"/>
          <w:szCs w:val="24"/>
        </w:rPr>
        <w:t>е</w:t>
      </w:r>
      <w:r w:rsidR="00943003" w:rsidRPr="00BB3AF3">
        <w:rPr>
          <w:rFonts w:ascii="Times New Roman" w:hAnsi="Times New Roman" w:cs="Times New Roman"/>
          <w:sz w:val="24"/>
          <w:szCs w:val="24"/>
        </w:rPr>
        <w:t>налоговых доходов составила 18,8%.</w:t>
      </w:r>
    </w:p>
    <w:p w:rsidR="00943003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3003" w:rsidRPr="00BB3AF3">
        <w:rPr>
          <w:rFonts w:ascii="Times New Roman" w:hAnsi="Times New Roman" w:cs="Times New Roman"/>
          <w:sz w:val="24"/>
          <w:szCs w:val="24"/>
        </w:rPr>
        <w:t>В составе неналоговых доходов значительный удельный вес занимают доходы от использования имущества, находящегося в государственной и муниципальной собстве</w:t>
      </w:r>
      <w:r w:rsidR="00943003" w:rsidRPr="00BB3AF3">
        <w:rPr>
          <w:rFonts w:ascii="Times New Roman" w:hAnsi="Times New Roman" w:cs="Times New Roman"/>
          <w:sz w:val="24"/>
          <w:szCs w:val="24"/>
        </w:rPr>
        <w:t>н</w:t>
      </w:r>
      <w:r w:rsidR="00943003" w:rsidRPr="00BB3AF3">
        <w:rPr>
          <w:rFonts w:ascii="Times New Roman" w:hAnsi="Times New Roman" w:cs="Times New Roman"/>
          <w:sz w:val="24"/>
          <w:szCs w:val="24"/>
        </w:rPr>
        <w:t>ности (103 млн.</w:t>
      </w:r>
      <w:r w:rsidR="00FE08A9" w:rsidRPr="00BB3AF3">
        <w:rPr>
          <w:rFonts w:ascii="Times New Roman" w:hAnsi="Times New Roman" w:cs="Times New Roman"/>
          <w:sz w:val="24"/>
          <w:szCs w:val="24"/>
        </w:rPr>
        <w:t xml:space="preserve"> </w:t>
      </w:r>
      <w:r w:rsidR="00943003" w:rsidRPr="00BB3AF3">
        <w:rPr>
          <w:rFonts w:ascii="Times New Roman" w:hAnsi="Times New Roman" w:cs="Times New Roman"/>
          <w:sz w:val="24"/>
          <w:szCs w:val="24"/>
        </w:rPr>
        <w:t>рублей или 31,9% от неналоговых доходов консолидированного бюдж</w:t>
      </w:r>
      <w:r w:rsidR="00943003" w:rsidRPr="00BB3AF3">
        <w:rPr>
          <w:rFonts w:ascii="Times New Roman" w:hAnsi="Times New Roman" w:cs="Times New Roman"/>
          <w:sz w:val="24"/>
          <w:szCs w:val="24"/>
        </w:rPr>
        <w:t>е</w:t>
      </w:r>
      <w:r w:rsidR="00943003" w:rsidRPr="00BB3AF3">
        <w:rPr>
          <w:rFonts w:ascii="Times New Roman" w:hAnsi="Times New Roman" w:cs="Times New Roman"/>
          <w:sz w:val="24"/>
          <w:szCs w:val="24"/>
        </w:rPr>
        <w:t>та), доходы от оказания платных услуг (работ) и компенсации затрат государства (97 млн. рублей, или 30,1% от неналоговых доходов консолидированного бюджета) и доходы от продажи материальных и нематериальных активов (93 млн. рублей, или</w:t>
      </w:r>
      <w:proofErr w:type="gramEnd"/>
      <w:r w:rsidR="00943003" w:rsidRPr="00BB3A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003" w:rsidRPr="00BB3AF3">
        <w:rPr>
          <w:rFonts w:ascii="Times New Roman" w:hAnsi="Times New Roman" w:cs="Times New Roman"/>
          <w:sz w:val="24"/>
          <w:szCs w:val="24"/>
        </w:rPr>
        <w:t>28,7% от ненал</w:t>
      </w:r>
      <w:r w:rsidR="00943003" w:rsidRPr="00BB3AF3">
        <w:rPr>
          <w:rFonts w:ascii="Times New Roman" w:hAnsi="Times New Roman" w:cs="Times New Roman"/>
          <w:sz w:val="24"/>
          <w:szCs w:val="24"/>
        </w:rPr>
        <w:t>о</w:t>
      </w:r>
      <w:r w:rsidR="00943003" w:rsidRPr="00BB3AF3">
        <w:rPr>
          <w:rFonts w:ascii="Times New Roman" w:hAnsi="Times New Roman" w:cs="Times New Roman"/>
          <w:sz w:val="24"/>
          <w:szCs w:val="24"/>
        </w:rPr>
        <w:t>говых доходов консолидированного бюджета).</w:t>
      </w:r>
      <w:proofErr w:type="gramEnd"/>
      <w:r w:rsidR="00943003" w:rsidRPr="00BB3AF3">
        <w:rPr>
          <w:rFonts w:ascii="Times New Roman" w:hAnsi="Times New Roman" w:cs="Times New Roman"/>
          <w:sz w:val="24"/>
          <w:szCs w:val="24"/>
        </w:rPr>
        <w:t xml:space="preserve"> Годовой план по данным доходным исто</w:t>
      </w:r>
      <w:r w:rsidR="00943003" w:rsidRPr="00BB3AF3">
        <w:rPr>
          <w:rFonts w:ascii="Times New Roman" w:hAnsi="Times New Roman" w:cs="Times New Roman"/>
          <w:sz w:val="24"/>
          <w:szCs w:val="24"/>
        </w:rPr>
        <w:t>ч</w:t>
      </w:r>
      <w:r w:rsidR="00943003" w:rsidRPr="00BB3AF3">
        <w:rPr>
          <w:rFonts w:ascii="Times New Roman" w:hAnsi="Times New Roman" w:cs="Times New Roman"/>
          <w:sz w:val="24"/>
          <w:szCs w:val="24"/>
        </w:rPr>
        <w:t>никам выполнен на 78,7%, 102,1% и 61,4% соответственно.</w:t>
      </w:r>
    </w:p>
    <w:p w:rsidR="008D15F7" w:rsidRPr="00BB3AF3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5F7" w:rsidRPr="002501D9" w:rsidRDefault="00943003" w:rsidP="008D1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1D9">
        <w:rPr>
          <w:rFonts w:ascii="Times New Roman" w:hAnsi="Times New Roman" w:cs="Times New Roman"/>
          <w:sz w:val="24"/>
          <w:szCs w:val="24"/>
        </w:rPr>
        <w:t>Исполнение расходной части консолидированного бюджета</w:t>
      </w:r>
    </w:p>
    <w:p w:rsidR="00943003" w:rsidRPr="002501D9" w:rsidRDefault="00943003" w:rsidP="008D1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1D9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8D15F7" w:rsidRPr="002501D9" w:rsidRDefault="008D15F7" w:rsidP="008D15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003" w:rsidRDefault="008D15F7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003" w:rsidRPr="00BB3AF3">
        <w:rPr>
          <w:rFonts w:ascii="Times New Roman" w:hAnsi="Times New Roman" w:cs="Times New Roman"/>
          <w:sz w:val="24"/>
          <w:szCs w:val="24"/>
        </w:rPr>
        <w:t>Расходы консолидированного бюджета Тосненского района Ленинградской области за 2017 год состави</w:t>
      </w:r>
      <w:r w:rsidR="00D572DE">
        <w:rPr>
          <w:rFonts w:ascii="Times New Roman" w:hAnsi="Times New Roman" w:cs="Times New Roman"/>
          <w:sz w:val="24"/>
          <w:szCs w:val="24"/>
        </w:rPr>
        <w:t xml:space="preserve">ли 4 млрд. 222 млн. рублей или </w:t>
      </w:r>
      <w:r w:rsidR="00943003" w:rsidRPr="00BB3AF3">
        <w:rPr>
          <w:rFonts w:ascii="Times New Roman" w:hAnsi="Times New Roman" w:cs="Times New Roman"/>
          <w:sz w:val="24"/>
          <w:szCs w:val="24"/>
        </w:rPr>
        <w:t>89,9% годового плана. На финансир</w:t>
      </w:r>
      <w:r w:rsidR="00943003" w:rsidRPr="00BB3AF3">
        <w:rPr>
          <w:rFonts w:ascii="Times New Roman" w:hAnsi="Times New Roman" w:cs="Times New Roman"/>
          <w:sz w:val="24"/>
          <w:szCs w:val="24"/>
        </w:rPr>
        <w:t>о</w:t>
      </w:r>
      <w:r w:rsidR="00943003" w:rsidRPr="00BB3AF3">
        <w:rPr>
          <w:rFonts w:ascii="Times New Roman" w:hAnsi="Times New Roman" w:cs="Times New Roman"/>
          <w:sz w:val="24"/>
          <w:szCs w:val="24"/>
        </w:rPr>
        <w:t xml:space="preserve">вание социально-культурной сферы направлено в общей сумме 2 млрд. 441 млн. рублей, что составляет 57,8% от общей суммы фактических расходов консолидированного </w:t>
      </w:r>
      <w:r w:rsidR="00CD4427">
        <w:rPr>
          <w:rFonts w:ascii="Times New Roman" w:hAnsi="Times New Roman" w:cs="Times New Roman"/>
          <w:sz w:val="24"/>
          <w:szCs w:val="24"/>
        </w:rPr>
        <w:t xml:space="preserve">    </w:t>
      </w:r>
      <w:r w:rsidR="00943003" w:rsidRPr="00BB3AF3">
        <w:rPr>
          <w:rFonts w:ascii="Times New Roman" w:hAnsi="Times New Roman" w:cs="Times New Roman"/>
          <w:sz w:val="24"/>
          <w:szCs w:val="24"/>
        </w:rPr>
        <w:t>бюджета за отчетный период, в том числе:</w:t>
      </w:r>
    </w:p>
    <w:p w:rsidR="002501D9" w:rsidRDefault="002501D9" w:rsidP="00250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2501D9" w:rsidRPr="00BB3AF3" w:rsidRDefault="002501D9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003" w:rsidRPr="002501D9" w:rsidRDefault="00943003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D9">
        <w:rPr>
          <w:rFonts w:ascii="Times New Roman" w:hAnsi="Times New Roman" w:cs="Times New Roman"/>
          <w:sz w:val="24"/>
          <w:szCs w:val="24"/>
        </w:rPr>
        <w:t>- на образование 1 млрд. 807 млн. рублей;</w:t>
      </w:r>
    </w:p>
    <w:p w:rsidR="00943003" w:rsidRPr="002501D9" w:rsidRDefault="00943003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D9">
        <w:rPr>
          <w:rFonts w:ascii="Times New Roman" w:hAnsi="Times New Roman" w:cs="Times New Roman"/>
          <w:sz w:val="24"/>
          <w:szCs w:val="24"/>
        </w:rPr>
        <w:t>- на культуру 302 млн. рублей;</w:t>
      </w:r>
    </w:p>
    <w:p w:rsidR="00943003" w:rsidRPr="002501D9" w:rsidRDefault="00943003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D9">
        <w:rPr>
          <w:rFonts w:ascii="Times New Roman" w:hAnsi="Times New Roman" w:cs="Times New Roman"/>
          <w:sz w:val="24"/>
          <w:szCs w:val="24"/>
        </w:rPr>
        <w:t>- на социальную политику 289 млн. рублей;</w:t>
      </w:r>
    </w:p>
    <w:p w:rsidR="00340050" w:rsidRPr="002501D9" w:rsidRDefault="00943003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D9">
        <w:rPr>
          <w:rFonts w:ascii="Times New Roman" w:hAnsi="Times New Roman" w:cs="Times New Roman"/>
          <w:sz w:val="24"/>
          <w:szCs w:val="24"/>
        </w:rPr>
        <w:t>- на физическую культуру и спорт 43 млн. рублей.</w:t>
      </w:r>
    </w:p>
    <w:p w:rsidR="003E18D0" w:rsidRDefault="00D572DE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003" w:rsidRPr="00BB3AF3">
        <w:rPr>
          <w:rFonts w:ascii="Times New Roman" w:hAnsi="Times New Roman" w:cs="Times New Roman"/>
          <w:sz w:val="24"/>
          <w:szCs w:val="24"/>
        </w:rPr>
        <w:t>В разрезе разделов бюджетной классификации расходы консолидированного бю</w:t>
      </w:r>
      <w:r w:rsidR="00943003" w:rsidRPr="00BB3AF3">
        <w:rPr>
          <w:rFonts w:ascii="Times New Roman" w:hAnsi="Times New Roman" w:cs="Times New Roman"/>
          <w:sz w:val="24"/>
          <w:szCs w:val="24"/>
        </w:rPr>
        <w:t>д</w:t>
      </w:r>
      <w:r w:rsidR="00943003" w:rsidRPr="00BB3AF3">
        <w:rPr>
          <w:rFonts w:ascii="Times New Roman" w:hAnsi="Times New Roman" w:cs="Times New Roman"/>
          <w:sz w:val="24"/>
          <w:szCs w:val="24"/>
        </w:rPr>
        <w:t xml:space="preserve">жета Тосненского района Ленинградской области за 2017 год исполнены следующим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3003" w:rsidRPr="00BB3AF3">
        <w:rPr>
          <w:rFonts w:ascii="Times New Roman" w:hAnsi="Times New Roman" w:cs="Times New Roman"/>
          <w:sz w:val="24"/>
          <w:szCs w:val="24"/>
        </w:rPr>
        <w:t>образом:</w:t>
      </w:r>
    </w:p>
    <w:p w:rsidR="002501D9" w:rsidRPr="00BB3AF3" w:rsidRDefault="002501D9" w:rsidP="00BB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126"/>
      </w:tblGrid>
      <w:tr w:rsidR="00712B08" w:rsidRPr="004E55F4" w:rsidTr="00D572DE">
        <w:tc>
          <w:tcPr>
            <w:tcW w:w="4820" w:type="dxa"/>
            <w:vAlign w:val="center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  <w:vAlign w:val="center"/>
          </w:tcPr>
          <w:p w:rsidR="00D572DE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 xml:space="preserve">Фактически </w:t>
            </w:r>
          </w:p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 xml:space="preserve">исполнено, </w:t>
            </w:r>
          </w:p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2126" w:type="dxa"/>
            <w:vAlign w:val="center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% исполнения к годовому плану</w:t>
            </w:r>
          </w:p>
        </w:tc>
      </w:tr>
      <w:tr w:rsidR="00712B08" w:rsidRPr="004E55F4" w:rsidTr="00D572DE">
        <w:tc>
          <w:tcPr>
            <w:tcW w:w="4820" w:type="dxa"/>
          </w:tcPr>
          <w:p w:rsidR="00712B08" w:rsidRPr="00D572DE" w:rsidRDefault="00712B08" w:rsidP="000501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0100 «Общегосударственные вопросы»</w:t>
            </w:r>
          </w:p>
        </w:tc>
        <w:tc>
          <w:tcPr>
            <w:tcW w:w="2410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373,3</w:t>
            </w:r>
          </w:p>
        </w:tc>
        <w:tc>
          <w:tcPr>
            <w:tcW w:w="2126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712B08" w:rsidRPr="004E55F4" w:rsidTr="00D572DE">
        <w:tc>
          <w:tcPr>
            <w:tcW w:w="4820" w:type="dxa"/>
          </w:tcPr>
          <w:p w:rsidR="00712B08" w:rsidRPr="00D572DE" w:rsidRDefault="00712B08" w:rsidP="000501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0200 «Национальная оборона»</w:t>
            </w:r>
          </w:p>
        </w:tc>
        <w:tc>
          <w:tcPr>
            <w:tcW w:w="2410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126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712B08" w:rsidRPr="004E55F4" w:rsidTr="00D572DE">
        <w:tc>
          <w:tcPr>
            <w:tcW w:w="4820" w:type="dxa"/>
          </w:tcPr>
          <w:p w:rsidR="00712B08" w:rsidRPr="00D572DE" w:rsidRDefault="00712B08" w:rsidP="000501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0300 «Национальная безопасность и прав</w:t>
            </w:r>
            <w:r w:rsidRPr="00D572DE">
              <w:rPr>
                <w:rFonts w:ascii="Times New Roman" w:hAnsi="Times New Roman"/>
                <w:sz w:val="24"/>
                <w:szCs w:val="24"/>
              </w:rPr>
              <w:t>о</w:t>
            </w:r>
            <w:r w:rsidRPr="00D572DE">
              <w:rPr>
                <w:rFonts w:ascii="Times New Roman" w:hAnsi="Times New Roman"/>
                <w:sz w:val="24"/>
                <w:szCs w:val="24"/>
              </w:rPr>
              <w:t>охранительная деятельность»</w:t>
            </w:r>
          </w:p>
        </w:tc>
        <w:tc>
          <w:tcPr>
            <w:tcW w:w="2410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126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712B08" w:rsidRPr="004E55F4" w:rsidTr="00D572DE">
        <w:tc>
          <w:tcPr>
            <w:tcW w:w="4820" w:type="dxa"/>
          </w:tcPr>
          <w:p w:rsidR="00712B08" w:rsidRPr="00D572DE" w:rsidRDefault="00712B08" w:rsidP="000501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0400 «Национальная экономика»</w:t>
            </w:r>
          </w:p>
        </w:tc>
        <w:tc>
          <w:tcPr>
            <w:tcW w:w="2410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2126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</w:tr>
      <w:tr w:rsidR="00712B08" w:rsidRPr="004E55F4" w:rsidTr="00D572DE">
        <w:tc>
          <w:tcPr>
            <w:tcW w:w="4820" w:type="dxa"/>
          </w:tcPr>
          <w:p w:rsidR="00712B08" w:rsidRPr="00D572DE" w:rsidRDefault="00712B08" w:rsidP="000501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0500 «Жилищно-коммунальное хозяйство»</w:t>
            </w:r>
          </w:p>
        </w:tc>
        <w:tc>
          <w:tcPr>
            <w:tcW w:w="2410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1 194,1</w:t>
            </w:r>
          </w:p>
        </w:tc>
        <w:tc>
          <w:tcPr>
            <w:tcW w:w="2126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712B08" w:rsidRPr="004E55F4" w:rsidTr="00D572DE">
        <w:tc>
          <w:tcPr>
            <w:tcW w:w="4820" w:type="dxa"/>
          </w:tcPr>
          <w:p w:rsidR="00712B08" w:rsidRPr="00D572DE" w:rsidRDefault="00712B08" w:rsidP="0005012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bCs/>
                <w:sz w:val="24"/>
                <w:szCs w:val="24"/>
              </w:rPr>
              <w:t>0700 «Образование»</w:t>
            </w:r>
          </w:p>
        </w:tc>
        <w:tc>
          <w:tcPr>
            <w:tcW w:w="2410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1 806,8</w:t>
            </w:r>
          </w:p>
        </w:tc>
        <w:tc>
          <w:tcPr>
            <w:tcW w:w="2126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712B08" w:rsidRPr="004E55F4" w:rsidTr="00D572DE">
        <w:tc>
          <w:tcPr>
            <w:tcW w:w="4820" w:type="dxa"/>
          </w:tcPr>
          <w:p w:rsidR="00712B08" w:rsidRPr="00D572DE" w:rsidRDefault="00712B08" w:rsidP="00050128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0800 «Культура, кинематография»</w:t>
            </w:r>
          </w:p>
        </w:tc>
        <w:tc>
          <w:tcPr>
            <w:tcW w:w="2410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301,6</w:t>
            </w:r>
          </w:p>
        </w:tc>
        <w:tc>
          <w:tcPr>
            <w:tcW w:w="2126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</w:tr>
      <w:tr w:rsidR="00712B08" w:rsidRPr="004E55F4" w:rsidTr="00D572DE">
        <w:tc>
          <w:tcPr>
            <w:tcW w:w="4820" w:type="dxa"/>
          </w:tcPr>
          <w:p w:rsidR="00712B08" w:rsidRPr="00D572DE" w:rsidRDefault="00712B08" w:rsidP="000501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0900 «Здравоохранение»</w:t>
            </w:r>
          </w:p>
        </w:tc>
        <w:tc>
          <w:tcPr>
            <w:tcW w:w="2410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6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712B08" w:rsidRPr="004E55F4" w:rsidTr="00D572DE">
        <w:tc>
          <w:tcPr>
            <w:tcW w:w="4820" w:type="dxa"/>
          </w:tcPr>
          <w:p w:rsidR="00712B08" w:rsidRPr="00D572DE" w:rsidRDefault="00712B08" w:rsidP="000501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1000 «Социальная политика»</w:t>
            </w:r>
          </w:p>
        </w:tc>
        <w:tc>
          <w:tcPr>
            <w:tcW w:w="2410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2126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712B08" w:rsidRPr="004E55F4" w:rsidTr="00D572DE">
        <w:tc>
          <w:tcPr>
            <w:tcW w:w="4820" w:type="dxa"/>
          </w:tcPr>
          <w:p w:rsidR="00712B08" w:rsidRPr="00D572DE" w:rsidRDefault="00712B08" w:rsidP="000501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1100 «Физическая культура и спорт»</w:t>
            </w:r>
          </w:p>
        </w:tc>
        <w:tc>
          <w:tcPr>
            <w:tcW w:w="2410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2126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712B08" w:rsidRPr="004E55F4" w:rsidTr="00D572DE">
        <w:tc>
          <w:tcPr>
            <w:tcW w:w="4820" w:type="dxa"/>
          </w:tcPr>
          <w:p w:rsidR="00712B08" w:rsidRPr="00D572DE" w:rsidRDefault="00712B08" w:rsidP="000501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1200 «Средства массовой информации»</w:t>
            </w:r>
          </w:p>
        </w:tc>
        <w:tc>
          <w:tcPr>
            <w:tcW w:w="2410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2126" w:type="dxa"/>
          </w:tcPr>
          <w:p w:rsidR="00712B08" w:rsidRPr="00D572DE" w:rsidRDefault="00712B08" w:rsidP="000501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2DE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</w:tbl>
    <w:p w:rsidR="00D572DE" w:rsidRPr="00713F6D" w:rsidRDefault="003E18D0" w:rsidP="00D572D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E55F4">
        <w:rPr>
          <w:rFonts w:ascii="Times New Roman" w:hAnsi="Times New Roman" w:cs="Times New Roman"/>
          <w:sz w:val="28"/>
          <w:szCs w:val="28"/>
        </w:rPr>
        <w:tab/>
      </w:r>
    </w:p>
    <w:p w:rsidR="002501D9" w:rsidRDefault="004302F4" w:rsidP="00D572D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2501D9">
        <w:rPr>
          <w:rFonts w:ascii="Times New Roman" w:hAnsi="Times New Roman" w:cs="Times New Roman"/>
          <w:sz w:val="24"/>
          <w:szCs w:val="24"/>
        </w:rPr>
        <w:t>Информация об исполнении муниципальных программ</w:t>
      </w:r>
      <w:r w:rsidR="00D572DE" w:rsidRPr="00250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380" w:rsidRPr="002501D9" w:rsidRDefault="00C63380" w:rsidP="00D572D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2501D9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за 2017 год</w:t>
      </w:r>
    </w:p>
    <w:p w:rsidR="00D572DE" w:rsidRPr="002501D9" w:rsidRDefault="00D572DE" w:rsidP="00D572D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</w:p>
    <w:p w:rsidR="00C63380" w:rsidRPr="00D572DE" w:rsidRDefault="00D572DE" w:rsidP="00D5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380" w:rsidRPr="00D572DE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Тосненский район Ленинградской области за 2017 год составили 2 млрд. 717 млн. рублей, что соответствует 92,1% от план</w:t>
      </w:r>
      <w:r w:rsidR="00C63380" w:rsidRPr="00D572DE">
        <w:rPr>
          <w:rFonts w:ascii="Times New Roman" w:hAnsi="Times New Roman" w:cs="Times New Roman"/>
          <w:sz w:val="24"/>
          <w:szCs w:val="24"/>
        </w:rPr>
        <w:t>о</w:t>
      </w:r>
      <w:r w:rsidR="00C63380" w:rsidRPr="00D572DE">
        <w:rPr>
          <w:rFonts w:ascii="Times New Roman" w:hAnsi="Times New Roman" w:cs="Times New Roman"/>
          <w:sz w:val="24"/>
          <w:szCs w:val="24"/>
        </w:rPr>
        <w:t xml:space="preserve">вых ассигнований 2017 года </w:t>
      </w:r>
      <w:r w:rsidR="00C63380" w:rsidRPr="00D572DE">
        <w:rPr>
          <w:rFonts w:ascii="Times New Roman" w:hAnsi="Times New Roman" w:cs="Times New Roman"/>
          <w:bCs/>
          <w:sz w:val="24"/>
          <w:szCs w:val="24"/>
        </w:rPr>
        <w:t xml:space="preserve">2 млрд. 950 млн. </w:t>
      </w:r>
      <w:r w:rsidR="00C63380" w:rsidRPr="00D572DE">
        <w:rPr>
          <w:rFonts w:ascii="Times New Roman" w:hAnsi="Times New Roman" w:cs="Times New Roman"/>
          <w:sz w:val="24"/>
          <w:szCs w:val="24"/>
        </w:rPr>
        <w:t>рублей.</w:t>
      </w:r>
    </w:p>
    <w:p w:rsidR="00C63380" w:rsidRPr="00D572DE" w:rsidRDefault="00D572DE" w:rsidP="00D5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380" w:rsidRPr="00D572DE">
        <w:rPr>
          <w:rFonts w:ascii="Times New Roman" w:hAnsi="Times New Roman" w:cs="Times New Roman"/>
          <w:sz w:val="24"/>
          <w:szCs w:val="24"/>
        </w:rPr>
        <w:t xml:space="preserve">Формирование бюджета на 2017 год и на плановый период 2018-2019 годов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3380" w:rsidRPr="00D572DE">
        <w:rPr>
          <w:rFonts w:ascii="Times New Roman" w:hAnsi="Times New Roman" w:cs="Times New Roman"/>
          <w:sz w:val="24"/>
          <w:szCs w:val="24"/>
        </w:rPr>
        <w:t>осуществлялось на основании муниципальных программ. В 2017 году в муниципальном образовании Тосненский район Ленинградской области действуют 10 муниципальных программ, доля программных расходов в общей сумме фактических расходов бюджета составила 80,2%.</w:t>
      </w:r>
    </w:p>
    <w:p w:rsidR="004E55F4" w:rsidRPr="002501D9" w:rsidRDefault="004E55F4" w:rsidP="00D572D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D4427" w:rsidRDefault="00C63380" w:rsidP="00D572D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2501D9">
        <w:rPr>
          <w:rFonts w:ascii="Times New Roman" w:hAnsi="Times New Roman" w:cs="Times New Roman"/>
          <w:sz w:val="24"/>
          <w:szCs w:val="24"/>
        </w:rPr>
        <w:t>Анализ исполнения муниципальных программ</w:t>
      </w:r>
      <w:r w:rsidR="00D572DE" w:rsidRPr="002501D9">
        <w:rPr>
          <w:rFonts w:ascii="Times New Roman" w:hAnsi="Times New Roman" w:cs="Times New Roman"/>
          <w:sz w:val="24"/>
          <w:szCs w:val="24"/>
        </w:rPr>
        <w:t xml:space="preserve"> </w:t>
      </w:r>
      <w:r w:rsidRPr="002501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63380" w:rsidRPr="002501D9" w:rsidRDefault="00C63380" w:rsidP="00D572D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 w:rsidRPr="002501D9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572DE" w:rsidRPr="002501D9" w:rsidRDefault="00D572DE" w:rsidP="00D572D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</w:p>
    <w:p w:rsidR="00D572DE" w:rsidRDefault="00D9339D" w:rsidP="00D572D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572DE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Тосненский район Лени</w:t>
      </w:r>
      <w:r w:rsidRPr="00D572DE">
        <w:rPr>
          <w:rFonts w:ascii="Times New Roman" w:hAnsi="Times New Roman" w:cs="Times New Roman"/>
          <w:sz w:val="24"/>
          <w:szCs w:val="24"/>
        </w:rPr>
        <w:t>н</w:t>
      </w:r>
      <w:r w:rsidR="00D572DE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Pr="00D572DE">
        <w:rPr>
          <w:rFonts w:ascii="Times New Roman" w:hAnsi="Times New Roman" w:cs="Times New Roman"/>
          <w:sz w:val="24"/>
          <w:szCs w:val="24"/>
        </w:rPr>
        <w:t>от 15.05.2017 №134 внесены изменения в Регламент работы совета д</w:t>
      </w:r>
      <w:r w:rsidRPr="00D572DE">
        <w:rPr>
          <w:rFonts w:ascii="Times New Roman" w:hAnsi="Times New Roman" w:cs="Times New Roman"/>
          <w:sz w:val="24"/>
          <w:szCs w:val="24"/>
        </w:rPr>
        <w:t>е</w:t>
      </w:r>
      <w:r w:rsidRPr="00D572DE">
        <w:rPr>
          <w:rFonts w:ascii="Times New Roman" w:hAnsi="Times New Roman" w:cs="Times New Roman"/>
          <w:sz w:val="24"/>
          <w:szCs w:val="24"/>
        </w:rPr>
        <w:t xml:space="preserve">путатов муниципального образования Тосненский район Ленинградской области, в части рассмотрения проектов муниципальных программ и предложений о внесении изменений в муниципальные программы. </w:t>
      </w:r>
      <w:r w:rsidR="00BA483A" w:rsidRPr="00D572DE">
        <w:rPr>
          <w:rFonts w:ascii="Times New Roman" w:hAnsi="Times New Roman" w:cs="Times New Roman"/>
          <w:sz w:val="24"/>
          <w:szCs w:val="24"/>
        </w:rPr>
        <w:t>Из десяти муниципальных Программ п</w:t>
      </w:r>
      <w:r w:rsidRPr="00D572DE">
        <w:rPr>
          <w:rFonts w:ascii="Times New Roman" w:hAnsi="Times New Roman" w:cs="Times New Roman"/>
          <w:sz w:val="24"/>
          <w:szCs w:val="24"/>
        </w:rPr>
        <w:t>остоянными комисс</w:t>
      </w:r>
      <w:r w:rsidRPr="00D572DE">
        <w:rPr>
          <w:rFonts w:ascii="Times New Roman" w:hAnsi="Times New Roman" w:cs="Times New Roman"/>
          <w:sz w:val="24"/>
          <w:szCs w:val="24"/>
        </w:rPr>
        <w:t>и</w:t>
      </w:r>
      <w:r w:rsidRPr="00D572DE">
        <w:rPr>
          <w:rFonts w:ascii="Times New Roman" w:hAnsi="Times New Roman" w:cs="Times New Roman"/>
          <w:sz w:val="24"/>
          <w:szCs w:val="24"/>
        </w:rPr>
        <w:t xml:space="preserve">ями совета депутатов муниципального образования Тосненский район Ленинградской </w:t>
      </w:r>
      <w:r w:rsidR="00450E28">
        <w:rPr>
          <w:rFonts w:ascii="Times New Roman" w:hAnsi="Times New Roman" w:cs="Times New Roman"/>
          <w:sz w:val="24"/>
          <w:szCs w:val="24"/>
        </w:rPr>
        <w:t xml:space="preserve"> </w:t>
      </w:r>
      <w:r w:rsidRPr="00D572DE">
        <w:rPr>
          <w:rFonts w:ascii="Times New Roman" w:hAnsi="Times New Roman" w:cs="Times New Roman"/>
          <w:sz w:val="24"/>
          <w:szCs w:val="24"/>
        </w:rPr>
        <w:t>области рассмотрено шесть проектов</w:t>
      </w:r>
      <w:r w:rsidR="00F52DF7" w:rsidRPr="00D572DE">
        <w:rPr>
          <w:rFonts w:ascii="Times New Roman" w:hAnsi="Times New Roman" w:cs="Times New Roman"/>
          <w:sz w:val="24"/>
          <w:szCs w:val="24"/>
        </w:rPr>
        <w:t xml:space="preserve">, </w:t>
      </w:r>
      <w:r w:rsidR="00BA483A" w:rsidRPr="00D572DE">
        <w:rPr>
          <w:rFonts w:ascii="Times New Roman" w:hAnsi="Times New Roman" w:cs="Times New Roman"/>
          <w:sz w:val="24"/>
          <w:szCs w:val="24"/>
        </w:rPr>
        <w:t xml:space="preserve">четыре проекта Программ не были </w:t>
      </w:r>
      <w:r w:rsidR="00F52DF7" w:rsidRPr="00D572DE">
        <w:rPr>
          <w:rFonts w:ascii="Times New Roman" w:hAnsi="Times New Roman" w:cs="Times New Roman"/>
          <w:sz w:val="24"/>
          <w:szCs w:val="24"/>
        </w:rPr>
        <w:t>пред</w:t>
      </w:r>
      <w:r w:rsidR="00D572DE">
        <w:rPr>
          <w:rFonts w:ascii="Times New Roman" w:hAnsi="Times New Roman" w:cs="Times New Roman"/>
          <w:sz w:val="24"/>
          <w:szCs w:val="24"/>
        </w:rPr>
        <w:t>ставле</w:t>
      </w:r>
      <w:r w:rsidR="00F52DF7" w:rsidRPr="00D572DE">
        <w:rPr>
          <w:rFonts w:ascii="Times New Roman" w:hAnsi="Times New Roman" w:cs="Times New Roman"/>
          <w:sz w:val="24"/>
          <w:szCs w:val="24"/>
        </w:rPr>
        <w:t>ны администрацией муниципального образования</w:t>
      </w:r>
      <w:r w:rsidRPr="00D572DE">
        <w:rPr>
          <w:rFonts w:ascii="Times New Roman" w:hAnsi="Times New Roman" w:cs="Times New Roman"/>
          <w:sz w:val="24"/>
          <w:szCs w:val="24"/>
        </w:rPr>
        <w:t>.</w:t>
      </w:r>
    </w:p>
    <w:p w:rsidR="002501D9" w:rsidRDefault="002501D9" w:rsidP="00D572D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2501D9" w:rsidRDefault="002501D9" w:rsidP="00D572D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2501D9" w:rsidRDefault="002501D9" w:rsidP="002501D9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2501D9" w:rsidRPr="00D572DE" w:rsidRDefault="002501D9" w:rsidP="00D572D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5218"/>
        <w:gridCol w:w="1417"/>
        <w:gridCol w:w="1277"/>
        <w:gridCol w:w="1099"/>
      </w:tblGrid>
      <w:tr w:rsidR="00C63380" w:rsidRPr="004E55F4" w:rsidTr="00450E28">
        <w:trPr>
          <w:trHeight w:val="135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501D9" w:rsidRDefault="00C63380" w:rsidP="00450E28">
            <w:pPr>
              <w:jc w:val="center"/>
              <w:rPr>
                <w:rFonts w:ascii="Times New Roman" w:hAnsi="Times New Roman" w:cs="Times New Roman"/>
              </w:rPr>
            </w:pPr>
            <w:r w:rsidRPr="002501D9">
              <w:rPr>
                <w:rFonts w:ascii="Times New Roman" w:hAnsi="Times New Roman" w:cs="Times New Roman"/>
              </w:rPr>
              <w:t>№</w:t>
            </w:r>
            <w:proofErr w:type="gramStart"/>
            <w:r w:rsidRPr="002501D9">
              <w:rPr>
                <w:rFonts w:ascii="Times New Roman" w:hAnsi="Times New Roman" w:cs="Times New Roman"/>
              </w:rPr>
              <w:t>п</w:t>
            </w:r>
            <w:proofErr w:type="gramEnd"/>
            <w:r w:rsidRPr="002501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501D9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1D9">
              <w:rPr>
                <w:rFonts w:ascii="Times New Roman" w:hAnsi="Times New Roman" w:cs="Times New Roman"/>
              </w:rPr>
              <w:t>Наименование</w:t>
            </w:r>
          </w:p>
          <w:p w:rsidR="00C63380" w:rsidRPr="002501D9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1D9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DE" w:rsidRPr="002501D9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01D9">
              <w:rPr>
                <w:rFonts w:ascii="Times New Roman" w:hAnsi="Times New Roman" w:cs="Times New Roman"/>
                <w:bCs/>
                <w:color w:val="000000"/>
              </w:rPr>
              <w:t>План</w:t>
            </w:r>
          </w:p>
          <w:p w:rsidR="00C63380" w:rsidRPr="002501D9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01D9">
              <w:rPr>
                <w:rFonts w:ascii="Times New Roman" w:hAnsi="Times New Roman" w:cs="Times New Roman"/>
                <w:bCs/>
                <w:color w:val="000000"/>
              </w:rPr>
              <w:t>2017 года, млн. рублей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8" w:rsidRPr="002501D9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01D9">
              <w:rPr>
                <w:rFonts w:ascii="Times New Roman" w:hAnsi="Times New Roman" w:cs="Times New Roman"/>
                <w:bCs/>
                <w:color w:val="000000"/>
              </w:rPr>
              <w:t>Факт</w:t>
            </w:r>
          </w:p>
          <w:p w:rsidR="00C63380" w:rsidRPr="002501D9" w:rsidRDefault="00C63380" w:rsidP="00450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501D9">
              <w:rPr>
                <w:rFonts w:ascii="Times New Roman" w:hAnsi="Times New Roman" w:cs="Times New Roman"/>
                <w:bCs/>
                <w:color w:val="000000"/>
              </w:rPr>
              <w:t>за</w:t>
            </w:r>
            <w:r w:rsidR="00450E28" w:rsidRPr="002501D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501D9">
              <w:rPr>
                <w:rFonts w:ascii="Times New Roman" w:hAnsi="Times New Roman" w:cs="Times New Roman"/>
                <w:bCs/>
                <w:color w:val="000000"/>
              </w:rPr>
              <w:t>2017 год, млн. рублей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8" w:rsidRPr="002501D9" w:rsidRDefault="00C63380" w:rsidP="00450E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1D9">
              <w:rPr>
                <w:rFonts w:ascii="Times New Roman" w:hAnsi="Times New Roman" w:cs="Times New Roman"/>
              </w:rPr>
              <w:t>%</w:t>
            </w:r>
          </w:p>
          <w:p w:rsidR="00C63380" w:rsidRPr="002501D9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1D9">
              <w:rPr>
                <w:rFonts w:ascii="Times New Roman" w:hAnsi="Times New Roman" w:cs="Times New Roman"/>
              </w:rPr>
              <w:t>испо</w:t>
            </w:r>
            <w:r w:rsidRPr="002501D9">
              <w:rPr>
                <w:rFonts w:ascii="Times New Roman" w:hAnsi="Times New Roman" w:cs="Times New Roman"/>
              </w:rPr>
              <w:t>л</w:t>
            </w:r>
            <w:r w:rsidRPr="002501D9">
              <w:rPr>
                <w:rFonts w:ascii="Times New Roman" w:hAnsi="Times New Roman" w:cs="Times New Roman"/>
              </w:rPr>
              <w:t>нения</w:t>
            </w:r>
          </w:p>
        </w:tc>
      </w:tr>
      <w:tr w:rsidR="00C63380" w:rsidRPr="004E55F4" w:rsidTr="002501D9">
        <w:trPr>
          <w:trHeight w:val="76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80" w:rsidRPr="00D572DE" w:rsidRDefault="00C63380" w:rsidP="00050128">
            <w:pPr>
              <w:jc w:val="center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2501D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Муниципальная Программа "Создание условий для развития сельского хозяйства Тосненского района на 2014-2018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572DE">
              <w:rPr>
                <w:rFonts w:ascii="Times New Roman" w:hAnsi="Times New Roman" w:cs="Times New Roman"/>
                <w:bCs/>
              </w:rPr>
              <w:t>18,5</w:t>
            </w:r>
          </w:p>
        </w:tc>
      </w:tr>
      <w:tr w:rsidR="00C63380" w:rsidRPr="004E55F4" w:rsidTr="00450E28">
        <w:trPr>
          <w:trHeight w:val="112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80" w:rsidRPr="00D572DE" w:rsidRDefault="00C63380" w:rsidP="00050128">
            <w:pPr>
              <w:jc w:val="center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100" w:afterAutospacing="1"/>
              <w:jc w:val="both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 xml:space="preserve">Муниципальная программа "Развитие системы </w:t>
            </w:r>
            <w:r w:rsidR="00450E28">
              <w:rPr>
                <w:rFonts w:ascii="Times New Roman" w:hAnsi="Times New Roman" w:cs="Times New Roman"/>
              </w:rPr>
              <w:t xml:space="preserve">    </w:t>
            </w:r>
            <w:r w:rsidRPr="00D572DE">
              <w:rPr>
                <w:rFonts w:ascii="Times New Roman" w:hAnsi="Times New Roman" w:cs="Times New Roman"/>
              </w:rPr>
              <w:t>образования муниципального образования Тосне</w:t>
            </w:r>
            <w:r w:rsidRPr="00D572DE">
              <w:rPr>
                <w:rFonts w:ascii="Times New Roman" w:hAnsi="Times New Roman" w:cs="Times New Roman"/>
              </w:rPr>
              <w:t>н</w:t>
            </w:r>
            <w:r w:rsidRPr="00D572DE">
              <w:rPr>
                <w:rFonts w:ascii="Times New Roman" w:hAnsi="Times New Roman" w:cs="Times New Roman"/>
              </w:rPr>
              <w:t>ский район Ленинградской области на 2014-2018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1 850,2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1 705,4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92,2</w:t>
            </w:r>
          </w:p>
        </w:tc>
      </w:tr>
      <w:tr w:rsidR="00C63380" w:rsidRPr="004E55F4" w:rsidTr="00D572DE">
        <w:trPr>
          <w:trHeight w:val="27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80" w:rsidRPr="00D572DE" w:rsidRDefault="00C63380" w:rsidP="00050128">
            <w:pPr>
              <w:jc w:val="center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2501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72DE">
              <w:rPr>
                <w:rFonts w:ascii="Times New Roman" w:hAnsi="Times New Roman" w:cs="Times New Roman"/>
              </w:rPr>
              <w:t>Муниципальная программа "Поддержка развития муниципальной службы и повышения квалификации кадров органов местного самоуправления муниц</w:t>
            </w:r>
            <w:r w:rsidRPr="00D572DE">
              <w:rPr>
                <w:rFonts w:ascii="Times New Roman" w:hAnsi="Times New Roman" w:cs="Times New Roman"/>
              </w:rPr>
              <w:t>и</w:t>
            </w:r>
            <w:r w:rsidRPr="00D572DE">
              <w:rPr>
                <w:rFonts w:ascii="Times New Roman" w:hAnsi="Times New Roman" w:cs="Times New Roman"/>
              </w:rPr>
              <w:t>пального образования Тосненский район Лени</w:t>
            </w:r>
            <w:r w:rsidRPr="00D572DE">
              <w:rPr>
                <w:rFonts w:ascii="Times New Roman" w:hAnsi="Times New Roman" w:cs="Times New Roman"/>
              </w:rPr>
              <w:t>н</w:t>
            </w:r>
            <w:r w:rsidRPr="00D572DE">
              <w:rPr>
                <w:rFonts w:ascii="Times New Roman" w:hAnsi="Times New Roman" w:cs="Times New Roman"/>
              </w:rPr>
              <w:t>градской области на 2014-2018 годы"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91,9</w:t>
            </w:r>
          </w:p>
        </w:tc>
      </w:tr>
      <w:tr w:rsidR="00C63380" w:rsidRPr="004E55F4" w:rsidTr="00450E28">
        <w:trPr>
          <w:trHeight w:val="117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80" w:rsidRPr="00D572DE" w:rsidRDefault="00C63380" w:rsidP="00050128">
            <w:pPr>
              <w:jc w:val="center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муниципальном образовании Тосненский район Ленинградской области на 2014-2018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99,9</w:t>
            </w:r>
          </w:p>
        </w:tc>
      </w:tr>
      <w:tr w:rsidR="00C63380" w:rsidRPr="004E55F4" w:rsidTr="00D572DE">
        <w:trPr>
          <w:trHeight w:val="119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80" w:rsidRPr="00D572DE" w:rsidRDefault="00C63380" w:rsidP="00050128">
            <w:pPr>
              <w:jc w:val="center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Муниципальная Программа "Развитие и поддержка малого и среднего предпринимательства на террит</w:t>
            </w:r>
            <w:r w:rsidRPr="00D572DE">
              <w:rPr>
                <w:rFonts w:ascii="Times New Roman" w:hAnsi="Times New Roman" w:cs="Times New Roman"/>
              </w:rPr>
              <w:t>о</w:t>
            </w:r>
            <w:r w:rsidRPr="00D572DE">
              <w:rPr>
                <w:rFonts w:ascii="Times New Roman" w:hAnsi="Times New Roman" w:cs="Times New Roman"/>
              </w:rPr>
              <w:t>рии муниципального образования Тосненский район Ленинградской области на 2014-2018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1,8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1,8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98,8</w:t>
            </w:r>
          </w:p>
        </w:tc>
      </w:tr>
      <w:tr w:rsidR="00C63380" w:rsidRPr="004E55F4" w:rsidTr="002501D9">
        <w:trPr>
          <w:trHeight w:val="143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80" w:rsidRPr="00D572DE" w:rsidRDefault="00C63380" w:rsidP="00050128">
            <w:pPr>
              <w:jc w:val="center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2501D9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Муниципальная Программа "Поддержка отдельных категорий граждан, нуждающихся в улучшении ж</w:t>
            </w:r>
            <w:r w:rsidRPr="00D572DE">
              <w:rPr>
                <w:rFonts w:ascii="Times New Roman" w:hAnsi="Times New Roman" w:cs="Times New Roman"/>
              </w:rPr>
              <w:t>и</w:t>
            </w:r>
            <w:r w:rsidRPr="00D572DE">
              <w:rPr>
                <w:rFonts w:ascii="Times New Roman" w:hAnsi="Times New Roman" w:cs="Times New Roman"/>
              </w:rPr>
              <w:t>лищных условий, за счет средств бюджета муниц</w:t>
            </w:r>
            <w:r w:rsidRPr="00D572DE">
              <w:rPr>
                <w:rFonts w:ascii="Times New Roman" w:hAnsi="Times New Roman" w:cs="Times New Roman"/>
              </w:rPr>
              <w:t>и</w:t>
            </w:r>
            <w:r w:rsidRPr="00D572DE">
              <w:rPr>
                <w:rFonts w:ascii="Times New Roman" w:hAnsi="Times New Roman" w:cs="Times New Roman"/>
              </w:rPr>
              <w:t>пального образования при приобретении или стро</w:t>
            </w:r>
            <w:r w:rsidRPr="00D572DE">
              <w:rPr>
                <w:rFonts w:ascii="Times New Roman" w:hAnsi="Times New Roman" w:cs="Times New Roman"/>
              </w:rPr>
              <w:t>и</w:t>
            </w:r>
            <w:r w:rsidRPr="00D572DE">
              <w:rPr>
                <w:rFonts w:ascii="Times New Roman" w:hAnsi="Times New Roman" w:cs="Times New Roman"/>
              </w:rPr>
              <w:t>тельстве жилья на 2014-2018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48,8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40,6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83,2</w:t>
            </w:r>
          </w:p>
        </w:tc>
      </w:tr>
      <w:tr w:rsidR="00C63380" w:rsidRPr="004E55F4" w:rsidTr="00D572D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80" w:rsidRPr="00D572DE" w:rsidRDefault="00C63380" w:rsidP="00050128">
            <w:pPr>
              <w:jc w:val="center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Муниципальная программа "Развитие культуры м</w:t>
            </w:r>
            <w:r w:rsidRPr="00D572DE">
              <w:rPr>
                <w:rFonts w:ascii="Times New Roman" w:hAnsi="Times New Roman" w:cs="Times New Roman"/>
              </w:rPr>
              <w:t>у</w:t>
            </w:r>
            <w:r w:rsidRPr="00D572DE">
              <w:rPr>
                <w:rFonts w:ascii="Times New Roman" w:hAnsi="Times New Roman" w:cs="Times New Roman"/>
              </w:rPr>
              <w:t>ниципального образования Тосненский район Л</w:t>
            </w:r>
            <w:r w:rsidRPr="00D572DE">
              <w:rPr>
                <w:rFonts w:ascii="Times New Roman" w:hAnsi="Times New Roman" w:cs="Times New Roman"/>
              </w:rPr>
              <w:t>е</w:t>
            </w:r>
            <w:r w:rsidRPr="00D572DE">
              <w:rPr>
                <w:rFonts w:ascii="Times New Roman" w:hAnsi="Times New Roman" w:cs="Times New Roman"/>
              </w:rPr>
              <w:t>нинградской области на 2014-2018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241,7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190,2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78,7</w:t>
            </w:r>
          </w:p>
        </w:tc>
      </w:tr>
      <w:tr w:rsidR="00C63380" w:rsidRPr="004E55F4" w:rsidTr="00D572DE">
        <w:trPr>
          <w:trHeight w:val="945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80" w:rsidRPr="00D572DE" w:rsidRDefault="00C63380" w:rsidP="00050128">
            <w:pPr>
              <w:jc w:val="center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Муниципальная программа "Безопасность муниц</w:t>
            </w:r>
            <w:r w:rsidRPr="00D572DE">
              <w:rPr>
                <w:rFonts w:ascii="Times New Roman" w:hAnsi="Times New Roman" w:cs="Times New Roman"/>
              </w:rPr>
              <w:t>и</w:t>
            </w:r>
            <w:r w:rsidRPr="00D572DE">
              <w:rPr>
                <w:rFonts w:ascii="Times New Roman" w:hAnsi="Times New Roman" w:cs="Times New Roman"/>
              </w:rPr>
              <w:t>пального образования Тосненский район Лени</w:t>
            </w:r>
            <w:r w:rsidRPr="00D572DE">
              <w:rPr>
                <w:rFonts w:ascii="Times New Roman" w:hAnsi="Times New Roman" w:cs="Times New Roman"/>
              </w:rPr>
              <w:t>н</w:t>
            </w:r>
            <w:r w:rsidRPr="00D572DE">
              <w:rPr>
                <w:rFonts w:ascii="Times New Roman" w:hAnsi="Times New Roman" w:cs="Times New Roman"/>
              </w:rPr>
              <w:t>градской области на 2014-2018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75,1</w:t>
            </w:r>
          </w:p>
        </w:tc>
      </w:tr>
      <w:tr w:rsidR="00C63380" w:rsidRPr="004E55F4" w:rsidTr="00D572DE">
        <w:trPr>
          <w:trHeight w:val="1127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80" w:rsidRPr="00D572DE" w:rsidRDefault="00C63380" w:rsidP="00050128">
            <w:pPr>
              <w:jc w:val="center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Муниципальная программа "Социальная поддержка отдельных категорий граждан на территории Т</w:t>
            </w:r>
            <w:r w:rsidRPr="00D572DE">
              <w:rPr>
                <w:rFonts w:ascii="Times New Roman" w:hAnsi="Times New Roman" w:cs="Times New Roman"/>
              </w:rPr>
              <w:t>о</w:t>
            </w:r>
            <w:r w:rsidRPr="00D572DE">
              <w:rPr>
                <w:rFonts w:ascii="Times New Roman" w:hAnsi="Times New Roman" w:cs="Times New Roman"/>
              </w:rPr>
              <w:t>сненского района Ленинградской области на 2014-2018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93,3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93,2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99,9</w:t>
            </w:r>
          </w:p>
        </w:tc>
      </w:tr>
      <w:tr w:rsidR="00C63380" w:rsidRPr="004E55F4" w:rsidTr="002501D9">
        <w:trPr>
          <w:trHeight w:val="886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80" w:rsidRPr="00D572DE" w:rsidRDefault="00C63380" w:rsidP="00050128">
            <w:pPr>
              <w:jc w:val="center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rPr>
                <w:rFonts w:ascii="Times New Roman" w:hAnsi="Times New Roman" w:cs="Times New Roman"/>
              </w:rPr>
            </w:pPr>
            <w:r w:rsidRPr="00D572DE">
              <w:rPr>
                <w:rFonts w:ascii="Times New Roman" w:hAnsi="Times New Roman" w:cs="Times New Roman"/>
              </w:rPr>
              <w:t>Муниципальная программа "Управление муниц</w:t>
            </w:r>
            <w:r w:rsidRPr="00D572DE">
              <w:rPr>
                <w:rFonts w:ascii="Times New Roman" w:hAnsi="Times New Roman" w:cs="Times New Roman"/>
              </w:rPr>
              <w:t>и</w:t>
            </w:r>
            <w:r w:rsidRPr="00D572DE">
              <w:rPr>
                <w:rFonts w:ascii="Times New Roman" w:hAnsi="Times New Roman" w:cs="Times New Roman"/>
              </w:rPr>
              <w:t>пальными финансами муниципального образования Тосненский район Ленинградской области"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142,7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142,6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D572DE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572DE">
              <w:rPr>
                <w:rFonts w:ascii="Times New Roman" w:hAnsi="Times New Roman" w:cs="Times New Roman"/>
                <w:bCs/>
              </w:rPr>
              <w:t>99,9</w:t>
            </w:r>
          </w:p>
        </w:tc>
      </w:tr>
      <w:tr w:rsidR="00C63380" w:rsidRPr="004E55F4" w:rsidTr="00D572DE">
        <w:trPr>
          <w:trHeight w:val="315"/>
        </w:trPr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80" w:rsidRPr="002501D9" w:rsidRDefault="00C63380" w:rsidP="00450E2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1D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80" w:rsidRPr="002501D9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1D9">
              <w:rPr>
                <w:rFonts w:ascii="Times New Roman" w:hAnsi="Times New Roman" w:cs="Times New Roman"/>
                <w:bCs/>
                <w:sz w:val="24"/>
                <w:szCs w:val="24"/>
              </w:rPr>
              <w:t>2 387,1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380" w:rsidRPr="002501D9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1D9">
              <w:rPr>
                <w:rFonts w:ascii="Times New Roman" w:hAnsi="Times New Roman" w:cs="Times New Roman"/>
                <w:bCs/>
                <w:sz w:val="24"/>
                <w:szCs w:val="24"/>
              </w:rPr>
              <w:t>2 179,3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501D9" w:rsidRDefault="00C63380" w:rsidP="00450E2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1D9">
              <w:rPr>
                <w:rFonts w:ascii="Times New Roman" w:hAnsi="Times New Roman" w:cs="Times New Roman"/>
                <w:bCs/>
                <w:sz w:val="24"/>
                <w:szCs w:val="24"/>
              </w:rPr>
              <w:t>91,3</w:t>
            </w:r>
          </w:p>
        </w:tc>
      </w:tr>
    </w:tbl>
    <w:p w:rsidR="002155AF" w:rsidRDefault="002501D9" w:rsidP="00250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AA6" w:rsidRPr="002501D9">
        <w:rPr>
          <w:rFonts w:ascii="Times New Roman" w:hAnsi="Times New Roman" w:cs="Times New Roman"/>
          <w:sz w:val="24"/>
          <w:szCs w:val="24"/>
        </w:rPr>
        <w:t>Анализируя исполнение муниципальных программ, следует отметить, что</w:t>
      </w:r>
      <w:r w:rsidR="00450E28" w:rsidRPr="002501D9">
        <w:rPr>
          <w:rFonts w:ascii="Times New Roman" w:hAnsi="Times New Roman" w:cs="Times New Roman"/>
          <w:sz w:val="24"/>
          <w:szCs w:val="24"/>
        </w:rPr>
        <w:t xml:space="preserve"> </w:t>
      </w:r>
      <w:r w:rsidR="008C2AA6" w:rsidRPr="002501D9">
        <w:rPr>
          <w:rFonts w:ascii="Times New Roman" w:hAnsi="Times New Roman" w:cs="Times New Roman"/>
          <w:sz w:val="24"/>
          <w:szCs w:val="24"/>
        </w:rPr>
        <w:t>а</w:t>
      </w:r>
      <w:r w:rsidR="00F52DF7" w:rsidRPr="002501D9">
        <w:rPr>
          <w:rFonts w:ascii="Times New Roman" w:hAnsi="Times New Roman" w:cs="Times New Roman"/>
          <w:sz w:val="24"/>
          <w:szCs w:val="24"/>
        </w:rPr>
        <w:t>дмин</w:t>
      </w:r>
      <w:r w:rsidR="00F52DF7" w:rsidRPr="002501D9">
        <w:rPr>
          <w:rFonts w:ascii="Times New Roman" w:hAnsi="Times New Roman" w:cs="Times New Roman"/>
          <w:sz w:val="24"/>
          <w:szCs w:val="24"/>
        </w:rPr>
        <w:t>и</w:t>
      </w:r>
      <w:r w:rsidR="00F52DF7" w:rsidRPr="002501D9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необходимо усилить работу по увеличению </w:t>
      </w:r>
      <w:r w:rsidR="008C2AA6" w:rsidRPr="002501D9">
        <w:rPr>
          <w:rFonts w:ascii="Times New Roman" w:hAnsi="Times New Roman" w:cs="Times New Roman"/>
          <w:sz w:val="24"/>
          <w:szCs w:val="24"/>
        </w:rPr>
        <w:t>выпо</w:t>
      </w:r>
      <w:r w:rsidR="008C2AA6" w:rsidRPr="002501D9">
        <w:rPr>
          <w:rFonts w:ascii="Times New Roman" w:hAnsi="Times New Roman" w:cs="Times New Roman"/>
          <w:sz w:val="24"/>
          <w:szCs w:val="24"/>
        </w:rPr>
        <w:t>л</w:t>
      </w:r>
      <w:r w:rsidR="008C2AA6" w:rsidRPr="002501D9">
        <w:rPr>
          <w:rFonts w:ascii="Times New Roman" w:hAnsi="Times New Roman" w:cs="Times New Roman"/>
          <w:sz w:val="24"/>
          <w:szCs w:val="24"/>
        </w:rPr>
        <w:t xml:space="preserve">нения </w:t>
      </w:r>
      <w:r w:rsidR="00450E28" w:rsidRPr="002501D9">
        <w:rPr>
          <w:rFonts w:ascii="Times New Roman" w:hAnsi="Times New Roman" w:cs="Times New Roman"/>
          <w:sz w:val="24"/>
          <w:szCs w:val="24"/>
        </w:rPr>
        <w:t>запланированных объемов</w:t>
      </w:r>
      <w:r w:rsidR="00BA483A" w:rsidRPr="002501D9">
        <w:rPr>
          <w:rFonts w:ascii="Times New Roman" w:hAnsi="Times New Roman" w:cs="Times New Roman"/>
          <w:sz w:val="24"/>
          <w:szCs w:val="24"/>
        </w:rPr>
        <w:t xml:space="preserve"> программных мероприятий</w:t>
      </w:r>
      <w:r w:rsidR="00F52DF7" w:rsidRPr="002501D9">
        <w:rPr>
          <w:rFonts w:ascii="Times New Roman" w:hAnsi="Times New Roman" w:cs="Times New Roman"/>
          <w:sz w:val="24"/>
          <w:szCs w:val="24"/>
        </w:rPr>
        <w:t xml:space="preserve"> в 2018 году.</w:t>
      </w:r>
    </w:p>
    <w:p w:rsidR="002501D9" w:rsidRDefault="002501D9" w:rsidP="0025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2501D9" w:rsidRPr="002501D9" w:rsidRDefault="002501D9" w:rsidP="002501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об исполнении адресной инвестиционной программы </w:t>
      </w:r>
    </w:p>
    <w:p w:rsidR="002501D9" w:rsidRPr="002501D9" w:rsidRDefault="002501D9" w:rsidP="002501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Тосненский район Ленинградской области за 2017 год</w:t>
      </w:r>
    </w:p>
    <w:p w:rsidR="002501D9" w:rsidRPr="002501D9" w:rsidRDefault="002501D9" w:rsidP="002501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01D9" w:rsidRPr="002501D9" w:rsidRDefault="002501D9" w:rsidP="002501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50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заседаниях совета депутатов муниципального образования неоднократно ра</w:t>
      </w:r>
      <w:r w:rsidRPr="00250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50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сматривался вопрос о реализации адресной инвестиционной программы муниципального образования Тосненский район Ленинградской области за 2017 год. По итогам года, как мы видим из таблицы, некоторые муниципальные программы находятся на нулевом </w:t>
      </w:r>
      <w:r w:rsidR="006D0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250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результате или имеют небольшой процент исполнения.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95"/>
        <w:gridCol w:w="1307"/>
        <w:gridCol w:w="1348"/>
        <w:gridCol w:w="1721"/>
      </w:tblGrid>
      <w:tr w:rsidR="00C63380" w:rsidRPr="002A4840" w:rsidTr="002155AF">
        <w:trPr>
          <w:trHeight w:val="300"/>
        </w:trPr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80" w:rsidRDefault="00C63380" w:rsidP="00C6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94E" w:rsidRPr="002A4840" w:rsidRDefault="006D094E" w:rsidP="00C6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80" w:rsidRPr="002A4840" w:rsidRDefault="00C63380" w:rsidP="00C63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80" w:rsidRPr="002A4840" w:rsidRDefault="00C63380" w:rsidP="00C63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380" w:rsidRPr="002A4840" w:rsidRDefault="00C63380" w:rsidP="00C63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63380" w:rsidRPr="002A4840" w:rsidTr="006D094E">
        <w:trPr>
          <w:trHeight w:val="686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C6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местонахождение стройки (объекта)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6D094E" w:rsidRDefault="00C63380" w:rsidP="00C6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2017 год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C6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2017 год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C6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63380" w:rsidRPr="002A4840" w:rsidTr="00C63380">
        <w:trPr>
          <w:trHeight w:val="6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C6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</w:t>
            </w:r>
            <w:r w:rsidR="002A4840"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 Тосненский район Ленинградской области на 2014-2018 годы"</w:t>
            </w:r>
          </w:p>
        </w:tc>
      </w:tr>
      <w:tr w:rsidR="00C63380" w:rsidRPr="002A4840" w:rsidTr="002155AF">
        <w:trPr>
          <w:trHeight w:val="94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образовательное учреждение (ДОУ) на 180 мест по адресу: Ленинградская область, г. Тосно, </w:t>
            </w:r>
            <w:proofErr w:type="spellStart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поз. 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66 985,6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9 862,0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C63380" w:rsidRPr="002A4840" w:rsidTr="002155AF">
        <w:trPr>
          <w:trHeight w:val="66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Пристройка спортивного зала к МКОУ "Фед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ровская СОШ"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60 483,0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3380" w:rsidRPr="002A4840" w:rsidTr="002155AF">
        <w:trPr>
          <w:trHeight w:val="63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спортивная площадка МКОУ "</w:t>
            </w:r>
            <w:proofErr w:type="spellStart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Саблинская</w:t>
            </w:r>
            <w:proofErr w:type="spellEnd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14 596,5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C63380" w:rsidRPr="002A4840" w:rsidTr="002155AF">
        <w:trPr>
          <w:trHeight w:val="94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спортивной площадки МБОУ "Средняя общеобразовательная школа №4 г. Тосно", в т. ч. проектно-изыскательские работы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C63380" w:rsidRPr="002A4840" w:rsidTr="002155AF">
        <w:trPr>
          <w:trHeight w:val="126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спортивной площадки МКОУ "</w:t>
            </w:r>
            <w:proofErr w:type="spellStart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Новолисинская</w:t>
            </w:r>
            <w:proofErr w:type="spellEnd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среднего (полного) общего образования", в т. ч. проек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но-изыскательские работы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3380" w:rsidRPr="002A4840" w:rsidTr="002155AF">
        <w:trPr>
          <w:trHeight w:val="126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образовательное учреждение на 200 мест по адресу: Ленинградская область, </w:t>
            </w:r>
            <w:r w:rsid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район, пос. Тельмана, уч.2/1-5, в </w:t>
            </w:r>
            <w:r w:rsid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ч. проектно-изыскательские работы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3380" w:rsidRPr="002A4840" w:rsidTr="002155AF">
        <w:trPr>
          <w:trHeight w:val="126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 образовательное учреждение по адресу: </w:t>
            </w:r>
            <w:proofErr w:type="gramStart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Тосненский район, г. Никольское, ул. Школьная, д. 3, в т. ч. проектно-изыскательские работы</w:t>
            </w:r>
            <w:proofErr w:type="gram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3380" w:rsidRPr="002A4840" w:rsidTr="00E67F77">
        <w:trPr>
          <w:trHeight w:val="156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здания, расположенного по </w:t>
            </w:r>
            <w:r w:rsid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адресу: </w:t>
            </w:r>
            <w:proofErr w:type="gramStart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Тосненский район, г. Никольское, ул. Школьная, д. 11а, (МБОУ "Гимназия №1 г. Никольское"), в т. ч. проектно-изыскательские работы</w:t>
            </w:r>
            <w:proofErr w:type="gram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C63380" w:rsidRPr="002A4840" w:rsidTr="00E67F77">
        <w:trPr>
          <w:trHeight w:val="69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4E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универсальной спортивной площадки МКОУ "</w:t>
            </w:r>
            <w:proofErr w:type="spellStart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Ушакинская</w:t>
            </w:r>
            <w:proofErr w:type="spellEnd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13 307,8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13 307,8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E67F77" w:rsidRDefault="00E67F77"/>
    <w:p w:rsidR="00E67F77" w:rsidRDefault="00E67F77" w:rsidP="00E67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E67F77" w:rsidRPr="00E67F77" w:rsidRDefault="00E67F77" w:rsidP="00E67F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5"/>
        <w:gridCol w:w="1307"/>
        <w:gridCol w:w="1348"/>
        <w:gridCol w:w="1721"/>
      </w:tblGrid>
      <w:tr w:rsidR="00C63380" w:rsidRPr="002A4840" w:rsidTr="00E67F77">
        <w:trPr>
          <w:trHeight w:val="63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универсальной спортивной площадки МКОУ "</w:t>
            </w:r>
            <w:proofErr w:type="spellStart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Форносовская</w:t>
            </w:r>
            <w:proofErr w:type="spellEnd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13 275,3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13 275,3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3380" w:rsidRPr="002A4840" w:rsidTr="002155AF">
        <w:trPr>
          <w:trHeight w:val="66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универсальной спортивной площадки МКОУ "Рябовская ООШ"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13 146,0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13 146,0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3380" w:rsidRPr="002A4840" w:rsidTr="002155AF">
        <w:trPr>
          <w:trHeight w:val="66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спортивной площадки МКОУ "</w:t>
            </w:r>
            <w:proofErr w:type="spellStart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Ушакинская</w:t>
            </w:r>
            <w:proofErr w:type="spellEnd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№ 2"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2 503,7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2 478,7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C63380" w:rsidRPr="002A4840" w:rsidTr="002155AF">
        <w:trPr>
          <w:trHeight w:val="94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2A484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C63380"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муниципальную собственность имущества ОАО "РЖД", расположенного по адресу: Ленинградская область, г. Тосно,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63380"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380"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11 598,2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11 598,1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3380" w:rsidRPr="002A4840" w:rsidTr="002155AF">
        <w:trPr>
          <w:trHeight w:val="31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C6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206 789,7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79 463,7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38,4</w:t>
            </w:r>
          </w:p>
        </w:tc>
      </w:tr>
      <w:tr w:rsidR="00C63380" w:rsidRPr="002A4840" w:rsidTr="00C63380">
        <w:trPr>
          <w:trHeight w:val="6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4E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культуры муниципального образования</w:t>
            </w:r>
          </w:p>
          <w:p w:rsidR="00C63380" w:rsidRPr="006D094E" w:rsidRDefault="002A484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63380"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 район Ленинградской области на 2014-2018 годы"</w:t>
            </w:r>
          </w:p>
        </w:tc>
      </w:tr>
      <w:tr w:rsidR="00C63380" w:rsidRPr="002A4840" w:rsidTr="002A4840">
        <w:trPr>
          <w:trHeight w:val="931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начальной школы под МКОУ ДОД «Никольская детская школа иску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ств» и Никольскую городскую библиотеку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51 562,7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C63380" w:rsidRPr="002A4840" w:rsidTr="002155AF">
        <w:trPr>
          <w:trHeight w:val="36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C6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51 562,7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1 640,7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C63380" w:rsidRPr="002A4840" w:rsidTr="00C63380">
        <w:trPr>
          <w:trHeight w:val="9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380" w:rsidRPr="006D094E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"Поддержка отдельных категорий граждан,</w:t>
            </w:r>
            <w:r w:rsidR="002A4840"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нуждающихся в улучшении жилищных условий, за счет средств бюджета муниципального образования при приобретении или строительстве жилья</w:t>
            </w:r>
            <w:r w:rsidR="002A4840"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2014-2018 годы"</w:t>
            </w:r>
          </w:p>
        </w:tc>
      </w:tr>
      <w:tr w:rsidR="00C63380" w:rsidRPr="002A4840" w:rsidTr="002155AF">
        <w:trPr>
          <w:trHeight w:val="94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(строительство) жилых помещ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использования в качестве специализ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(служебного) муниципального ж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7 145,9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C63380" w:rsidRPr="002A4840" w:rsidTr="002155AF">
        <w:trPr>
          <w:trHeight w:val="124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для детей-сирот и детей, оставшихся без попечения род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лиц из их числа по договорам найма сп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циализированных жилых помещений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28 119,7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23 888,7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63380" w:rsidRPr="002A4840" w:rsidTr="002155AF">
        <w:trPr>
          <w:trHeight w:val="31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C6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38 119,7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31 034,6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81,4</w:t>
            </w:r>
          </w:p>
        </w:tc>
      </w:tr>
      <w:tr w:rsidR="00C63380" w:rsidRPr="002A4840" w:rsidTr="002155AF">
        <w:trPr>
          <w:trHeight w:val="42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C6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программная часть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296 472,1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112 139,0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2A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37,8</w:t>
            </w:r>
          </w:p>
        </w:tc>
      </w:tr>
      <w:tr w:rsidR="00C63380" w:rsidRPr="002A4840" w:rsidTr="00C6338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C6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часть</w:t>
            </w:r>
          </w:p>
        </w:tc>
      </w:tr>
      <w:tr w:rsidR="00C63380" w:rsidRPr="002A4840" w:rsidTr="002155AF">
        <w:trPr>
          <w:trHeight w:val="94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6D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спортивной площадки МБОУ "Средняя общеобразовательная школа №4г. Тосно", в т. ч. проектно-изыскательские работы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3380" w:rsidRPr="002A4840" w:rsidTr="009C031A">
        <w:trPr>
          <w:trHeight w:val="1172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спортивной площадки МКОУ "</w:t>
            </w:r>
            <w:proofErr w:type="spellStart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Новолисинская</w:t>
            </w:r>
            <w:proofErr w:type="spellEnd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среднего (полного) общего образования", в т. ч. проек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но-изыскательские работы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3380" w:rsidRPr="002A4840" w:rsidTr="009C031A">
        <w:trPr>
          <w:trHeight w:val="1317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здания, расположенного по а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ресу: </w:t>
            </w:r>
            <w:proofErr w:type="gramStart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Тосненский ра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 г. Никольское, ул. Школьная, д. 11а, (МБОУ "Гимназия №1 г. Никольское"), в т. ч. проектно-изыскательские работы</w:t>
            </w:r>
            <w:proofErr w:type="gram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67F77" w:rsidRPr="00A51ABF" w:rsidRDefault="00E67F77">
      <w:pPr>
        <w:rPr>
          <w:rFonts w:ascii="Times New Roman" w:hAnsi="Times New Roman" w:cs="Times New Roman"/>
          <w:sz w:val="24"/>
          <w:szCs w:val="24"/>
        </w:rPr>
      </w:pPr>
    </w:p>
    <w:p w:rsidR="00A51ABF" w:rsidRDefault="00A51ABF" w:rsidP="00A51A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1ABF"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A51ABF" w:rsidRPr="00A51ABF" w:rsidRDefault="00A51ABF" w:rsidP="00A51A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95"/>
        <w:gridCol w:w="1307"/>
        <w:gridCol w:w="1348"/>
        <w:gridCol w:w="1721"/>
      </w:tblGrid>
      <w:tr w:rsidR="00C63380" w:rsidRPr="002A4840" w:rsidTr="00A51ABF">
        <w:trPr>
          <w:trHeight w:val="1062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межпоселкового газопровода дер. Нурма - пос. Шапки Тосненского района Ленинградской области (в том числе </w:t>
            </w:r>
            <w:proofErr w:type="spellStart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172 771,3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159 979,5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C63380" w:rsidRPr="002A4840" w:rsidTr="00A51ABF">
        <w:trPr>
          <w:trHeight w:val="1218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A5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центр с универсальным игровым залом и плоскостными сооружениями, </w:t>
            </w:r>
            <w:proofErr w:type="gramStart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ложенного</w:t>
            </w:r>
            <w:proofErr w:type="gramEnd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Ленинградская область, Тосненский район, массив "Тельмана",</w:t>
            </w:r>
            <w:r w:rsidR="00A51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Тельмана-центр, №29/2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3380" w:rsidRPr="002A4840" w:rsidTr="00A51ABF">
        <w:trPr>
          <w:trHeight w:val="1521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мероприятий по обеспеч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безопасности и ограничению доступа п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сторонних лиц на объект незавершенного стр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"Жилой дом" по адресу: Ленингра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область, Тосненский район, д. Тарасово, </w:t>
            </w:r>
            <w:r w:rsidR="009C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3380" w:rsidRPr="002A4840" w:rsidTr="00A51ABF">
        <w:trPr>
          <w:trHeight w:val="1687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мероприятий по обеспеч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безопасности и ограничению доступа п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сторонних лиц на объект незавершенного стр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"</w:t>
            </w:r>
            <w:proofErr w:type="spellStart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Любанская</w:t>
            </w:r>
            <w:proofErr w:type="spellEnd"/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 по адресу: Ленинградская область, Тосненский район, г. Любань, ул. Больничная, д. 10Б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C63380" w:rsidRPr="002A4840" w:rsidTr="00A51ABF">
        <w:trPr>
          <w:trHeight w:val="719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C63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здания морга со зданием рит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помещений по адресу г. Тосно, шоссе Барыбина, д. 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2A4840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63380" w:rsidRPr="002A4840" w:rsidTr="002155AF">
        <w:trPr>
          <w:trHeight w:val="315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C6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непрограммная часть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176 814,0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163 914,4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92,7</w:t>
            </w:r>
          </w:p>
        </w:tc>
      </w:tr>
      <w:tr w:rsidR="00C63380" w:rsidRPr="002A4840" w:rsidTr="00A51ABF">
        <w:trPr>
          <w:trHeight w:val="311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9C0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адресной инвестиционной пр</w:t>
            </w:r>
            <w:r w:rsidR="009C031A"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473 286,1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276 053,4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380" w:rsidRPr="006D094E" w:rsidRDefault="00C63380" w:rsidP="009C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0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58,3</w:t>
            </w:r>
          </w:p>
        </w:tc>
      </w:tr>
    </w:tbl>
    <w:p w:rsidR="00545C90" w:rsidRPr="002A4840" w:rsidRDefault="009C031A" w:rsidP="00A51ABF">
      <w:pPr>
        <w:spacing w:after="12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03D8" w:rsidRPr="002A484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</w:t>
      </w:r>
      <w:r w:rsidR="00BA483A" w:rsidRPr="002A4840">
        <w:rPr>
          <w:rFonts w:ascii="Times New Roman" w:hAnsi="Times New Roman" w:cs="Times New Roman"/>
          <w:sz w:val="24"/>
          <w:szCs w:val="24"/>
        </w:rPr>
        <w:t xml:space="preserve">Ленинградской области рекомендовано </w:t>
      </w:r>
      <w:r w:rsidR="00F303D8" w:rsidRPr="002A4840">
        <w:rPr>
          <w:rFonts w:ascii="Times New Roman" w:hAnsi="Times New Roman" w:cs="Times New Roman"/>
          <w:sz w:val="24"/>
          <w:szCs w:val="24"/>
        </w:rPr>
        <w:t xml:space="preserve">принять все </w:t>
      </w:r>
      <w:r w:rsidR="004C7B94" w:rsidRPr="002A4840">
        <w:rPr>
          <w:rFonts w:ascii="Times New Roman" w:hAnsi="Times New Roman" w:cs="Times New Roman"/>
          <w:sz w:val="24"/>
          <w:szCs w:val="24"/>
        </w:rPr>
        <w:t xml:space="preserve">исчерпывающие </w:t>
      </w:r>
      <w:r>
        <w:rPr>
          <w:rFonts w:ascii="Times New Roman" w:hAnsi="Times New Roman" w:cs="Times New Roman"/>
          <w:sz w:val="24"/>
          <w:szCs w:val="24"/>
        </w:rPr>
        <w:t>меры</w:t>
      </w:r>
      <w:r w:rsidR="00F303D8" w:rsidRPr="002A4840">
        <w:rPr>
          <w:rFonts w:ascii="Times New Roman" w:hAnsi="Times New Roman" w:cs="Times New Roman"/>
          <w:sz w:val="24"/>
          <w:szCs w:val="24"/>
        </w:rPr>
        <w:t xml:space="preserve"> для улучшения работы с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03D8" w:rsidRPr="002A4840">
        <w:rPr>
          <w:rFonts w:ascii="Times New Roman" w:hAnsi="Times New Roman" w:cs="Times New Roman"/>
          <w:sz w:val="24"/>
          <w:szCs w:val="24"/>
        </w:rPr>
        <w:t>адресн</w:t>
      </w:r>
      <w:r w:rsidR="00EE6646" w:rsidRPr="002A4840">
        <w:rPr>
          <w:rFonts w:ascii="Times New Roman" w:hAnsi="Times New Roman" w:cs="Times New Roman"/>
          <w:sz w:val="24"/>
          <w:szCs w:val="24"/>
        </w:rPr>
        <w:t>ой</w:t>
      </w:r>
      <w:r w:rsidR="00F303D8" w:rsidRPr="002A4840">
        <w:rPr>
          <w:rFonts w:ascii="Times New Roman" w:hAnsi="Times New Roman" w:cs="Times New Roman"/>
          <w:sz w:val="24"/>
          <w:szCs w:val="24"/>
        </w:rPr>
        <w:t xml:space="preserve"> инвестиционн</w:t>
      </w:r>
      <w:r w:rsidR="00EE6646" w:rsidRPr="002A4840">
        <w:rPr>
          <w:rFonts w:ascii="Times New Roman" w:hAnsi="Times New Roman" w:cs="Times New Roman"/>
          <w:sz w:val="24"/>
          <w:szCs w:val="24"/>
        </w:rPr>
        <w:t>ой</w:t>
      </w:r>
      <w:r w:rsidR="00CF0A2B" w:rsidRPr="002A484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E6646" w:rsidRPr="002A4840">
        <w:rPr>
          <w:rFonts w:ascii="Times New Roman" w:hAnsi="Times New Roman" w:cs="Times New Roman"/>
          <w:sz w:val="24"/>
          <w:szCs w:val="24"/>
        </w:rPr>
        <w:t>ой</w:t>
      </w:r>
      <w:r w:rsidR="00CF0A2B" w:rsidRPr="002A4840">
        <w:rPr>
          <w:rFonts w:ascii="Times New Roman" w:hAnsi="Times New Roman" w:cs="Times New Roman"/>
          <w:sz w:val="24"/>
          <w:szCs w:val="24"/>
        </w:rPr>
        <w:t xml:space="preserve"> в 2018 году. </w:t>
      </w:r>
    </w:p>
    <w:p w:rsidR="009C031A" w:rsidRPr="006D094E" w:rsidRDefault="009B72D8" w:rsidP="00713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4E">
        <w:rPr>
          <w:rFonts w:ascii="Times New Roman" w:hAnsi="Times New Roman" w:cs="Times New Roman"/>
          <w:sz w:val="24"/>
          <w:szCs w:val="24"/>
        </w:rPr>
        <w:t>О работе совета депутатов</w:t>
      </w:r>
      <w:r w:rsidR="00194423" w:rsidRPr="006D094E">
        <w:rPr>
          <w:rFonts w:ascii="Times New Roman" w:hAnsi="Times New Roman" w:cs="Times New Roman"/>
          <w:sz w:val="24"/>
          <w:szCs w:val="24"/>
        </w:rPr>
        <w:t xml:space="preserve"> </w:t>
      </w:r>
      <w:r w:rsidR="001648E9" w:rsidRPr="006D09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31F9A" w:rsidRPr="006D094E" w:rsidRDefault="001648E9" w:rsidP="00713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4E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194423" w:rsidRPr="006D094E">
        <w:rPr>
          <w:rFonts w:ascii="Times New Roman" w:hAnsi="Times New Roman" w:cs="Times New Roman"/>
          <w:sz w:val="24"/>
          <w:szCs w:val="24"/>
        </w:rPr>
        <w:t>в 201</w:t>
      </w:r>
      <w:r w:rsidR="007F3584" w:rsidRPr="006D094E">
        <w:rPr>
          <w:rFonts w:ascii="Times New Roman" w:hAnsi="Times New Roman" w:cs="Times New Roman"/>
          <w:sz w:val="24"/>
          <w:szCs w:val="24"/>
        </w:rPr>
        <w:t>7</w:t>
      </w:r>
      <w:r w:rsidR="00194423" w:rsidRPr="006D094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32C1F" w:rsidRPr="006D094E" w:rsidRDefault="00632C1F" w:rsidP="00CD4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31A" w:rsidRPr="009C031A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8F6" w:rsidRPr="009C031A">
        <w:rPr>
          <w:rFonts w:ascii="Times New Roman" w:hAnsi="Times New Roman" w:cs="Times New Roman"/>
          <w:sz w:val="24"/>
          <w:szCs w:val="24"/>
        </w:rPr>
        <w:t>Работа совета депутатов муниципального образования Тосненский район Лени</w:t>
      </w:r>
      <w:r w:rsidR="001658F6" w:rsidRPr="009C031A">
        <w:rPr>
          <w:rFonts w:ascii="Times New Roman" w:hAnsi="Times New Roman" w:cs="Times New Roman"/>
          <w:sz w:val="24"/>
          <w:szCs w:val="24"/>
        </w:rPr>
        <w:t>н</w:t>
      </w:r>
      <w:r w:rsidR="001658F6" w:rsidRPr="009C031A">
        <w:rPr>
          <w:rFonts w:ascii="Times New Roman" w:hAnsi="Times New Roman" w:cs="Times New Roman"/>
          <w:sz w:val="24"/>
          <w:szCs w:val="24"/>
        </w:rPr>
        <w:t>градской области проводи</w:t>
      </w:r>
      <w:r w:rsidRPr="009C031A">
        <w:rPr>
          <w:rFonts w:ascii="Times New Roman" w:hAnsi="Times New Roman" w:cs="Times New Roman"/>
          <w:sz w:val="24"/>
          <w:szCs w:val="24"/>
        </w:rPr>
        <w:t xml:space="preserve">лась в соответствии с Планами </w:t>
      </w:r>
      <w:r w:rsidR="001658F6" w:rsidRPr="009C031A">
        <w:rPr>
          <w:rFonts w:ascii="Times New Roman" w:hAnsi="Times New Roman" w:cs="Times New Roman"/>
          <w:sz w:val="24"/>
          <w:szCs w:val="24"/>
        </w:rPr>
        <w:t>работы совета депутатов мун</w:t>
      </w:r>
      <w:r w:rsidR="001658F6" w:rsidRPr="009C031A">
        <w:rPr>
          <w:rFonts w:ascii="Times New Roman" w:hAnsi="Times New Roman" w:cs="Times New Roman"/>
          <w:sz w:val="24"/>
          <w:szCs w:val="24"/>
        </w:rPr>
        <w:t>и</w:t>
      </w:r>
      <w:r w:rsidR="001658F6" w:rsidRPr="009C031A">
        <w:rPr>
          <w:rFonts w:ascii="Times New Roman" w:hAnsi="Times New Roman" w:cs="Times New Roman"/>
          <w:sz w:val="24"/>
          <w:szCs w:val="24"/>
        </w:rPr>
        <w:t>ципального образования Тосненск</w:t>
      </w:r>
      <w:r w:rsidRPr="009C031A">
        <w:rPr>
          <w:rFonts w:ascii="Times New Roman" w:hAnsi="Times New Roman" w:cs="Times New Roman"/>
          <w:sz w:val="24"/>
          <w:szCs w:val="24"/>
        </w:rPr>
        <w:t xml:space="preserve">ий район Ленинградской области на первое </w:t>
      </w:r>
      <w:r w:rsidR="001658F6" w:rsidRPr="009C031A">
        <w:rPr>
          <w:rFonts w:ascii="Times New Roman" w:hAnsi="Times New Roman" w:cs="Times New Roman"/>
          <w:sz w:val="24"/>
          <w:szCs w:val="24"/>
        </w:rPr>
        <w:t>и второе полугодие 2017 года</w:t>
      </w:r>
      <w:r w:rsidR="00792F53" w:rsidRPr="009C031A">
        <w:rPr>
          <w:rFonts w:ascii="Times New Roman" w:hAnsi="Times New Roman" w:cs="Times New Roman"/>
          <w:sz w:val="24"/>
          <w:szCs w:val="24"/>
        </w:rPr>
        <w:t>,</w:t>
      </w:r>
      <w:r w:rsidR="00E84877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F31B71" w:rsidRPr="009C031A">
        <w:rPr>
          <w:rFonts w:ascii="Times New Roman" w:hAnsi="Times New Roman" w:cs="Times New Roman"/>
          <w:sz w:val="24"/>
          <w:szCs w:val="24"/>
        </w:rPr>
        <w:t>утвержденных решениями совета депутатов муниципального обр</w:t>
      </w:r>
      <w:r w:rsidR="00F31B71" w:rsidRPr="009C031A">
        <w:rPr>
          <w:rFonts w:ascii="Times New Roman" w:hAnsi="Times New Roman" w:cs="Times New Roman"/>
          <w:sz w:val="24"/>
          <w:szCs w:val="24"/>
        </w:rPr>
        <w:t>а</w:t>
      </w:r>
      <w:r w:rsidR="00F31B71" w:rsidRPr="009C031A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 от 21.02.2017 №118 </w:t>
      </w:r>
      <w:r w:rsidR="001658F6" w:rsidRPr="009C031A">
        <w:rPr>
          <w:rFonts w:ascii="Times New Roman" w:hAnsi="Times New Roman" w:cs="Times New Roman"/>
          <w:sz w:val="24"/>
          <w:szCs w:val="24"/>
        </w:rPr>
        <w:t xml:space="preserve">и </w:t>
      </w:r>
      <w:r w:rsidR="003E3807" w:rsidRPr="009C031A">
        <w:rPr>
          <w:rFonts w:ascii="Times New Roman" w:hAnsi="Times New Roman" w:cs="Times New Roman"/>
          <w:sz w:val="24"/>
          <w:szCs w:val="24"/>
        </w:rPr>
        <w:t>18.08.2017</w:t>
      </w:r>
      <w:r w:rsidR="00E84877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F31B71" w:rsidRPr="009C031A">
        <w:rPr>
          <w:rFonts w:ascii="Times New Roman" w:hAnsi="Times New Roman" w:cs="Times New Roman"/>
          <w:sz w:val="24"/>
          <w:szCs w:val="24"/>
        </w:rPr>
        <w:t>№149</w:t>
      </w:r>
      <w:r w:rsidR="008D70DE" w:rsidRPr="009C031A">
        <w:rPr>
          <w:rFonts w:ascii="Times New Roman" w:hAnsi="Times New Roman" w:cs="Times New Roman"/>
          <w:sz w:val="24"/>
          <w:szCs w:val="24"/>
        </w:rPr>
        <w:t>.</w:t>
      </w:r>
    </w:p>
    <w:p w:rsidR="001658F6" w:rsidRPr="009C031A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7B1" w:rsidRPr="009C031A">
        <w:rPr>
          <w:rFonts w:ascii="Times New Roman" w:hAnsi="Times New Roman" w:cs="Times New Roman"/>
          <w:sz w:val="24"/>
          <w:szCs w:val="24"/>
        </w:rPr>
        <w:t>Депутатский корпус Тосненского муниципального района работал в плановом р</w:t>
      </w:r>
      <w:r w:rsidR="004017B1" w:rsidRPr="009C031A">
        <w:rPr>
          <w:rFonts w:ascii="Times New Roman" w:hAnsi="Times New Roman" w:cs="Times New Roman"/>
          <w:sz w:val="24"/>
          <w:szCs w:val="24"/>
        </w:rPr>
        <w:t>е</w:t>
      </w:r>
      <w:r w:rsidR="004017B1" w:rsidRPr="009C031A">
        <w:rPr>
          <w:rFonts w:ascii="Times New Roman" w:hAnsi="Times New Roman" w:cs="Times New Roman"/>
          <w:sz w:val="24"/>
          <w:szCs w:val="24"/>
        </w:rPr>
        <w:t>жиме с учётом требований времени, оперативно решая актуальные задачи. Если обратит</w:t>
      </w:r>
      <w:r w:rsidR="004017B1" w:rsidRPr="009C031A">
        <w:rPr>
          <w:rFonts w:ascii="Times New Roman" w:hAnsi="Times New Roman" w:cs="Times New Roman"/>
          <w:sz w:val="24"/>
          <w:szCs w:val="24"/>
        </w:rPr>
        <w:t>ь</w:t>
      </w:r>
      <w:r w:rsidR="004017B1" w:rsidRPr="009C031A">
        <w:rPr>
          <w:rFonts w:ascii="Times New Roman" w:hAnsi="Times New Roman" w:cs="Times New Roman"/>
          <w:sz w:val="24"/>
          <w:szCs w:val="24"/>
        </w:rPr>
        <w:t xml:space="preserve">ся к сухим цифрам статистики, характеризующим законотворческую деятельность, то в прошлом году </w:t>
      </w:r>
      <w:r w:rsidR="000D6C8E" w:rsidRPr="009C031A">
        <w:rPr>
          <w:rFonts w:ascii="Times New Roman" w:hAnsi="Times New Roman" w:cs="Times New Roman"/>
          <w:sz w:val="24"/>
          <w:szCs w:val="24"/>
        </w:rPr>
        <w:t>с</w:t>
      </w:r>
      <w:r w:rsidR="004017B1" w:rsidRPr="009C031A">
        <w:rPr>
          <w:rFonts w:ascii="Times New Roman" w:hAnsi="Times New Roman" w:cs="Times New Roman"/>
          <w:sz w:val="24"/>
          <w:szCs w:val="24"/>
        </w:rPr>
        <w:t>оветом депутатов района было принято 5</w:t>
      </w:r>
      <w:r w:rsidR="000F4011" w:rsidRPr="009C031A">
        <w:rPr>
          <w:rFonts w:ascii="Times New Roman" w:hAnsi="Times New Roman" w:cs="Times New Roman"/>
          <w:sz w:val="24"/>
          <w:szCs w:val="24"/>
        </w:rPr>
        <w:t>5</w:t>
      </w:r>
      <w:r w:rsidR="004017B1" w:rsidRPr="009C031A">
        <w:rPr>
          <w:rFonts w:ascii="Times New Roman" w:hAnsi="Times New Roman" w:cs="Times New Roman"/>
          <w:sz w:val="24"/>
          <w:szCs w:val="24"/>
        </w:rPr>
        <w:t xml:space="preserve"> решений, </w:t>
      </w:r>
      <w:r w:rsidR="00F31B71" w:rsidRPr="009C031A">
        <w:rPr>
          <w:rFonts w:ascii="Times New Roman" w:hAnsi="Times New Roman" w:cs="Times New Roman"/>
          <w:sz w:val="24"/>
          <w:szCs w:val="24"/>
        </w:rPr>
        <w:t>п</w:t>
      </w:r>
      <w:r w:rsidR="001658F6" w:rsidRPr="009C031A">
        <w:rPr>
          <w:rFonts w:ascii="Times New Roman" w:hAnsi="Times New Roman" w:cs="Times New Roman"/>
          <w:sz w:val="24"/>
          <w:szCs w:val="24"/>
        </w:rPr>
        <w:t>роведено 16 засед</w:t>
      </w:r>
      <w:r w:rsidR="001658F6" w:rsidRPr="009C031A">
        <w:rPr>
          <w:rFonts w:ascii="Times New Roman" w:hAnsi="Times New Roman" w:cs="Times New Roman"/>
          <w:sz w:val="24"/>
          <w:szCs w:val="24"/>
        </w:rPr>
        <w:t>а</w:t>
      </w:r>
      <w:r w:rsidR="001658F6" w:rsidRPr="009C031A">
        <w:rPr>
          <w:rFonts w:ascii="Times New Roman" w:hAnsi="Times New Roman" w:cs="Times New Roman"/>
          <w:sz w:val="24"/>
          <w:szCs w:val="24"/>
        </w:rPr>
        <w:t>ний совета депутатов муниципального образования Тосненский район Ленинградской о</w:t>
      </w:r>
      <w:r w:rsidR="001658F6" w:rsidRPr="009C031A">
        <w:rPr>
          <w:rFonts w:ascii="Times New Roman" w:hAnsi="Times New Roman" w:cs="Times New Roman"/>
          <w:sz w:val="24"/>
          <w:szCs w:val="24"/>
        </w:rPr>
        <w:t>б</w:t>
      </w:r>
      <w:r w:rsidR="001658F6" w:rsidRPr="009C031A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сти, в том числе 6 -</w:t>
      </w:r>
      <w:r w:rsidR="001658F6" w:rsidRPr="009C031A">
        <w:rPr>
          <w:rFonts w:ascii="Times New Roman" w:hAnsi="Times New Roman" w:cs="Times New Roman"/>
          <w:sz w:val="24"/>
          <w:szCs w:val="24"/>
        </w:rPr>
        <w:t xml:space="preserve"> внеочередны</w:t>
      </w:r>
      <w:r w:rsidR="008B048A" w:rsidRPr="009C031A">
        <w:rPr>
          <w:rFonts w:ascii="Times New Roman" w:hAnsi="Times New Roman" w:cs="Times New Roman"/>
          <w:sz w:val="24"/>
          <w:szCs w:val="24"/>
        </w:rPr>
        <w:t>х</w:t>
      </w:r>
      <w:r w:rsidR="001658F6" w:rsidRPr="009C031A">
        <w:rPr>
          <w:rFonts w:ascii="Times New Roman" w:hAnsi="Times New Roman" w:cs="Times New Roman"/>
          <w:sz w:val="24"/>
          <w:szCs w:val="24"/>
        </w:rPr>
        <w:t>.</w:t>
      </w:r>
    </w:p>
    <w:p w:rsidR="009C44A6" w:rsidRPr="009C031A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238" w:rsidRPr="009C031A">
        <w:rPr>
          <w:rFonts w:ascii="Times New Roman" w:hAnsi="Times New Roman" w:cs="Times New Roman"/>
          <w:sz w:val="24"/>
          <w:szCs w:val="24"/>
        </w:rPr>
        <w:t>И</w:t>
      </w:r>
      <w:r w:rsidR="001658F6" w:rsidRPr="009C031A">
        <w:rPr>
          <w:rFonts w:ascii="Times New Roman" w:hAnsi="Times New Roman" w:cs="Times New Roman"/>
          <w:sz w:val="24"/>
          <w:szCs w:val="24"/>
        </w:rPr>
        <w:t>нициаторы</w:t>
      </w:r>
      <w:r w:rsidR="00B26238" w:rsidRPr="009C031A">
        <w:rPr>
          <w:rFonts w:ascii="Times New Roman" w:hAnsi="Times New Roman" w:cs="Times New Roman"/>
          <w:sz w:val="24"/>
          <w:szCs w:val="24"/>
        </w:rPr>
        <w:t xml:space="preserve"> внесения</w:t>
      </w:r>
      <w:r w:rsidR="001658F6" w:rsidRPr="009C031A">
        <w:rPr>
          <w:rFonts w:ascii="Times New Roman" w:hAnsi="Times New Roman" w:cs="Times New Roman"/>
          <w:sz w:val="24"/>
          <w:szCs w:val="24"/>
        </w:rPr>
        <w:t>:</w:t>
      </w:r>
    </w:p>
    <w:p w:rsidR="00B26238" w:rsidRPr="009C031A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427">
        <w:rPr>
          <w:rFonts w:ascii="Times New Roman" w:hAnsi="Times New Roman" w:cs="Times New Roman"/>
          <w:sz w:val="24"/>
          <w:szCs w:val="24"/>
        </w:rPr>
        <w:t xml:space="preserve">- </w:t>
      </w:r>
      <w:r w:rsidR="001658F6" w:rsidRPr="009C03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D0B68" w:rsidRPr="009C03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B68" w:rsidRPr="009C031A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8F6" w:rsidRPr="009C031A">
        <w:rPr>
          <w:rFonts w:ascii="Times New Roman" w:hAnsi="Times New Roman" w:cs="Times New Roman"/>
          <w:sz w:val="24"/>
          <w:szCs w:val="24"/>
        </w:rPr>
        <w:t>15 решений;</w:t>
      </w:r>
    </w:p>
    <w:p w:rsidR="00B26238" w:rsidRPr="009C031A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427">
        <w:rPr>
          <w:rFonts w:ascii="Times New Roman" w:hAnsi="Times New Roman" w:cs="Times New Roman"/>
          <w:sz w:val="24"/>
          <w:szCs w:val="24"/>
        </w:rPr>
        <w:t xml:space="preserve">- </w:t>
      </w:r>
      <w:r w:rsidR="00B26238" w:rsidRPr="009C03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658F6" w:rsidRPr="009C031A">
        <w:rPr>
          <w:rFonts w:ascii="Times New Roman" w:hAnsi="Times New Roman" w:cs="Times New Roman"/>
          <w:sz w:val="24"/>
          <w:szCs w:val="24"/>
        </w:rPr>
        <w:t>3</w:t>
      </w:r>
      <w:r w:rsidR="00C661EC" w:rsidRPr="009C031A">
        <w:rPr>
          <w:rFonts w:ascii="Times New Roman" w:hAnsi="Times New Roman" w:cs="Times New Roman"/>
          <w:sz w:val="24"/>
          <w:szCs w:val="24"/>
        </w:rPr>
        <w:t>7</w:t>
      </w:r>
      <w:r w:rsidR="001658F6" w:rsidRPr="009C031A">
        <w:rPr>
          <w:rFonts w:ascii="Times New Roman" w:hAnsi="Times New Roman" w:cs="Times New Roman"/>
          <w:sz w:val="24"/>
          <w:szCs w:val="24"/>
        </w:rPr>
        <w:t xml:space="preserve"> решений;</w:t>
      </w:r>
    </w:p>
    <w:p w:rsidR="00B26238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427">
        <w:rPr>
          <w:rFonts w:ascii="Times New Roman" w:hAnsi="Times New Roman" w:cs="Times New Roman"/>
          <w:sz w:val="24"/>
          <w:szCs w:val="24"/>
        </w:rPr>
        <w:t xml:space="preserve">- </w:t>
      </w:r>
      <w:r w:rsidR="001658F6" w:rsidRPr="009C031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1658F6" w:rsidRPr="009C031A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1658F6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1D0B68" w:rsidRPr="009C031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8F6" w:rsidRPr="009C031A">
        <w:rPr>
          <w:rFonts w:ascii="Times New Roman" w:hAnsi="Times New Roman" w:cs="Times New Roman"/>
          <w:sz w:val="24"/>
          <w:szCs w:val="24"/>
        </w:rPr>
        <w:t>1 решение;</w:t>
      </w:r>
    </w:p>
    <w:p w:rsidR="00A51ABF" w:rsidRPr="000E06B2" w:rsidRDefault="00A51ABF" w:rsidP="00A5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6B2"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A51ABF" w:rsidRPr="009C031A" w:rsidRDefault="00A51ABF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238" w:rsidRPr="009C031A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4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совет депутатов Федоровского</w:t>
      </w:r>
      <w:r w:rsidR="00B26238" w:rsidRPr="009C031A">
        <w:rPr>
          <w:rFonts w:ascii="Times New Roman" w:hAnsi="Times New Roman" w:cs="Times New Roman"/>
          <w:sz w:val="24"/>
          <w:szCs w:val="24"/>
        </w:rPr>
        <w:t xml:space="preserve"> сельского поселения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238" w:rsidRPr="009C031A">
        <w:rPr>
          <w:rFonts w:ascii="Times New Roman" w:hAnsi="Times New Roman" w:cs="Times New Roman"/>
          <w:sz w:val="24"/>
          <w:szCs w:val="24"/>
        </w:rPr>
        <w:t>1 решени</w:t>
      </w:r>
      <w:r w:rsidR="00452275" w:rsidRPr="009C031A">
        <w:rPr>
          <w:rFonts w:ascii="Times New Roman" w:hAnsi="Times New Roman" w:cs="Times New Roman"/>
          <w:sz w:val="24"/>
          <w:szCs w:val="24"/>
        </w:rPr>
        <w:t>е</w:t>
      </w:r>
      <w:r w:rsidR="00B26238" w:rsidRPr="009C031A">
        <w:rPr>
          <w:rFonts w:ascii="Times New Roman" w:hAnsi="Times New Roman" w:cs="Times New Roman"/>
          <w:sz w:val="24"/>
          <w:szCs w:val="24"/>
        </w:rPr>
        <w:t>;</w:t>
      </w:r>
    </w:p>
    <w:p w:rsidR="00B26238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42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D0B68" w:rsidRPr="009C031A"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r w:rsidR="001D0B68" w:rsidRPr="009C031A">
        <w:rPr>
          <w:rFonts w:ascii="Times New Roman" w:hAnsi="Times New Roman" w:cs="Times New Roman"/>
          <w:sz w:val="24"/>
          <w:szCs w:val="24"/>
        </w:rPr>
        <w:t xml:space="preserve"> городская прокуратура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8F6" w:rsidRPr="009C031A">
        <w:rPr>
          <w:rFonts w:ascii="Times New Roman" w:hAnsi="Times New Roman" w:cs="Times New Roman"/>
          <w:sz w:val="24"/>
          <w:szCs w:val="24"/>
        </w:rPr>
        <w:t xml:space="preserve">1 </w:t>
      </w:r>
      <w:r w:rsidR="001D0B68" w:rsidRPr="009C031A">
        <w:rPr>
          <w:rFonts w:ascii="Times New Roman" w:hAnsi="Times New Roman" w:cs="Times New Roman"/>
          <w:sz w:val="24"/>
          <w:szCs w:val="24"/>
        </w:rPr>
        <w:t>решение</w:t>
      </w:r>
      <w:r w:rsidR="00B26238" w:rsidRPr="009C031A">
        <w:rPr>
          <w:rFonts w:ascii="Times New Roman" w:hAnsi="Times New Roman" w:cs="Times New Roman"/>
          <w:sz w:val="24"/>
          <w:szCs w:val="24"/>
        </w:rPr>
        <w:t>.</w:t>
      </w:r>
    </w:p>
    <w:p w:rsidR="009C031A" w:rsidRPr="00A51ABF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31A" w:rsidRPr="006D094E" w:rsidRDefault="00D30855" w:rsidP="009C0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4E">
        <w:rPr>
          <w:rFonts w:ascii="Times New Roman" w:hAnsi="Times New Roman" w:cs="Times New Roman"/>
          <w:sz w:val="24"/>
          <w:szCs w:val="24"/>
        </w:rPr>
        <w:t xml:space="preserve">Наиболее значимые решения принятые советом депутатов </w:t>
      </w:r>
    </w:p>
    <w:p w:rsidR="00525E3F" w:rsidRPr="006D094E" w:rsidRDefault="00D30855" w:rsidP="009C0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94E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в 2017 году</w:t>
      </w:r>
      <w:r w:rsidR="00322A55" w:rsidRPr="006D094E">
        <w:rPr>
          <w:rFonts w:ascii="Times New Roman" w:hAnsi="Times New Roman" w:cs="Times New Roman"/>
          <w:sz w:val="24"/>
          <w:szCs w:val="24"/>
        </w:rPr>
        <w:t>:</w:t>
      </w:r>
    </w:p>
    <w:p w:rsidR="009C031A" w:rsidRPr="009C031A" w:rsidRDefault="009C031A" w:rsidP="009C0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5AF" w:rsidRPr="006D094E" w:rsidRDefault="009C031A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974" w:rsidRPr="009C031A">
        <w:rPr>
          <w:rFonts w:ascii="Times New Roman" w:hAnsi="Times New Roman" w:cs="Times New Roman"/>
          <w:sz w:val="24"/>
          <w:szCs w:val="24"/>
        </w:rPr>
        <w:t>Совет депутатов Федоровского сельского поселения</w:t>
      </w:r>
      <w:r w:rsidR="00E84877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4D1974" w:rsidRPr="009C031A">
        <w:rPr>
          <w:rFonts w:ascii="Times New Roman" w:hAnsi="Times New Roman" w:cs="Times New Roman"/>
          <w:sz w:val="24"/>
          <w:szCs w:val="24"/>
        </w:rPr>
        <w:t xml:space="preserve">решением совета депутатов Федоровского сельского поселения от </w:t>
      </w:r>
      <w:r w:rsidR="00BA483A" w:rsidRPr="009C031A">
        <w:rPr>
          <w:rFonts w:ascii="Times New Roman" w:hAnsi="Times New Roman" w:cs="Times New Roman"/>
          <w:sz w:val="24"/>
          <w:szCs w:val="24"/>
        </w:rPr>
        <w:t>18 апреля</w:t>
      </w:r>
      <w:r w:rsidR="004D1974" w:rsidRPr="009C031A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BA483A" w:rsidRPr="009C031A">
        <w:rPr>
          <w:rFonts w:ascii="Times New Roman" w:hAnsi="Times New Roman" w:cs="Times New Roman"/>
          <w:sz w:val="24"/>
          <w:szCs w:val="24"/>
        </w:rPr>
        <w:t xml:space="preserve">№123 </w:t>
      </w:r>
      <w:r w:rsidR="00E458B6" w:rsidRPr="009C031A">
        <w:rPr>
          <w:rFonts w:ascii="Times New Roman" w:hAnsi="Times New Roman" w:cs="Times New Roman"/>
          <w:sz w:val="24"/>
          <w:szCs w:val="24"/>
        </w:rPr>
        <w:t xml:space="preserve">обратился </w:t>
      </w:r>
      <w:r w:rsidR="009438C3" w:rsidRPr="009C031A">
        <w:rPr>
          <w:rFonts w:ascii="Times New Roman" w:hAnsi="Times New Roman" w:cs="Times New Roman"/>
          <w:sz w:val="24"/>
          <w:szCs w:val="24"/>
        </w:rPr>
        <w:t>в совет деп</w:t>
      </w:r>
      <w:r w:rsidR="009438C3" w:rsidRPr="009C031A">
        <w:rPr>
          <w:rFonts w:ascii="Times New Roman" w:hAnsi="Times New Roman" w:cs="Times New Roman"/>
          <w:sz w:val="24"/>
          <w:szCs w:val="24"/>
        </w:rPr>
        <w:t>у</w:t>
      </w:r>
      <w:r w:rsidR="009438C3" w:rsidRPr="009C031A">
        <w:rPr>
          <w:rFonts w:ascii="Times New Roman" w:hAnsi="Times New Roman" w:cs="Times New Roman"/>
          <w:sz w:val="24"/>
          <w:szCs w:val="24"/>
        </w:rPr>
        <w:t xml:space="preserve">татов муниципального образования Тосненский район Ленинградской области </w:t>
      </w:r>
      <w:r w:rsidR="00E458B6" w:rsidRPr="009C031A">
        <w:rPr>
          <w:rFonts w:ascii="Times New Roman" w:hAnsi="Times New Roman" w:cs="Times New Roman"/>
          <w:sz w:val="24"/>
          <w:szCs w:val="24"/>
        </w:rPr>
        <w:t>за по</w:t>
      </w:r>
      <w:r w:rsidR="00E458B6" w:rsidRPr="009C031A">
        <w:rPr>
          <w:rFonts w:ascii="Times New Roman" w:hAnsi="Times New Roman" w:cs="Times New Roman"/>
          <w:sz w:val="24"/>
          <w:szCs w:val="24"/>
        </w:rPr>
        <w:t>д</w:t>
      </w:r>
      <w:r w:rsidR="00E458B6" w:rsidRPr="009C031A">
        <w:rPr>
          <w:rFonts w:ascii="Times New Roman" w:hAnsi="Times New Roman" w:cs="Times New Roman"/>
          <w:sz w:val="24"/>
          <w:szCs w:val="24"/>
        </w:rPr>
        <w:t>держкой предложения об изменении катего</w:t>
      </w:r>
      <w:r>
        <w:rPr>
          <w:rFonts w:ascii="Times New Roman" w:hAnsi="Times New Roman" w:cs="Times New Roman"/>
          <w:sz w:val="24"/>
          <w:szCs w:val="24"/>
        </w:rPr>
        <w:t>рии «деревня» населенного пункта -</w:t>
      </w:r>
      <w:r w:rsidR="00E458B6" w:rsidRPr="009C031A">
        <w:rPr>
          <w:rFonts w:ascii="Times New Roman" w:hAnsi="Times New Roman" w:cs="Times New Roman"/>
          <w:sz w:val="24"/>
          <w:szCs w:val="24"/>
        </w:rPr>
        <w:t xml:space="preserve"> Федоро</w:t>
      </w:r>
      <w:r w:rsidR="00E458B6" w:rsidRPr="009C031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ское </w:t>
      </w:r>
      <w:r w:rsidR="00E458B6" w:rsidRPr="009C031A">
        <w:rPr>
          <w:rFonts w:ascii="Times New Roman" w:hAnsi="Times New Roman" w:cs="Times New Roman"/>
          <w:sz w:val="24"/>
          <w:szCs w:val="24"/>
        </w:rPr>
        <w:t>с отнесением его к категории «городской поселок</w:t>
      </w:r>
      <w:r w:rsidR="00E458B6" w:rsidRPr="006D094E">
        <w:rPr>
          <w:rFonts w:ascii="Times New Roman" w:hAnsi="Times New Roman" w:cs="Times New Roman"/>
          <w:sz w:val="24"/>
          <w:szCs w:val="24"/>
        </w:rPr>
        <w:t>».</w:t>
      </w:r>
      <w:r w:rsidR="00AA36D7" w:rsidRPr="006D094E">
        <w:rPr>
          <w:rFonts w:ascii="Times New Roman" w:hAnsi="Times New Roman" w:cs="Times New Roman"/>
          <w:sz w:val="24"/>
          <w:szCs w:val="24"/>
        </w:rPr>
        <w:t xml:space="preserve"> </w:t>
      </w:r>
      <w:r w:rsidR="00E458B6" w:rsidRPr="006D094E">
        <w:rPr>
          <w:rFonts w:ascii="Times New Roman" w:hAnsi="Times New Roman" w:cs="Times New Roman"/>
          <w:sz w:val="24"/>
          <w:szCs w:val="24"/>
        </w:rPr>
        <w:t>Р</w:t>
      </w:r>
      <w:r w:rsidR="004D1974" w:rsidRPr="006D094E">
        <w:rPr>
          <w:rFonts w:ascii="Times New Roman" w:hAnsi="Times New Roman" w:cs="Times New Roman"/>
          <w:sz w:val="24"/>
          <w:szCs w:val="24"/>
        </w:rPr>
        <w:t>ешением совета депутатов м</w:t>
      </w:r>
      <w:r w:rsidR="004D1974" w:rsidRPr="006D094E">
        <w:rPr>
          <w:rFonts w:ascii="Times New Roman" w:hAnsi="Times New Roman" w:cs="Times New Roman"/>
          <w:sz w:val="24"/>
          <w:szCs w:val="24"/>
        </w:rPr>
        <w:t>у</w:t>
      </w:r>
      <w:r w:rsidR="004D1974" w:rsidRPr="006D094E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 от 15.05.2017 №135 было поддержано предложение совета депутатов Федоровского сельского поселения</w:t>
      </w:r>
      <w:r w:rsidR="002155AF" w:rsidRPr="006D094E">
        <w:rPr>
          <w:rFonts w:ascii="Times New Roman" w:hAnsi="Times New Roman" w:cs="Times New Roman"/>
          <w:sz w:val="24"/>
          <w:szCs w:val="24"/>
        </w:rPr>
        <w:t>.</w:t>
      </w:r>
    </w:p>
    <w:p w:rsidR="00F1524B" w:rsidRPr="006D094E" w:rsidRDefault="005A707F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4E">
        <w:rPr>
          <w:rFonts w:ascii="Times New Roman" w:hAnsi="Times New Roman" w:cs="Times New Roman"/>
          <w:sz w:val="24"/>
          <w:szCs w:val="24"/>
        </w:rPr>
        <w:tab/>
      </w:r>
      <w:r w:rsidR="004D1974" w:rsidRPr="006D094E">
        <w:rPr>
          <w:rFonts w:ascii="Times New Roman" w:hAnsi="Times New Roman" w:cs="Times New Roman"/>
          <w:sz w:val="24"/>
          <w:szCs w:val="24"/>
        </w:rPr>
        <w:t xml:space="preserve">05 июня 2017 года принят областной закон №30-оз «Об административно-территориальных преобразованиях в </w:t>
      </w:r>
      <w:proofErr w:type="spellStart"/>
      <w:r w:rsidR="004D1974" w:rsidRPr="006D094E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4D1974" w:rsidRPr="006D094E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 в связи с изменением категории населенного пункта </w:t>
      </w:r>
      <w:r w:rsidR="00AA36D7" w:rsidRPr="006D094E">
        <w:rPr>
          <w:rFonts w:ascii="Times New Roman" w:hAnsi="Times New Roman" w:cs="Times New Roman"/>
          <w:sz w:val="24"/>
          <w:szCs w:val="24"/>
        </w:rPr>
        <w:t>Федоровское</w:t>
      </w:r>
      <w:r w:rsidR="004D1974" w:rsidRPr="006D094E">
        <w:rPr>
          <w:rFonts w:ascii="Times New Roman" w:hAnsi="Times New Roman" w:cs="Times New Roman"/>
          <w:sz w:val="24"/>
          <w:szCs w:val="24"/>
        </w:rPr>
        <w:t>».</w:t>
      </w:r>
    </w:p>
    <w:p w:rsidR="00E458B6" w:rsidRPr="009C031A" w:rsidRDefault="005A707F" w:rsidP="009C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94E">
        <w:rPr>
          <w:rFonts w:ascii="Times New Roman" w:hAnsi="Times New Roman" w:cs="Times New Roman"/>
          <w:sz w:val="24"/>
          <w:szCs w:val="24"/>
        </w:rPr>
        <w:tab/>
      </w:r>
      <w:r w:rsidR="00E84877" w:rsidRPr="006D094E">
        <w:rPr>
          <w:rFonts w:ascii="Times New Roman" w:hAnsi="Times New Roman" w:cs="Times New Roman"/>
          <w:sz w:val="24"/>
          <w:szCs w:val="24"/>
        </w:rPr>
        <w:t>С</w:t>
      </w:r>
      <w:r w:rsidR="00A67702" w:rsidRPr="006D094E">
        <w:rPr>
          <w:rFonts w:ascii="Times New Roman" w:hAnsi="Times New Roman" w:cs="Times New Roman"/>
          <w:sz w:val="24"/>
          <w:szCs w:val="24"/>
        </w:rPr>
        <w:t>овет</w:t>
      </w:r>
      <w:r w:rsidR="00E84877" w:rsidRPr="006D094E">
        <w:rPr>
          <w:rFonts w:ascii="Times New Roman" w:hAnsi="Times New Roman" w:cs="Times New Roman"/>
          <w:sz w:val="24"/>
          <w:szCs w:val="24"/>
        </w:rPr>
        <w:t>ом</w:t>
      </w:r>
      <w:r w:rsidRPr="006D094E">
        <w:rPr>
          <w:rFonts w:ascii="Times New Roman" w:hAnsi="Times New Roman" w:cs="Times New Roman"/>
          <w:sz w:val="24"/>
          <w:szCs w:val="24"/>
        </w:rPr>
        <w:t xml:space="preserve"> депутатов внесены изменения </w:t>
      </w:r>
      <w:r w:rsidR="00A67702" w:rsidRPr="006D094E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  <w:r w:rsidR="00A67702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6D094E">
        <w:rPr>
          <w:rFonts w:ascii="Times New Roman" w:hAnsi="Times New Roman" w:cs="Times New Roman"/>
          <w:sz w:val="24"/>
          <w:szCs w:val="24"/>
        </w:rPr>
        <w:t xml:space="preserve">       </w:t>
      </w:r>
      <w:r w:rsidR="00A67702" w:rsidRPr="009C031A">
        <w:rPr>
          <w:rFonts w:ascii="Times New Roman" w:hAnsi="Times New Roman" w:cs="Times New Roman"/>
          <w:sz w:val="24"/>
          <w:szCs w:val="24"/>
        </w:rPr>
        <w:t>Тосненский район Ле</w:t>
      </w:r>
      <w:r>
        <w:rPr>
          <w:rFonts w:ascii="Times New Roman" w:hAnsi="Times New Roman" w:cs="Times New Roman"/>
          <w:sz w:val="24"/>
          <w:szCs w:val="24"/>
        </w:rPr>
        <w:t xml:space="preserve">нинградской области, изменения </w:t>
      </w:r>
      <w:r w:rsidR="00A67702" w:rsidRPr="009C031A">
        <w:rPr>
          <w:rFonts w:ascii="Times New Roman" w:hAnsi="Times New Roman" w:cs="Times New Roman"/>
          <w:sz w:val="24"/>
          <w:szCs w:val="24"/>
        </w:rPr>
        <w:t>зарегистрированы в Управлении Министерства юстиции Российской Федерации по Ленинградской области</w:t>
      </w:r>
      <w:r w:rsidR="00E84877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36AF8" w:rsidRPr="009C031A" w:rsidRDefault="005A707F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D094E">
        <w:rPr>
          <w:rFonts w:ascii="Times New Roman" w:hAnsi="Times New Roman" w:cs="Times New Roman"/>
          <w:sz w:val="24"/>
          <w:szCs w:val="24"/>
        </w:rPr>
        <w:t>Депутатами совета депутатов</w:t>
      </w:r>
      <w:r w:rsidR="0089359B" w:rsidRPr="006D09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</w:t>
      </w:r>
      <w:r w:rsidR="006D094E">
        <w:rPr>
          <w:rFonts w:ascii="Times New Roman" w:hAnsi="Times New Roman" w:cs="Times New Roman"/>
          <w:sz w:val="24"/>
          <w:szCs w:val="24"/>
        </w:rPr>
        <w:t xml:space="preserve">     </w:t>
      </w:r>
      <w:r w:rsidR="0089359B" w:rsidRPr="006D094E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A162A0" w:rsidRPr="006D094E">
        <w:rPr>
          <w:rFonts w:ascii="Times New Roman" w:hAnsi="Times New Roman" w:cs="Times New Roman"/>
          <w:sz w:val="24"/>
          <w:szCs w:val="24"/>
        </w:rPr>
        <w:t>было поддержано обращение депутатов совета</w:t>
      </w:r>
      <w:r w:rsidR="00A162A0" w:rsidRPr="009C031A">
        <w:rPr>
          <w:rFonts w:ascii="Times New Roman" w:hAnsi="Times New Roman" w:cs="Times New Roman"/>
          <w:sz w:val="24"/>
          <w:szCs w:val="24"/>
        </w:rPr>
        <w:t xml:space="preserve"> депутатов Никол</w:t>
      </w:r>
      <w:r w:rsidR="00A162A0" w:rsidRPr="009C031A">
        <w:rPr>
          <w:rFonts w:ascii="Times New Roman" w:hAnsi="Times New Roman" w:cs="Times New Roman"/>
          <w:sz w:val="24"/>
          <w:szCs w:val="24"/>
        </w:rPr>
        <w:t>ь</w:t>
      </w:r>
      <w:r w:rsidR="00A162A0" w:rsidRPr="009C031A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 к Губернатору Ленинградской области Дрозденко А.Ю.</w:t>
      </w:r>
      <w:r w:rsidR="00F379C5" w:rsidRPr="009C031A">
        <w:rPr>
          <w:rFonts w:ascii="Times New Roman" w:hAnsi="Times New Roman" w:cs="Times New Roman"/>
          <w:sz w:val="24"/>
          <w:szCs w:val="24"/>
        </w:rPr>
        <w:t xml:space="preserve"> по вопросу негативного отношения жителей и депутатского корпуса муниципального образования </w:t>
      </w:r>
      <w:r w:rsidR="00480032" w:rsidRPr="009C031A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</w:t>
      </w:r>
      <w:r w:rsidR="00CD4427">
        <w:rPr>
          <w:rFonts w:ascii="Times New Roman" w:hAnsi="Times New Roman" w:cs="Times New Roman"/>
          <w:sz w:val="24"/>
          <w:szCs w:val="24"/>
        </w:rPr>
        <w:t xml:space="preserve"> </w:t>
      </w:r>
      <w:r w:rsidR="00480032" w:rsidRPr="009C031A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379C5" w:rsidRPr="009C031A">
        <w:rPr>
          <w:rFonts w:ascii="Times New Roman" w:hAnsi="Times New Roman" w:cs="Times New Roman"/>
          <w:sz w:val="24"/>
          <w:szCs w:val="24"/>
        </w:rPr>
        <w:t>к перспективе строительства на территории Никольского городского поселения в районе пос.</w:t>
      </w:r>
      <w:r w:rsidR="00290948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F379C5" w:rsidRPr="009C031A">
        <w:rPr>
          <w:rFonts w:ascii="Times New Roman" w:hAnsi="Times New Roman" w:cs="Times New Roman"/>
          <w:sz w:val="24"/>
          <w:szCs w:val="24"/>
        </w:rPr>
        <w:t>Гладкое предприятия по обработке</w:t>
      </w:r>
      <w:r w:rsidR="00290948" w:rsidRPr="009C031A">
        <w:rPr>
          <w:rFonts w:ascii="Times New Roman" w:hAnsi="Times New Roman" w:cs="Times New Roman"/>
          <w:sz w:val="24"/>
          <w:szCs w:val="24"/>
        </w:rPr>
        <w:t>,</w:t>
      </w:r>
      <w:r w:rsidR="0003587B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290948" w:rsidRPr="009C031A">
        <w:rPr>
          <w:rFonts w:ascii="Times New Roman" w:hAnsi="Times New Roman" w:cs="Times New Roman"/>
          <w:sz w:val="24"/>
          <w:szCs w:val="24"/>
        </w:rPr>
        <w:t xml:space="preserve">утилизации </w:t>
      </w:r>
      <w:r w:rsidR="00F379C5" w:rsidRPr="009C031A">
        <w:rPr>
          <w:rFonts w:ascii="Times New Roman" w:hAnsi="Times New Roman" w:cs="Times New Roman"/>
          <w:sz w:val="24"/>
          <w:szCs w:val="24"/>
        </w:rPr>
        <w:t>обезвреживанию</w:t>
      </w:r>
      <w:proofErr w:type="gramEnd"/>
      <w:r w:rsidR="00F379C5" w:rsidRPr="009C031A">
        <w:rPr>
          <w:rFonts w:ascii="Times New Roman" w:hAnsi="Times New Roman" w:cs="Times New Roman"/>
          <w:sz w:val="24"/>
          <w:szCs w:val="24"/>
        </w:rPr>
        <w:t xml:space="preserve"> и размещ</w:t>
      </w:r>
      <w:r w:rsidR="00F379C5" w:rsidRPr="009C031A">
        <w:rPr>
          <w:rFonts w:ascii="Times New Roman" w:hAnsi="Times New Roman" w:cs="Times New Roman"/>
          <w:sz w:val="24"/>
          <w:szCs w:val="24"/>
        </w:rPr>
        <w:t>е</w:t>
      </w:r>
      <w:r w:rsidR="00F379C5" w:rsidRPr="009C031A">
        <w:rPr>
          <w:rFonts w:ascii="Times New Roman" w:hAnsi="Times New Roman" w:cs="Times New Roman"/>
          <w:sz w:val="24"/>
          <w:szCs w:val="24"/>
        </w:rPr>
        <w:t>нию отходов</w:t>
      </w:r>
      <w:r w:rsidR="0003587B" w:rsidRPr="009C031A">
        <w:rPr>
          <w:rFonts w:ascii="Times New Roman" w:hAnsi="Times New Roman" w:cs="Times New Roman"/>
          <w:sz w:val="24"/>
          <w:szCs w:val="24"/>
        </w:rPr>
        <w:t>.</w:t>
      </w:r>
    </w:p>
    <w:p w:rsidR="00B20858" w:rsidRPr="009C031A" w:rsidRDefault="005A707F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6AF8" w:rsidRPr="009C031A">
        <w:rPr>
          <w:rFonts w:ascii="Times New Roman" w:hAnsi="Times New Roman" w:cs="Times New Roman"/>
          <w:sz w:val="24"/>
          <w:szCs w:val="24"/>
        </w:rPr>
        <w:t>Работа, проделанная советом депутатов</w:t>
      </w:r>
      <w:r w:rsidR="00FF2595" w:rsidRPr="009C031A">
        <w:rPr>
          <w:rFonts w:ascii="Times New Roman" w:hAnsi="Times New Roman" w:cs="Times New Roman"/>
          <w:sz w:val="24"/>
          <w:szCs w:val="24"/>
        </w:rPr>
        <w:t>,</w:t>
      </w:r>
      <w:r w:rsidR="00236AF8" w:rsidRPr="009C031A">
        <w:rPr>
          <w:rFonts w:ascii="Times New Roman" w:hAnsi="Times New Roman" w:cs="Times New Roman"/>
          <w:sz w:val="24"/>
          <w:szCs w:val="24"/>
        </w:rPr>
        <w:t xml:space="preserve"> администрацией Никольского городского поселения,</w:t>
      </w:r>
      <w:r w:rsidR="00FF2595" w:rsidRPr="009C031A">
        <w:rPr>
          <w:rFonts w:ascii="Times New Roman" w:hAnsi="Times New Roman" w:cs="Times New Roman"/>
          <w:sz w:val="24"/>
          <w:szCs w:val="24"/>
        </w:rPr>
        <w:t xml:space="preserve"> депутатом Законодательного собрания Ленинградской области И.Ф. Хабар</w:t>
      </w:r>
      <w:r w:rsidR="00FF2595" w:rsidRPr="009C031A">
        <w:rPr>
          <w:rFonts w:ascii="Times New Roman" w:hAnsi="Times New Roman" w:cs="Times New Roman"/>
          <w:sz w:val="24"/>
          <w:szCs w:val="24"/>
        </w:rPr>
        <w:t>о</w:t>
      </w:r>
      <w:r w:rsidR="00FF2595" w:rsidRPr="009C031A">
        <w:rPr>
          <w:rFonts w:ascii="Times New Roman" w:hAnsi="Times New Roman" w:cs="Times New Roman"/>
          <w:sz w:val="24"/>
          <w:szCs w:val="24"/>
        </w:rPr>
        <w:t xml:space="preserve">вым, </w:t>
      </w:r>
      <w:r w:rsidR="00236AF8" w:rsidRPr="009C031A">
        <w:rPr>
          <w:rFonts w:ascii="Times New Roman" w:hAnsi="Times New Roman" w:cs="Times New Roman"/>
          <w:sz w:val="24"/>
          <w:szCs w:val="24"/>
        </w:rPr>
        <w:t xml:space="preserve">общественными организациями, инициативными группами, экологами, </w:t>
      </w:r>
      <w:proofErr w:type="gramStart"/>
      <w:r w:rsidR="00236AF8" w:rsidRPr="009C031A">
        <w:rPr>
          <w:rFonts w:ascii="Times New Roman" w:hAnsi="Times New Roman" w:cs="Times New Roman"/>
          <w:sz w:val="24"/>
          <w:szCs w:val="24"/>
        </w:rPr>
        <w:t>принесла свой результат</w:t>
      </w:r>
      <w:proofErr w:type="gramEnd"/>
      <w:r w:rsidR="00236AF8" w:rsidRPr="006D094E">
        <w:rPr>
          <w:rFonts w:ascii="Times New Roman" w:hAnsi="Times New Roman" w:cs="Times New Roman"/>
          <w:sz w:val="24"/>
          <w:szCs w:val="24"/>
        </w:rPr>
        <w:t>.</w:t>
      </w:r>
      <w:r w:rsidR="004C7B94" w:rsidRPr="006D0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4DE" w:rsidRPr="006D094E">
        <w:rPr>
          <w:rFonts w:ascii="Times New Roman" w:hAnsi="Times New Roman" w:cs="Times New Roman"/>
          <w:sz w:val="24"/>
          <w:szCs w:val="24"/>
        </w:rPr>
        <w:t>В результате</w:t>
      </w:r>
      <w:r w:rsidR="00E84877" w:rsidRPr="009C0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858" w:rsidRPr="009C031A">
        <w:rPr>
          <w:rFonts w:ascii="Times New Roman" w:hAnsi="Times New Roman" w:cs="Times New Roman"/>
          <w:sz w:val="24"/>
          <w:szCs w:val="24"/>
        </w:rPr>
        <w:t>получен</w:t>
      </w:r>
      <w:r w:rsidR="00E84877" w:rsidRPr="009C03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858" w:rsidRPr="009C031A">
        <w:rPr>
          <w:rFonts w:ascii="Times New Roman" w:hAnsi="Times New Roman" w:cs="Times New Roman"/>
          <w:sz w:val="24"/>
          <w:szCs w:val="24"/>
        </w:rPr>
        <w:t>официальны</w:t>
      </w:r>
      <w:r w:rsidR="00E84877" w:rsidRPr="009C031A">
        <w:rPr>
          <w:rFonts w:ascii="Times New Roman" w:hAnsi="Times New Roman" w:cs="Times New Roman"/>
          <w:sz w:val="24"/>
          <w:szCs w:val="24"/>
        </w:rPr>
        <w:t>е</w:t>
      </w:r>
      <w:r w:rsidR="00B20858" w:rsidRPr="009C031A">
        <w:rPr>
          <w:rFonts w:ascii="Times New Roman" w:hAnsi="Times New Roman" w:cs="Times New Roman"/>
          <w:sz w:val="24"/>
          <w:szCs w:val="24"/>
        </w:rPr>
        <w:t xml:space="preserve"> письма из управления Ленингра</w:t>
      </w:r>
      <w:r w:rsidR="00B20858" w:rsidRPr="009C031A">
        <w:rPr>
          <w:rFonts w:ascii="Times New Roman" w:hAnsi="Times New Roman" w:cs="Times New Roman"/>
          <w:sz w:val="24"/>
          <w:szCs w:val="24"/>
        </w:rPr>
        <w:t>д</w:t>
      </w:r>
      <w:r w:rsidR="00B20858" w:rsidRPr="009C031A">
        <w:rPr>
          <w:rFonts w:ascii="Times New Roman" w:hAnsi="Times New Roman" w:cs="Times New Roman"/>
          <w:sz w:val="24"/>
          <w:szCs w:val="24"/>
        </w:rPr>
        <w:t xml:space="preserve">ской области по организации и контролю деятельности по обращению с отходами, в </w:t>
      </w:r>
      <w:r w:rsidR="00CD4427">
        <w:rPr>
          <w:rFonts w:ascii="Times New Roman" w:hAnsi="Times New Roman" w:cs="Times New Roman"/>
          <w:sz w:val="24"/>
          <w:szCs w:val="24"/>
        </w:rPr>
        <w:t xml:space="preserve">     </w:t>
      </w:r>
      <w:r w:rsidR="00B20858" w:rsidRPr="009C031A">
        <w:rPr>
          <w:rFonts w:ascii="Times New Roman" w:hAnsi="Times New Roman" w:cs="Times New Roman"/>
          <w:sz w:val="24"/>
          <w:szCs w:val="24"/>
        </w:rPr>
        <w:t xml:space="preserve">которых ключевым моментом стало то, что участок в районе посёлка Гладкое будет </w:t>
      </w:r>
      <w:r w:rsidR="00CD4427">
        <w:rPr>
          <w:rFonts w:ascii="Times New Roman" w:hAnsi="Times New Roman" w:cs="Times New Roman"/>
          <w:sz w:val="24"/>
          <w:szCs w:val="24"/>
        </w:rPr>
        <w:t xml:space="preserve">     </w:t>
      </w:r>
      <w:r w:rsidR="00B20858" w:rsidRPr="009C031A">
        <w:rPr>
          <w:rFonts w:ascii="Times New Roman" w:hAnsi="Times New Roman" w:cs="Times New Roman"/>
          <w:sz w:val="24"/>
          <w:szCs w:val="24"/>
        </w:rPr>
        <w:t>исключен из перечня земельных участков предполагаемого проектирования объектов сферы обращения с отходами регионального значения.</w:t>
      </w:r>
      <w:proofErr w:type="gramEnd"/>
    </w:p>
    <w:p w:rsidR="000918C5" w:rsidRPr="009C031A" w:rsidRDefault="005A707F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112A" w:rsidRPr="009C031A">
        <w:rPr>
          <w:rFonts w:ascii="Times New Roman" w:hAnsi="Times New Roman" w:cs="Times New Roman"/>
          <w:sz w:val="24"/>
          <w:szCs w:val="24"/>
        </w:rPr>
        <w:t xml:space="preserve">В отчетном периоде проведена работа по формированию Общественной палаты  муниципального образования Тосненский район Ленинградской области и решением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C112A" w:rsidRPr="009C031A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Тосненский район Ленинградской области  от 26</w:t>
      </w:r>
      <w:r w:rsidR="002155AF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0C112A" w:rsidRPr="009C031A">
        <w:rPr>
          <w:rFonts w:ascii="Times New Roman" w:hAnsi="Times New Roman" w:cs="Times New Roman"/>
          <w:sz w:val="24"/>
          <w:szCs w:val="24"/>
        </w:rPr>
        <w:t>сен</w:t>
      </w:r>
      <w:r>
        <w:rPr>
          <w:rFonts w:ascii="Times New Roman" w:hAnsi="Times New Roman" w:cs="Times New Roman"/>
          <w:sz w:val="24"/>
          <w:szCs w:val="24"/>
        </w:rPr>
        <w:t>тября №150</w:t>
      </w:r>
      <w:r w:rsidR="000C112A" w:rsidRPr="009C031A">
        <w:rPr>
          <w:rFonts w:ascii="Times New Roman" w:hAnsi="Times New Roman" w:cs="Times New Roman"/>
          <w:sz w:val="24"/>
          <w:szCs w:val="24"/>
        </w:rPr>
        <w:t xml:space="preserve"> утвержден ее состав в количестве 11 человек.</w:t>
      </w:r>
    </w:p>
    <w:p w:rsidR="00A16BA0" w:rsidRPr="009C031A" w:rsidRDefault="005A707F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28DA" w:rsidRPr="009C031A">
        <w:rPr>
          <w:rFonts w:ascii="Times New Roman" w:hAnsi="Times New Roman" w:cs="Times New Roman"/>
          <w:sz w:val="24"/>
          <w:szCs w:val="24"/>
        </w:rPr>
        <w:t>С целью более эффективного использования бюджетных средств вносились измен</w:t>
      </w:r>
      <w:r w:rsidR="00AE28DA" w:rsidRPr="009C031A">
        <w:rPr>
          <w:rFonts w:ascii="Times New Roman" w:hAnsi="Times New Roman" w:cs="Times New Roman"/>
          <w:sz w:val="24"/>
          <w:szCs w:val="24"/>
        </w:rPr>
        <w:t>е</w:t>
      </w:r>
      <w:r w:rsidR="00AE28DA" w:rsidRPr="009C031A">
        <w:rPr>
          <w:rFonts w:ascii="Times New Roman" w:hAnsi="Times New Roman" w:cs="Times New Roman"/>
          <w:sz w:val="24"/>
          <w:szCs w:val="24"/>
        </w:rPr>
        <w:t>ния и дополнения в решение совета депутатов «О бюджете муниципального образования  Тосненский район Ленинградской области на 201</w:t>
      </w:r>
      <w:r w:rsidR="00F86B8B" w:rsidRPr="009C031A">
        <w:rPr>
          <w:rFonts w:ascii="Times New Roman" w:hAnsi="Times New Roman" w:cs="Times New Roman"/>
          <w:sz w:val="24"/>
          <w:szCs w:val="24"/>
        </w:rPr>
        <w:t>7</w:t>
      </w:r>
      <w:r w:rsidR="00AE28DA" w:rsidRPr="009C031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F86B8B" w:rsidRPr="009C031A">
        <w:rPr>
          <w:rFonts w:ascii="Times New Roman" w:hAnsi="Times New Roman" w:cs="Times New Roman"/>
          <w:sz w:val="24"/>
          <w:szCs w:val="24"/>
        </w:rPr>
        <w:t>8</w:t>
      </w:r>
      <w:r w:rsidR="00AE28DA" w:rsidRPr="009C031A">
        <w:rPr>
          <w:rFonts w:ascii="Times New Roman" w:hAnsi="Times New Roman" w:cs="Times New Roman"/>
          <w:sz w:val="24"/>
          <w:szCs w:val="24"/>
        </w:rPr>
        <w:t xml:space="preserve"> и 201</w:t>
      </w:r>
      <w:r w:rsidR="00F86B8B" w:rsidRPr="009C031A">
        <w:rPr>
          <w:rFonts w:ascii="Times New Roman" w:hAnsi="Times New Roman" w:cs="Times New Roman"/>
          <w:sz w:val="24"/>
          <w:szCs w:val="24"/>
        </w:rPr>
        <w:t>9</w:t>
      </w:r>
      <w:r w:rsidR="00AE28DA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713F6D">
        <w:rPr>
          <w:rFonts w:ascii="Times New Roman" w:hAnsi="Times New Roman" w:cs="Times New Roman"/>
          <w:sz w:val="24"/>
          <w:szCs w:val="24"/>
        </w:rPr>
        <w:t xml:space="preserve"> </w:t>
      </w:r>
      <w:r w:rsidR="00AE28DA" w:rsidRPr="009C031A">
        <w:rPr>
          <w:rFonts w:ascii="Times New Roman" w:hAnsi="Times New Roman" w:cs="Times New Roman"/>
          <w:sz w:val="24"/>
          <w:szCs w:val="24"/>
        </w:rPr>
        <w:t>годов (</w:t>
      </w:r>
      <w:r w:rsidR="007F6264" w:rsidRPr="009C031A">
        <w:rPr>
          <w:rFonts w:ascii="Times New Roman" w:hAnsi="Times New Roman" w:cs="Times New Roman"/>
          <w:sz w:val="24"/>
          <w:szCs w:val="24"/>
        </w:rPr>
        <w:t>6</w:t>
      </w:r>
      <w:r w:rsidR="00AE28DA" w:rsidRPr="009C031A">
        <w:rPr>
          <w:rFonts w:ascii="Times New Roman" w:hAnsi="Times New Roman" w:cs="Times New Roman"/>
          <w:sz w:val="24"/>
          <w:szCs w:val="24"/>
        </w:rPr>
        <w:t xml:space="preserve"> решений).</w:t>
      </w:r>
      <w:r w:rsidR="00A16BA0" w:rsidRPr="009C031A">
        <w:rPr>
          <w:rFonts w:ascii="Times New Roman" w:hAnsi="Times New Roman" w:cs="Times New Roman"/>
          <w:sz w:val="24"/>
          <w:szCs w:val="24"/>
        </w:rPr>
        <w:t xml:space="preserve"> В установленные сроки утвержден бюджет муниципального образов</w:t>
      </w:r>
      <w:r w:rsidR="00A16BA0" w:rsidRPr="009C031A">
        <w:rPr>
          <w:rFonts w:ascii="Times New Roman" w:hAnsi="Times New Roman" w:cs="Times New Roman"/>
          <w:sz w:val="24"/>
          <w:szCs w:val="24"/>
        </w:rPr>
        <w:t>а</w:t>
      </w:r>
      <w:r w:rsidR="00A16BA0" w:rsidRPr="009C031A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на 201</w:t>
      </w:r>
      <w:r w:rsidR="000C5877" w:rsidRPr="009C031A">
        <w:rPr>
          <w:rFonts w:ascii="Times New Roman" w:hAnsi="Times New Roman" w:cs="Times New Roman"/>
          <w:sz w:val="24"/>
          <w:szCs w:val="24"/>
        </w:rPr>
        <w:t>8</w:t>
      </w:r>
      <w:r w:rsidR="00A16BA0" w:rsidRPr="009C031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0C5877" w:rsidRPr="009C031A">
        <w:rPr>
          <w:rFonts w:ascii="Times New Roman" w:hAnsi="Times New Roman" w:cs="Times New Roman"/>
          <w:sz w:val="24"/>
          <w:szCs w:val="24"/>
        </w:rPr>
        <w:t>9</w:t>
      </w:r>
      <w:r w:rsidR="00A16BA0" w:rsidRPr="009C031A">
        <w:rPr>
          <w:rFonts w:ascii="Times New Roman" w:hAnsi="Times New Roman" w:cs="Times New Roman"/>
          <w:sz w:val="24"/>
          <w:szCs w:val="24"/>
        </w:rPr>
        <w:t xml:space="preserve"> и 20</w:t>
      </w:r>
      <w:r w:rsidR="000C5877" w:rsidRPr="009C031A">
        <w:rPr>
          <w:rFonts w:ascii="Times New Roman" w:hAnsi="Times New Roman" w:cs="Times New Roman"/>
          <w:sz w:val="24"/>
          <w:szCs w:val="24"/>
        </w:rPr>
        <w:t>20</w:t>
      </w:r>
      <w:r w:rsidR="00A16BA0" w:rsidRPr="009C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BA0" w:rsidRPr="009C031A">
        <w:rPr>
          <w:rFonts w:ascii="Times New Roman" w:hAnsi="Times New Roman" w:cs="Times New Roman"/>
          <w:sz w:val="24"/>
          <w:szCs w:val="24"/>
        </w:rPr>
        <w:t>годов.</w:t>
      </w:r>
    </w:p>
    <w:p w:rsidR="00A51ABF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BA0" w:rsidRPr="009C031A">
        <w:rPr>
          <w:rFonts w:ascii="Times New Roman" w:hAnsi="Times New Roman" w:cs="Times New Roman"/>
          <w:sz w:val="24"/>
          <w:szCs w:val="24"/>
        </w:rPr>
        <w:t>Бюджетная политика муниципального образования на 201</w:t>
      </w:r>
      <w:r w:rsidR="00D45155" w:rsidRPr="009C031A">
        <w:rPr>
          <w:rFonts w:ascii="Times New Roman" w:hAnsi="Times New Roman" w:cs="Times New Roman"/>
          <w:sz w:val="24"/>
          <w:szCs w:val="24"/>
        </w:rPr>
        <w:t>7</w:t>
      </w:r>
      <w:r w:rsidR="00A16BA0" w:rsidRPr="009C031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D45155" w:rsidRPr="009C031A">
        <w:rPr>
          <w:rFonts w:ascii="Times New Roman" w:hAnsi="Times New Roman" w:cs="Times New Roman"/>
          <w:sz w:val="24"/>
          <w:szCs w:val="24"/>
        </w:rPr>
        <w:t>8</w:t>
      </w:r>
      <w:r w:rsidR="00A16BA0" w:rsidRPr="009C031A">
        <w:rPr>
          <w:rFonts w:ascii="Times New Roman" w:hAnsi="Times New Roman" w:cs="Times New Roman"/>
          <w:sz w:val="24"/>
          <w:szCs w:val="24"/>
        </w:rPr>
        <w:t xml:space="preserve"> и 201</w:t>
      </w:r>
      <w:r w:rsidR="00D45155" w:rsidRPr="009C031A">
        <w:rPr>
          <w:rFonts w:ascii="Times New Roman" w:hAnsi="Times New Roman" w:cs="Times New Roman"/>
          <w:sz w:val="24"/>
          <w:szCs w:val="24"/>
        </w:rPr>
        <w:t>9</w:t>
      </w:r>
      <w:r w:rsidR="00A16BA0" w:rsidRPr="009C031A">
        <w:rPr>
          <w:rFonts w:ascii="Times New Roman" w:hAnsi="Times New Roman" w:cs="Times New Roman"/>
          <w:sz w:val="24"/>
          <w:szCs w:val="24"/>
        </w:rPr>
        <w:t xml:space="preserve"> годов в перв</w:t>
      </w:r>
      <w:r>
        <w:rPr>
          <w:rFonts w:ascii="Times New Roman" w:hAnsi="Times New Roman" w:cs="Times New Roman"/>
          <w:sz w:val="24"/>
          <w:szCs w:val="24"/>
        </w:rPr>
        <w:t>ую очередь</w:t>
      </w:r>
      <w:r w:rsidR="00D45155" w:rsidRPr="009C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="00A16BA0" w:rsidRPr="009C031A">
        <w:rPr>
          <w:rFonts w:ascii="Times New Roman" w:hAnsi="Times New Roman" w:cs="Times New Roman"/>
          <w:sz w:val="24"/>
          <w:szCs w:val="24"/>
        </w:rPr>
        <w:t>на сохранение социальной и финансовой стабильности, создание усл</w:t>
      </w:r>
      <w:r>
        <w:rPr>
          <w:rFonts w:ascii="Times New Roman" w:hAnsi="Times New Roman" w:cs="Times New Roman"/>
          <w:sz w:val="24"/>
          <w:szCs w:val="24"/>
        </w:rPr>
        <w:t>овий для устойчивого социально -</w:t>
      </w:r>
      <w:r w:rsidR="002155AF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A16BA0" w:rsidRPr="009C031A">
        <w:rPr>
          <w:rFonts w:ascii="Times New Roman" w:hAnsi="Times New Roman" w:cs="Times New Roman"/>
          <w:sz w:val="24"/>
          <w:szCs w:val="24"/>
        </w:rPr>
        <w:t>экономического развития муниципального образования, реализацию и развитие программно-целевого принципа управления финансами, увеличени</w:t>
      </w:r>
      <w:r>
        <w:rPr>
          <w:rFonts w:ascii="Times New Roman" w:hAnsi="Times New Roman" w:cs="Times New Roman"/>
          <w:sz w:val="24"/>
          <w:szCs w:val="24"/>
        </w:rPr>
        <w:t xml:space="preserve">е налогового </w:t>
      </w:r>
      <w:r w:rsidR="00A16BA0" w:rsidRPr="009C031A">
        <w:rPr>
          <w:rFonts w:ascii="Times New Roman" w:hAnsi="Times New Roman" w:cs="Times New Roman"/>
          <w:sz w:val="24"/>
          <w:szCs w:val="24"/>
        </w:rPr>
        <w:t xml:space="preserve">потенциала, обеспечение </w:t>
      </w:r>
      <w:proofErr w:type="spellStart"/>
      <w:r w:rsidR="00A16BA0" w:rsidRPr="009C031A">
        <w:rPr>
          <w:rFonts w:ascii="Times New Roman" w:hAnsi="Times New Roman" w:cs="Times New Roman"/>
          <w:sz w:val="24"/>
          <w:szCs w:val="24"/>
        </w:rPr>
        <w:t>функционирова</w:t>
      </w:r>
      <w:proofErr w:type="spellEnd"/>
      <w:r w:rsidR="00A51ABF">
        <w:rPr>
          <w:rFonts w:ascii="Times New Roman" w:hAnsi="Times New Roman" w:cs="Times New Roman"/>
          <w:sz w:val="24"/>
          <w:szCs w:val="24"/>
        </w:rPr>
        <w:t>-</w:t>
      </w:r>
    </w:p>
    <w:p w:rsidR="00A51ABF" w:rsidRPr="009C031A" w:rsidRDefault="00A51ABF" w:rsidP="00A5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A51ABF" w:rsidRDefault="00A51ABF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B2" w:rsidRDefault="00A16BA0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31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9C031A">
        <w:rPr>
          <w:rFonts w:ascii="Times New Roman" w:hAnsi="Times New Roman" w:cs="Times New Roman"/>
          <w:sz w:val="24"/>
          <w:szCs w:val="24"/>
        </w:rPr>
        <w:t xml:space="preserve"> эффективной системы предоставления муниципальных услуг, повышение эффекти</w:t>
      </w:r>
      <w:r w:rsidRPr="009C031A">
        <w:rPr>
          <w:rFonts w:ascii="Times New Roman" w:hAnsi="Times New Roman" w:cs="Times New Roman"/>
          <w:sz w:val="24"/>
          <w:szCs w:val="24"/>
        </w:rPr>
        <w:t>в</w:t>
      </w:r>
      <w:r w:rsidRPr="009C031A">
        <w:rPr>
          <w:rFonts w:ascii="Times New Roman" w:hAnsi="Times New Roman" w:cs="Times New Roman"/>
          <w:sz w:val="24"/>
          <w:szCs w:val="24"/>
        </w:rPr>
        <w:t>ности бюджетных расходов</w:t>
      </w:r>
      <w:r w:rsidR="00064C60" w:rsidRPr="009C031A">
        <w:rPr>
          <w:rFonts w:ascii="Times New Roman" w:hAnsi="Times New Roman" w:cs="Times New Roman"/>
          <w:sz w:val="24"/>
          <w:szCs w:val="24"/>
        </w:rPr>
        <w:t>.</w:t>
      </w:r>
    </w:p>
    <w:p w:rsidR="00A67702" w:rsidRPr="009C031A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702" w:rsidRPr="009C031A">
        <w:rPr>
          <w:rFonts w:ascii="Times New Roman" w:hAnsi="Times New Roman" w:cs="Times New Roman"/>
          <w:sz w:val="24"/>
          <w:szCs w:val="24"/>
        </w:rPr>
        <w:t>В отчетном периоде депутатами совета были заслушаны отчеты председателя</w:t>
      </w:r>
      <w:proofErr w:type="gramStart"/>
      <w:r w:rsidR="00A67702" w:rsidRPr="009C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568" w:rsidRPr="009C03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81568" w:rsidRPr="009C031A">
        <w:rPr>
          <w:rFonts w:ascii="Times New Roman" w:hAnsi="Times New Roman" w:cs="Times New Roman"/>
          <w:sz w:val="24"/>
          <w:szCs w:val="24"/>
        </w:rPr>
        <w:t>о</w:t>
      </w:r>
      <w:r w:rsidR="00981568" w:rsidRPr="009C031A">
        <w:rPr>
          <w:rFonts w:ascii="Times New Roman" w:hAnsi="Times New Roman" w:cs="Times New Roman"/>
          <w:sz w:val="24"/>
          <w:szCs w:val="24"/>
        </w:rPr>
        <w:t>н</w:t>
      </w:r>
      <w:r w:rsidR="00981568" w:rsidRPr="009C031A">
        <w:rPr>
          <w:rFonts w:ascii="Times New Roman" w:hAnsi="Times New Roman" w:cs="Times New Roman"/>
          <w:sz w:val="24"/>
          <w:szCs w:val="24"/>
        </w:rPr>
        <w:t>трольно</w:t>
      </w:r>
      <w:proofErr w:type="spellEnd"/>
      <w:r w:rsidR="00981568" w:rsidRPr="009C031A">
        <w:rPr>
          <w:rFonts w:ascii="Times New Roman" w:hAnsi="Times New Roman" w:cs="Times New Roman"/>
          <w:sz w:val="24"/>
          <w:szCs w:val="24"/>
        </w:rPr>
        <w:t xml:space="preserve"> - счетной палаты муниципального образования Тосненский район Ленинградской области</w:t>
      </w:r>
      <w:r w:rsidR="00A67702" w:rsidRPr="009C031A">
        <w:rPr>
          <w:rFonts w:ascii="Times New Roman" w:hAnsi="Times New Roman" w:cs="Times New Roman"/>
          <w:sz w:val="24"/>
          <w:szCs w:val="24"/>
        </w:rPr>
        <w:t>:</w:t>
      </w:r>
    </w:p>
    <w:p w:rsidR="00A67702" w:rsidRPr="009C031A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702" w:rsidRPr="009C031A">
        <w:rPr>
          <w:rFonts w:ascii="Times New Roman" w:hAnsi="Times New Roman" w:cs="Times New Roman"/>
          <w:sz w:val="24"/>
          <w:szCs w:val="24"/>
        </w:rPr>
        <w:t>-</w:t>
      </w:r>
      <w:r w:rsidR="00981568" w:rsidRPr="009C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отчете, о работе</w:t>
      </w:r>
      <w:r w:rsidR="00A67702" w:rsidRPr="009C031A">
        <w:rPr>
          <w:rFonts w:ascii="Times New Roman" w:hAnsi="Times New Roman" w:cs="Times New Roman"/>
          <w:sz w:val="24"/>
          <w:szCs w:val="24"/>
        </w:rPr>
        <w:t xml:space="preserve"> Контрольно-счетной пал</w:t>
      </w:r>
      <w:r>
        <w:rPr>
          <w:rFonts w:ascii="Times New Roman" w:hAnsi="Times New Roman" w:cs="Times New Roman"/>
          <w:sz w:val="24"/>
          <w:szCs w:val="24"/>
        </w:rPr>
        <w:t xml:space="preserve">аты муниципального образования     </w:t>
      </w:r>
      <w:r w:rsidR="00A67702" w:rsidRPr="009C031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за 2016 год;</w:t>
      </w:r>
    </w:p>
    <w:p w:rsidR="00A67702" w:rsidRPr="009C031A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702" w:rsidRPr="009C031A">
        <w:rPr>
          <w:rFonts w:ascii="Times New Roman" w:hAnsi="Times New Roman" w:cs="Times New Roman"/>
          <w:sz w:val="24"/>
          <w:szCs w:val="24"/>
        </w:rPr>
        <w:t>-</w:t>
      </w:r>
      <w:r w:rsidR="00981568" w:rsidRPr="009C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7702" w:rsidRPr="009C031A">
        <w:rPr>
          <w:rFonts w:ascii="Times New Roman" w:hAnsi="Times New Roman" w:cs="Times New Roman"/>
          <w:sz w:val="24"/>
          <w:szCs w:val="24"/>
        </w:rPr>
        <w:t>б отчете Контрольно-счетной палаты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A67702" w:rsidRPr="009C031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по результатам проверки целевого и эффективного испол</w:t>
      </w:r>
      <w:r w:rsidR="00A67702" w:rsidRPr="009C031A">
        <w:rPr>
          <w:rFonts w:ascii="Times New Roman" w:hAnsi="Times New Roman" w:cs="Times New Roman"/>
          <w:sz w:val="24"/>
          <w:szCs w:val="24"/>
        </w:rPr>
        <w:t>ь</w:t>
      </w:r>
      <w:r w:rsidR="00A67702" w:rsidRPr="009C031A">
        <w:rPr>
          <w:rFonts w:ascii="Times New Roman" w:hAnsi="Times New Roman" w:cs="Times New Roman"/>
          <w:sz w:val="24"/>
          <w:szCs w:val="24"/>
        </w:rPr>
        <w:t>зования средств местного бюджета выделенных МКУ «ЦАХО» в 2014 году и за 9 месяцев 2015</w:t>
      </w:r>
      <w:r w:rsidR="00713F6D">
        <w:rPr>
          <w:rFonts w:ascii="Times New Roman" w:hAnsi="Times New Roman" w:cs="Times New Roman"/>
          <w:sz w:val="24"/>
          <w:szCs w:val="24"/>
        </w:rPr>
        <w:t xml:space="preserve"> </w:t>
      </w:r>
      <w:r w:rsidR="00A67702" w:rsidRPr="009C031A">
        <w:rPr>
          <w:rFonts w:ascii="Times New Roman" w:hAnsi="Times New Roman" w:cs="Times New Roman"/>
          <w:sz w:val="24"/>
          <w:szCs w:val="24"/>
        </w:rPr>
        <w:t>года.</w:t>
      </w:r>
    </w:p>
    <w:p w:rsidR="00A67702" w:rsidRPr="009C031A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702" w:rsidRPr="009C031A">
        <w:rPr>
          <w:rFonts w:ascii="Times New Roman" w:hAnsi="Times New Roman" w:cs="Times New Roman"/>
          <w:sz w:val="24"/>
          <w:szCs w:val="24"/>
        </w:rPr>
        <w:t>Совет депута</w:t>
      </w:r>
      <w:r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A67702" w:rsidRPr="009C031A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области, исполняя свои законные полномочия, при рассмотрении вопросов учитывал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7702" w:rsidRPr="009C031A">
        <w:rPr>
          <w:rFonts w:ascii="Times New Roman" w:hAnsi="Times New Roman" w:cs="Times New Roman"/>
          <w:sz w:val="24"/>
          <w:szCs w:val="24"/>
        </w:rPr>
        <w:t>заключе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67702" w:rsidRPr="009C031A">
        <w:rPr>
          <w:rFonts w:ascii="Times New Roman" w:hAnsi="Times New Roman" w:cs="Times New Roman"/>
          <w:sz w:val="24"/>
          <w:szCs w:val="24"/>
        </w:rPr>
        <w:t>счетной палаты по таким вопросам:</w:t>
      </w:r>
    </w:p>
    <w:p w:rsidR="00A67702" w:rsidRPr="009C031A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утверждение отчета </w:t>
      </w:r>
      <w:r w:rsidR="00A67702" w:rsidRPr="009C031A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427">
        <w:rPr>
          <w:rFonts w:ascii="Times New Roman" w:hAnsi="Times New Roman" w:cs="Times New Roman"/>
          <w:sz w:val="24"/>
          <w:szCs w:val="24"/>
        </w:rPr>
        <w:t xml:space="preserve">        </w:t>
      </w:r>
      <w:r w:rsidR="00A67702" w:rsidRPr="009C031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за 2016 год;</w:t>
      </w:r>
    </w:p>
    <w:p w:rsidR="00A67702" w:rsidRPr="009C031A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702" w:rsidRPr="009C031A">
        <w:rPr>
          <w:rFonts w:ascii="Times New Roman" w:hAnsi="Times New Roman" w:cs="Times New Roman"/>
          <w:sz w:val="24"/>
          <w:szCs w:val="24"/>
        </w:rPr>
        <w:t>- внесение изменений в бюджет 2017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702" w:rsidRPr="009C031A">
        <w:rPr>
          <w:rFonts w:ascii="Times New Roman" w:hAnsi="Times New Roman" w:cs="Times New Roman"/>
          <w:sz w:val="24"/>
          <w:szCs w:val="24"/>
        </w:rPr>
        <w:t>изменений в муниципальные Програ</w:t>
      </w:r>
      <w:r w:rsidR="00A67702" w:rsidRPr="009C031A">
        <w:rPr>
          <w:rFonts w:ascii="Times New Roman" w:hAnsi="Times New Roman" w:cs="Times New Roman"/>
          <w:sz w:val="24"/>
          <w:szCs w:val="24"/>
        </w:rPr>
        <w:t>м</w:t>
      </w:r>
      <w:r w:rsidR="00A67702" w:rsidRPr="009C031A">
        <w:rPr>
          <w:rFonts w:ascii="Times New Roman" w:hAnsi="Times New Roman" w:cs="Times New Roman"/>
          <w:sz w:val="24"/>
          <w:szCs w:val="24"/>
        </w:rPr>
        <w:t>мы;</w:t>
      </w:r>
    </w:p>
    <w:p w:rsidR="00A67702" w:rsidRPr="009C031A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702" w:rsidRPr="009C031A">
        <w:rPr>
          <w:rFonts w:ascii="Times New Roman" w:hAnsi="Times New Roman" w:cs="Times New Roman"/>
          <w:sz w:val="24"/>
          <w:szCs w:val="24"/>
        </w:rPr>
        <w:t>- утверждение бюджета муниципального образования Тосненский район Лени</w:t>
      </w:r>
      <w:r w:rsidR="00A67702" w:rsidRPr="009C031A">
        <w:rPr>
          <w:rFonts w:ascii="Times New Roman" w:hAnsi="Times New Roman" w:cs="Times New Roman"/>
          <w:sz w:val="24"/>
          <w:szCs w:val="24"/>
        </w:rPr>
        <w:t>н</w:t>
      </w:r>
      <w:r w:rsidR="00A67702" w:rsidRPr="009C031A">
        <w:rPr>
          <w:rFonts w:ascii="Times New Roman" w:hAnsi="Times New Roman" w:cs="Times New Roman"/>
          <w:sz w:val="24"/>
          <w:szCs w:val="24"/>
        </w:rPr>
        <w:t>градской области на 2017 год и на плановый</w:t>
      </w:r>
      <w:r>
        <w:rPr>
          <w:rFonts w:ascii="Times New Roman" w:hAnsi="Times New Roman" w:cs="Times New Roman"/>
          <w:sz w:val="24"/>
          <w:szCs w:val="24"/>
        </w:rPr>
        <w:t xml:space="preserve"> период 2018 и 2019 годов и др.</w:t>
      </w:r>
    </w:p>
    <w:p w:rsidR="00A74316" w:rsidRPr="008C7FFB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2017 году</w:t>
      </w:r>
      <w:r w:rsidR="00A67702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A67702" w:rsidRPr="008C7FFB">
        <w:rPr>
          <w:rFonts w:ascii="Times New Roman" w:hAnsi="Times New Roman" w:cs="Times New Roman"/>
          <w:sz w:val="24"/>
          <w:szCs w:val="24"/>
        </w:rPr>
        <w:t>о</w:t>
      </w:r>
      <w:r w:rsidR="00A74316" w:rsidRPr="008C7FFB">
        <w:rPr>
          <w:rFonts w:ascii="Times New Roman" w:hAnsi="Times New Roman" w:cs="Times New Roman"/>
          <w:sz w:val="24"/>
          <w:szCs w:val="24"/>
        </w:rPr>
        <w:t>рганизованы и проведены публичные слушания</w:t>
      </w:r>
      <w:r w:rsidRPr="008C7FFB">
        <w:rPr>
          <w:rFonts w:ascii="Times New Roman" w:hAnsi="Times New Roman" w:cs="Times New Roman"/>
          <w:sz w:val="24"/>
          <w:szCs w:val="24"/>
        </w:rPr>
        <w:t xml:space="preserve">, </w:t>
      </w:r>
      <w:r w:rsidR="00A67702" w:rsidRPr="008C7FFB">
        <w:rPr>
          <w:rFonts w:ascii="Times New Roman" w:hAnsi="Times New Roman" w:cs="Times New Roman"/>
          <w:sz w:val="24"/>
          <w:szCs w:val="24"/>
        </w:rPr>
        <w:t>в которых принимали участие и вносили предложения граждане Тосненского района</w:t>
      </w:r>
      <w:r w:rsidR="00A74316" w:rsidRPr="008C7FFB">
        <w:rPr>
          <w:rFonts w:ascii="Times New Roman" w:hAnsi="Times New Roman" w:cs="Times New Roman"/>
          <w:sz w:val="24"/>
          <w:szCs w:val="24"/>
        </w:rPr>
        <w:t>:</w:t>
      </w:r>
    </w:p>
    <w:p w:rsidR="00A74316" w:rsidRPr="009C031A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7FFB">
        <w:rPr>
          <w:rFonts w:ascii="Times New Roman" w:hAnsi="Times New Roman" w:cs="Times New Roman"/>
          <w:sz w:val="24"/>
          <w:szCs w:val="24"/>
        </w:rPr>
        <w:t>- по о</w:t>
      </w:r>
      <w:r w:rsidR="00A74316" w:rsidRPr="009C031A">
        <w:rPr>
          <w:rFonts w:ascii="Times New Roman" w:hAnsi="Times New Roman" w:cs="Times New Roman"/>
          <w:sz w:val="24"/>
          <w:szCs w:val="24"/>
        </w:rPr>
        <w:t>тчету об исполнении бюджета муниципального образования Тосненский район Ленинградской области;</w:t>
      </w:r>
    </w:p>
    <w:p w:rsidR="00A74316" w:rsidRPr="009C031A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316" w:rsidRPr="009C031A">
        <w:rPr>
          <w:rFonts w:ascii="Times New Roman" w:hAnsi="Times New Roman" w:cs="Times New Roman"/>
          <w:sz w:val="24"/>
          <w:szCs w:val="24"/>
        </w:rPr>
        <w:t>- по проекту решения совета депутатов муниципального образования Тосненский район Ленинградской области «О внесении изменений в Устав муниципального образов</w:t>
      </w:r>
      <w:r w:rsidR="00A74316" w:rsidRPr="009C031A">
        <w:rPr>
          <w:rFonts w:ascii="Times New Roman" w:hAnsi="Times New Roman" w:cs="Times New Roman"/>
          <w:sz w:val="24"/>
          <w:szCs w:val="24"/>
        </w:rPr>
        <w:t>а</w:t>
      </w:r>
      <w:r w:rsidR="00A74316" w:rsidRPr="009C031A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области»</w:t>
      </w:r>
      <w:r w:rsidR="00FD2ABC" w:rsidRPr="009C031A">
        <w:rPr>
          <w:rFonts w:ascii="Times New Roman" w:hAnsi="Times New Roman" w:cs="Times New Roman"/>
          <w:sz w:val="24"/>
          <w:szCs w:val="24"/>
        </w:rPr>
        <w:t>;</w:t>
      </w:r>
    </w:p>
    <w:p w:rsidR="00A74316" w:rsidRPr="009C031A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316" w:rsidRPr="009C031A">
        <w:rPr>
          <w:rFonts w:ascii="Times New Roman" w:hAnsi="Times New Roman" w:cs="Times New Roman"/>
          <w:sz w:val="24"/>
          <w:szCs w:val="24"/>
        </w:rPr>
        <w:t>- по проекту бюджета муниципального образования Тосненский район Ленингра</w:t>
      </w:r>
      <w:r w:rsidR="00A74316" w:rsidRPr="009C031A">
        <w:rPr>
          <w:rFonts w:ascii="Times New Roman" w:hAnsi="Times New Roman" w:cs="Times New Roman"/>
          <w:sz w:val="24"/>
          <w:szCs w:val="24"/>
        </w:rPr>
        <w:t>д</w:t>
      </w:r>
      <w:r w:rsidR="00A74316" w:rsidRPr="009C031A">
        <w:rPr>
          <w:rFonts w:ascii="Times New Roman" w:hAnsi="Times New Roman" w:cs="Times New Roman"/>
          <w:sz w:val="24"/>
          <w:szCs w:val="24"/>
        </w:rPr>
        <w:t>ской области на 2018 год и плановый период 2019-2020 годов.</w:t>
      </w:r>
    </w:p>
    <w:p w:rsidR="00981568" w:rsidRPr="009C031A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1568" w:rsidRPr="009C031A">
        <w:rPr>
          <w:rFonts w:ascii="Times New Roman" w:hAnsi="Times New Roman" w:cs="Times New Roman"/>
          <w:sz w:val="24"/>
          <w:szCs w:val="24"/>
        </w:rPr>
        <w:t>В прошедшем году проделана большая работа по организации и проведении выб</w:t>
      </w:r>
      <w:r w:rsidR="00981568" w:rsidRPr="009C031A">
        <w:rPr>
          <w:rFonts w:ascii="Times New Roman" w:hAnsi="Times New Roman" w:cs="Times New Roman"/>
          <w:sz w:val="24"/>
          <w:szCs w:val="24"/>
        </w:rPr>
        <w:t>о</w:t>
      </w:r>
      <w:r w:rsidR="00981568" w:rsidRPr="009C031A">
        <w:rPr>
          <w:rFonts w:ascii="Times New Roman" w:hAnsi="Times New Roman" w:cs="Times New Roman"/>
          <w:sz w:val="24"/>
          <w:szCs w:val="24"/>
        </w:rPr>
        <w:t>ров депутатов представительных органов местного самоуправления Федоровского горо</w:t>
      </w:r>
      <w:r w:rsidR="00981568" w:rsidRPr="009C031A">
        <w:rPr>
          <w:rFonts w:ascii="Times New Roman" w:hAnsi="Times New Roman" w:cs="Times New Roman"/>
          <w:sz w:val="24"/>
          <w:szCs w:val="24"/>
        </w:rPr>
        <w:t>д</w:t>
      </w:r>
      <w:r w:rsidR="00981568" w:rsidRPr="009C031A">
        <w:rPr>
          <w:rFonts w:ascii="Times New Roman" w:hAnsi="Times New Roman" w:cs="Times New Roman"/>
          <w:sz w:val="24"/>
          <w:szCs w:val="24"/>
        </w:rPr>
        <w:t>ского поселения Тосненского района Ленинградской области первого созыва, Тельмано</w:t>
      </w:r>
      <w:r w:rsidR="00981568" w:rsidRPr="009C031A">
        <w:rPr>
          <w:rFonts w:ascii="Times New Roman" w:hAnsi="Times New Roman" w:cs="Times New Roman"/>
          <w:sz w:val="24"/>
          <w:szCs w:val="24"/>
        </w:rPr>
        <w:t>в</w:t>
      </w:r>
      <w:r w:rsidR="00981568" w:rsidRPr="009C031A">
        <w:rPr>
          <w:rFonts w:ascii="Times New Roman" w:hAnsi="Times New Roman" w:cs="Times New Roman"/>
          <w:sz w:val="24"/>
          <w:szCs w:val="24"/>
        </w:rPr>
        <w:t>ского сельского поселения Тосненского района Ленинградской области четвертого соз</w:t>
      </w:r>
      <w:r w:rsidR="00981568" w:rsidRPr="009C031A">
        <w:rPr>
          <w:rFonts w:ascii="Times New Roman" w:hAnsi="Times New Roman" w:cs="Times New Roman"/>
          <w:sz w:val="24"/>
          <w:szCs w:val="24"/>
        </w:rPr>
        <w:t>ы</w:t>
      </w:r>
      <w:r w:rsidR="00981568" w:rsidRPr="009C031A">
        <w:rPr>
          <w:rFonts w:ascii="Times New Roman" w:hAnsi="Times New Roman" w:cs="Times New Roman"/>
          <w:sz w:val="24"/>
          <w:szCs w:val="24"/>
        </w:rPr>
        <w:t xml:space="preserve">ва, дополнительных выборов депутатов совета депутатов Трубникоборского сельского </w:t>
      </w:r>
      <w:r w:rsidR="008C7FFB">
        <w:rPr>
          <w:rFonts w:ascii="Times New Roman" w:hAnsi="Times New Roman" w:cs="Times New Roman"/>
          <w:sz w:val="24"/>
          <w:szCs w:val="24"/>
        </w:rPr>
        <w:t xml:space="preserve"> </w:t>
      </w:r>
      <w:r w:rsidR="00981568" w:rsidRPr="009C031A">
        <w:rPr>
          <w:rFonts w:ascii="Times New Roman" w:hAnsi="Times New Roman" w:cs="Times New Roman"/>
          <w:sz w:val="24"/>
          <w:szCs w:val="24"/>
        </w:rPr>
        <w:t>поселения Тосненского района Ленинградской области.</w:t>
      </w:r>
      <w:proofErr w:type="gramEnd"/>
    </w:p>
    <w:p w:rsidR="006F07D7" w:rsidRPr="009C031A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4226" w:rsidRPr="009C031A">
        <w:rPr>
          <w:rFonts w:ascii="Times New Roman" w:hAnsi="Times New Roman" w:cs="Times New Roman"/>
          <w:sz w:val="24"/>
          <w:szCs w:val="24"/>
        </w:rPr>
        <w:t xml:space="preserve">Решением совета депутатов представителем от Тосненского района в Совете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4226" w:rsidRPr="009C031A">
        <w:rPr>
          <w:rFonts w:ascii="Times New Roman" w:hAnsi="Times New Roman" w:cs="Times New Roman"/>
          <w:sz w:val="24"/>
          <w:szCs w:val="24"/>
        </w:rPr>
        <w:t xml:space="preserve">представительных органов муниципальных образований Ленинградской области при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4226" w:rsidRPr="009C031A">
        <w:rPr>
          <w:rFonts w:ascii="Times New Roman" w:hAnsi="Times New Roman" w:cs="Times New Roman"/>
          <w:sz w:val="24"/>
          <w:szCs w:val="24"/>
        </w:rPr>
        <w:t>Законодательном собрании в 201</w:t>
      </w:r>
      <w:r w:rsidR="006F07D7" w:rsidRPr="009C031A">
        <w:rPr>
          <w:rFonts w:ascii="Times New Roman" w:hAnsi="Times New Roman" w:cs="Times New Roman"/>
          <w:sz w:val="24"/>
          <w:szCs w:val="24"/>
        </w:rPr>
        <w:t>7</w:t>
      </w:r>
      <w:r w:rsidR="00A64226" w:rsidRPr="009C031A">
        <w:rPr>
          <w:rFonts w:ascii="Times New Roman" w:hAnsi="Times New Roman" w:cs="Times New Roman"/>
          <w:sz w:val="24"/>
          <w:szCs w:val="24"/>
        </w:rPr>
        <w:t xml:space="preserve"> году был избран глава </w:t>
      </w:r>
      <w:r w:rsidR="006F07D7" w:rsidRPr="009C031A">
        <w:rPr>
          <w:rFonts w:ascii="Times New Roman" w:hAnsi="Times New Roman" w:cs="Times New Roman"/>
          <w:sz w:val="24"/>
          <w:szCs w:val="24"/>
        </w:rPr>
        <w:t xml:space="preserve">Рябовского </w:t>
      </w:r>
      <w:r w:rsidR="00A64226" w:rsidRPr="009C031A">
        <w:rPr>
          <w:rFonts w:ascii="Times New Roman" w:hAnsi="Times New Roman" w:cs="Times New Roman"/>
          <w:sz w:val="24"/>
          <w:szCs w:val="24"/>
        </w:rPr>
        <w:t>городского посе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6F07D7" w:rsidRPr="009C031A">
        <w:rPr>
          <w:rFonts w:ascii="Times New Roman" w:hAnsi="Times New Roman" w:cs="Times New Roman"/>
          <w:sz w:val="24"/>
          <w:szCs w:val="24"/>
        </w:rPr>
        <w:t>Сергеев Игорь Анатольевич.</w:t>
      </w:r>
    </w:p>
    <w:p w:rsidR="00136830" w:rsidRPr="009C031A" w:rsidRDefault="005C71D4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18EE" w:rsidRPr="009C031A">
        <w:rPr>
          <w:rFonts w:ascii="Times New Roman" w:hAnsi="Times New Roman" w:cs="Times New Roman"/>
          <w:sz w:val="24"/>
          <w:szCs w:val="24"/>
        </w:rPr>
        <w:t xml:space="preserve">Продолжил работу в 2017 году в комиссии по распоряжению муниципальным </w:t>
      </w:r>
      <w:r w:rsidR="00CD4427">
        <w:rPr>
          <w:rFonts w:ascii="Times New Roman" w:hAnsi="Times New Roman" w:cs="Times New Roman"/>
          <w:sz w:val="24"/>
          <w:szCs w:val="24"/>
        </w:rPr>
        <w:t xml:space="preserve"> </w:t>
      </w:r>
      <w:r w:rsidR="00F418EE" w:rsidRPr="009C031A">
        <w:rPr>
          <w:rFonts w:ascii="Times New Roman" w:hAnsi="Times New Roman" w:cs="Times New Roman"/>
          <w:sz w:val="24"/>
          <w:szCs w:val="24"/>
        </w:rPr>
        <w:t>имуществом</w:t>
      </w:r>
      <w:r w:rsidR="00A14BCB" w:rsidRPr="009C03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</w:t>
      </w:r>
      <w:r w:rsidR="00CD4427">
        <w:rPr>
          <w:rFonts w:ascii="Times New Roman" w:hAnsi="Times New Roman" w:cs="Times New Roman"/>
          <w:sz w:val="24"/>
          <w:szCs w:val="24"/>
        </w:rPr>
        <w:t xml:space="preserve">  </w:t>
      </w:r>
      <w:r w:rsidR="00F418EE" w:rsidRPr="009C031A">
        <w:rPr>
          <w:rFonts w:ascii="Times New Roman" w:hAnsi="Times New Roman" w:cs="Times New Roman"/>
          <w:sz w:val="24"/>
          <w:szCs w:val="24"/>
        </w:rPr>
        <w:t xml:space="preserve">депутат районного совета депутатов </w:t>
      </w:r>
      <w:proofErr w:type="spellStart"/>
      <w:r w:rsidR="00A14BCB" w:rsidRPr="009C031A">
        <w:rPr>
          <w:rFonts w:ascii="Times New Roman" w:hAnsi="Times New Roman" w:cs="Times New Roman"/>
          <w:sz w:val="24"/>
          <w:szCs w:val="24"/>
        </w:rPr>
        <w:t>Лавренов</w:t>
      </w:r>
      <w:proofErr w:type="spellEnd"/>
      <w:r w:rsidR="00A14BCB" w:rsidRPr="009C031A">
        <w:rPr>
          <w:rFonts w:ascii="Times New Roman" w:hAnsi="Times New Roman" w:cs="Times New Roman"/>
          <w:sz w:val="24"/>
          <w:szCs w:val="24"/>
        </w:rPr>
        <w:t xml:space="preserve"> Олег Павлович.</w:t>
      </w:r>
    </w:p>
    <w:p w:rsidR="00981568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71D4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2017 года депутаты совета </w:t>
      </w:r>
      <w:r w:rsidR="00981568" w:rsidRPr="009C031A">
        <w:rPr>
          <w:rFonts w:ascii="Times New Roman" w:hAnsi="Times New Roman" w:cs="Times New Roman"/>
          <w:sz w:val="24"/>
          <w:szCs w:val="24"/>
        </w:rPr>
        <w:t>депутатов муниципального образования и п</w:t>
      </w:r>
      <w:r w:rsidR="00981568" w:rsidRPr="009C031A">
        <w:rPr>
          <w:rFonts w:ascii="Times New Roman" w:hAnsi="Times New Roman" w:cs="Times New Roman"/>
          <w:sz w:val="24"/>
          <w:szCs w:val="24"/>
        </w:rPr>
        <w:t>о</w:t>
      </w:r>
      <w:r w:rsidR="00981568" w:rsidRPr="009C031A">
        <w:rPr>
          <w:rFonts w:ascii="Times New Roman" w:hAnsi="Times New Roman" w:cs="Times New Roman"/>
          <w:sz w:val="24"/>
          <w:szCs w:val="24"/>
        </w:rPr>
        <w:t>селе</w:t>
      </w:r>
      <w:r>
        <w:rPr>
          <w:rFonts w:ascii="Times New Roman" w:hAnsi="Times New Roman" w:cs="Times New Roman"/>
          <w:sz w:val="24"/>
          <w:szCs w:val="24"/>
        </w:rPr>
        <w:t xml:space="preserve">ний Тосненского района продолжили </w:t>
      </w:r>
      <w:r w:rsidR="00981568" w:rsidRPr="009C03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бучение в Муниципальной школе </w:t>
      </w:r>
      <w:r w:rsidR="00981568" w:rsidRPr="009C031A">
        <w:rPr>
          <w:rFonts w:ascii="Times New Roman" w:hAnsi="Times New Roman" w:cs="Times New Roman"/>
          <w:sz w:val="24"/>
          <w:szCs w:val="24"/>
        </w:rPr>
        <w:t>при Закон</w:t>
      </w:r>
      <w:r w:rsidR="00981568" w:rsidRPr="009C031A">
        <w:rPr>
          <w:rFonts w:ascii="Times New Roman" w:hAnsi="Times New Roman" w:cs="Times New Roman"/>
          <w:sz w:val="24"/>
          <w:szCs w:val="24"/>
        </w:rPr>
        <w:t>о</w:t>
      </w:r>
      <w:r w:rsidR="00981568" w:rsidRPr="009C031A">
        <w:rPr>
          <w:rFonts w:ascii="Times New Roman" w:hAnsi="Times New Roman" w:cs="Times New Roman"/>
          <w:sz w:val="24"/>
          <w:szCs w:val="24"/>
        </w:rPr>
        <w:t>дательном собрании Ленинградской области.</w:t>
      </w:r>
    </w:p>
    <w:p w:rsidR="00981568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1568" w:rsidRPr="009C031A">
        <w:rPr>
          <w:rFonts w:ascii="Times New Roman" w:hAnsi="Times New Roman" w:cs="Times New Roman"/>
          <w:sz w:val="24"/>
          <w:szCs w:val="24"/>
        </w:rPr>
        <w:t>Работа с обращениями гражданами проводилась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1568" w:rsidRPr="009C031A">
        <w:rPr>
          <w:rFonts w:ascii="Times New Roman" w:hAnsi="Times New Roman" w:cs="Times New Roman"/>
          <w:sz w:val="24"/>
          <w:szCs w:val="24"/>
        </w:rPr>
        <w:t xml:space="preserve"> законом от 02.05.2006 №59-ФЗ «О порядке рассмотрения обращений граждан Российской Федерации», осуществлялся личный прием граждан, включая выезды в поселения.</w:t>
      </w:r>
    </w:p>
    <w:p w:rsidR="00A51ABF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Деятельность совета депутатов</w:t>
      </w:r>
      <w:r w:rsidR="00981568" w:rsidRPr="009C03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568" w:rsidRPr="009C031A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A51ABF">
        <w:rPr>
          <w:rFonts w:ascii="Times New Roman" w:hAnsi="Times New Roman" w:cs="Times New Roman"/>
          <w:sz w:val="24"/>
          <w:szCs w:val="24"/>
        </w:rPr>
        <w:t xml:space="preserve"> </w:t>
      </w:r>
      <w:r w:rsidR="00981568" w:rsidRPr="009C031A"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A51ABF">
        <w:rPr>
          <w:rFonts w:ascii="Times New Roman" w:hAnsi="Times New Roman" w:cs="Times New Roman"/>
          <w:sz w:val="24"/>
          <w:szCs w:val="24"/>
        </w:rPr>
        <w:t xml:space="preserve"> созыва освещается </w:t>
      </w:r>
      <w:r w:rsidR="00981568" w:rsidRPr="009C031A">
        <w:rPr>
          <w:rFonts w:ascii="Times New Roman" w:hAnsi="Times New Roman" w:cs="Times New Roman"/>
          <w:sz w:val="24"/>
          <w:szCs w:val="24"/>
        </w:rPr>
        <w:t xml:space="preserve">в </w:t>
      </w:r>
      <w:r w:rsidR="00A51ABF">
        <w:rPr>
          <w:rFonts w:ascii="Times New Roman" w:hAnsi="Times New Roman" w:cs="Times New Roman"/>
          <w:sz w:val="24"/>
          <w:szCs w:val="24"/>
        </w:rPr>
        <w:t xml:space="preserve"> </w:t>
      </w:r>
      <w:r w:rsidR="00981568" w:rsidRPr="009C031A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A51ABF">
        <w:rPr>
          <w:rFonts w:ascii="Times New Roman" w:hAnsi="Times New Roman" w:cs="Times New Roman"/>
          <w:sz w:val="24"/>
          <w:szCs w:val="24"/>
        </w:rPr>
        <w:t xml:space="preserve"> «Тосненский вестник» и </w:t>
      </w:r>
      <w:proofErr w:type="gramStart"/>
      <w:r w:rsidR="00981568" w:rsidRPr="009C031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81568" w:rsidRPr="009C03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ABF" w:rsidRDefault="00A51ABF" w:rsidP="00A5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A51ABF" w:rsidRDefault="00A51ABF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6B2" w:rsidRPr="009C031A" w:rsidRDefault="00981568" w:rsidP="00A51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C031A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Pr="009C0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31A">
        <w:rPr>
          <w:rFonts w:ascii="Times New Roman" w:hAnsi="Times New Roman" w:cs="Times New Roman"/>
          <w:sz w:val="24"/>
          <w:szCs w:val="24"/>
        </w:rPr>
        <w:t>телевидении</w:t>
      </w:r>
      <w:proofErr w:type="gramEnd"/>
      <w:r w:rsidRPr="009C031A">
        <w:rPr>
          <w:rFonts w:ascii="Times New Roman" w:hAnsi="Times New Roman" w:cs="Times New Roman"/>
          <w:sz w:val="24"/>
          <w:szCs w:val="24"/>
        </w:rPr>
        <w:t>», решения, принятые со</w:t>
      </w:r>
      <w:r w:rsidR="008C7FFB">
        <w:rPr>
          <w:rFonts w:ascii="Times New Roman" w:hAnsi="Times New Roman" w:cs="Times New Roman"/>
          <w:sz w:val="24"/>
          <w:szCs w:val="24"/>
        </w:rPr>
        <w:t xml:space="preserve">ветом депутатов, размещаются на </w:t>
      </w:r>
      <w:r w:rsidR="00EC1D05">
        <w:rPr>
          <w:rFonts w:ascii="Times New Roman" w:hAnsi="Times New Roman" w:cs="Times New Roman"/>
          <w:sz w:val="24"/>
          <w:szCs w:val="24"/>
        </w:rPr>
        <w:t xml:space="preserve">  </w:t>
      </w:r>
      <w:r w:rsidRPr="009C031A">
        <w:rPr>
          <w:rFonts w:ascii="Times New Roman" w:hAnsi="Times New Roman" w:cs="Times New Roman"/>
          <w:sz w:val="24"/>
          <w:szCs w:val="24"/>
        </w:rPr>
        <w:t>официальном сайте администрации муниципального образования.</w:t>
      </w:r>
    </w:p>
    <w:p w:rsidR="008C7FFB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3C0E" w:rsidRPr="008C7FFB">
        <w:rPr>
          <w:rFonts w:ascii="Times New Roman" w:hAnsi="Times New Roman" w:cs="Times New Roman"/>
          <w:sz w:val="24"/>
          <w:szCs w:val="24"/>
        </w:rPr>
        <w:t xml:space="preserve">Хочу отметить, что </w:t>
      </w:r>
      <w:r w:rsidR="008B6EDA" w:rsidRPr="008C7FFB">
        <w:rPr>
          <w:rFonts w:ascii="Times New Roman" w:hAnsi="Times New Roman" w:cs="Times New Roman"/>
          <w:sz w:val="24"/>
          <w:szCs w:val="24"/>
        </w:rPr>
        <w:t xml:space="preserve">осталось 1,5 </w:t>
      </w:r>
      <w:r w:rsidR="00B43C0E" w:rsidRPr="008C7FFB">
        <w:rPr>
          <w:rFonts w:ascii="Times New Roman" w:hAnsi="Times New Roman" w:cs="Times New Roman"/>
          <w:sz w:val="24"/>
          <w:szCs w:val="24"/>
        </w:rPr>
        <w:t>года до выборов депутатов четвертого созыва</w:t>
      </w:r>
      <w:r w:rsidR="007B6957" w:rsidRPr="008C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3C0E" w:rsidRPr="008C7FFB">
        <w:rPr>
          <w:rFonts w:ascii="Times New Roman" w:hAnsi="Times New Roman" w:cs="Times New Roman"/>
          <w:sz w:val="24"/>
          <w:szCs w:val="24"/>
        </w:rPr>
        <w:t xml:space="preserve">(сентябрь 2019 года) и нам </w:t>
      </w:r>
      <w:r w:rsidR="008B6EDA" w:rsidRPr="008C7FFB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603D56" w:rsidRPr="008C7FFB">
        <w:rPr>
          <w:rFonts w:ascii="Times New Roman" w:hAnsi="Times New Roman" w:cs="Times New Roman"/>
          <w:sz w:val="24"/>
          <w:szCs w:val="24"/>
        </w:rPr>
        <w:t>держать</w:t>
      </w:r>
      <w:r>
        <w:rPr>
          <w:rFonts w:ascii="Times New Roman" w:hAnsi="Times New Roman" w:cs="Times New Roman"/>
          <w:sz w:val="24"/>
          <w:szCs w:val="24"/>
        </w:rPr>
        <w:t xml:space="preserve"> на контроле</w:t>
      </w:r>
      <w:r w:rsidR="00603D56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B43C0E" w:rsidRPr="009C031A">
        <w:rPr>
          <w:rFonts w:ascii="Times New Roman" w:hAnsi="Times New Roman" w:cs="Times New Roman"/>
          <w:sz w:val="24"/>
          <w:szCs w:val="24"/>
        </w:rPr>
        <w:t>наказы</w:t>
      </w:r>
      <w:r w:rsidR="00603D56" w:rsidRPr="009C031A">
        <w:rPr>
          <w:rFonts w:ascii="Times New Roman" w:hAnsi="Times New Roman" w:cs="Times New Roman"/>
          <w:sz w:val="24"/>
          <w:szCs w:val="24"/>
        </w:rPr>
        <w:t xml:space="preserve">, </w:t>
      </w:r>
      <w:r w:rsidR="00B43C0E" w:rsidRPr="009C031A">
        <w:rPr>
          <w:rFonts w:ascii="Times New Roman" w:hAnsi="Times New Roman" w:cs="Times New Roman"/>
          <w:sz w:val="24"/>
          <w:szCs w:val="24"/>
        </w:rPr>
        <w:t>обещания</w:t>
      </w:r>
      <w:r w:rsidR="00603D56" w:rsidRPr="009C03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B43C0E" w:rsidRPr="009C031A">
        <w:rPr>
          <w:rFonts w:ascii="Times New Roman" w:hAnsi="Times New Roman" w:cs="Times New Roman"/>
          <w:sz w:val="24"/>
          <w:szCs w:val="24"/>
        </w:rPr>
        <w:t xml:space="preserve"> изб</w:t>
      </w:r>
      <w:r w:rsidR="00B43C0E" w:rsidRPr="009C031A">
        <w:rPr>
          <w:rFonts w:ascii="Times New Roman" w:hAnsi="Times New Roman" w:cs="Times New Roman"/>
          <w:sz w:val="24"/>
          <w:szCs w:val="24"/>
        </w:rPr>
        <w:t>и</w:t>
      </w:r>
      <w:r w:rsidR="00603D56" w:rsidRPr="009C031A">
        <w:rPr>
          <w:rFonts w:ascii="Times New Roman" w:hAnsi="Times New Roman" w:cs="Times New Roman"/>
          <w:sz w:val="24"/>
          <w:szCs w:val="24"/>
        </w:rPr>
        <w:t>ра</w:t>
      </w:r>
      <w:r w:rsidR="00B43C0E" w:rsidRPr="009C031A">
        <w:rPr>
          <w:rFonts w:ascii="Times New Roman" w:hAnsi="Times New Roman" w:cs="Times New Roman"/>
          <w:sz w:val="24"/>
          <w:szCs w:val="24"/>
        </w:rPr>
        <w:t>телям в 2014 году.</w:t>
      </w:r>
      <w:r w:rsidR="00603D56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B43C0E" w:rsidRPr="009C031A">
        <w:rPr>
          <w:rFonts w:ascii="Times New Roman" w:hAnsi="Times New Roman" w:cs="Times New Roman"/>
          <w:sz w:val="24"/>
          <w:szCs w:val="24"/>
        </w:rPr>
        <w:t>Необходимо встретиться с избирателями по своим округам,</w:t>
      </w:r>
      <w:r w:rsidR="0016402E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8B6EDA" w:rsidRPr="009C031A">
        <w:rPr>
          <w:rFonts w:ascii="Times New Roman" w:hAnsi="Times New Roman" w:cs="Times New Roman"/>
          <w:sz w:val="24"/>
          <w:szCs w:val="24"/>
        </w:rPr>
        <w:t>проан</w:t>
      </w:r>
      <w:r w:rsidR="008B6EDA" w:rsidRPr="009C031A">
        <w:rPr>
          <w:rFonts w:ascii="Times New Roman" w:hAnsi="Times New Roman" w:cs="Times New Roman"/>
          <w:sz w:val="24"/>
          <w:szCs w:val="24"/>
        </w:rPr>
        <w:t>а</w:t>
      </w:r>
      <w:r w:rsidR="008B6EDA" w:rsidRPr="009C031A">
        <w:rPr>
          <w:rFonts w:ascii="Times New Roman" w:hAnsi="Times New Roman" w:cs="Times New Roman"/>
          <w:sz w:val="24"/>
          <w:szCs w:val="24"/>
        </w:rPr>
        <w:t>лизировать проблемы</w:t>
      </w:r>
      <w:r w:rsidR="00B43C0E" w:rsidRPr="009C031A">
        <w:rPr>
          <w:rFonts w:ascii="Times New Roman" w:hAnsi="Times New Roman" w:cs="Times New Roman"/>
          <w:sz w:val="24"/>
          <w:szCs w:val="24"/>
        </w:rPr>
        <w:t>,</w:t>
      </w:r>
      <w:r w:rsidR="0016402E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B43C0E" w:rsidRPr="009C031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B6EDA" w:rsidRPr="009C031A">
        <w:rPr>
          <w:rFonts w:ascii="Times New Roman" w:hAnsi="Times New Roman" w:cs="Times New Roman"/>
          <w:sz w:val="24"/>
          <w:szCs w:val="24"/>
        </w:rPr>
        <w:t>требуют незамедлительного реагирования</w:t>
      </w:r>
      <w:r w:rsidR="00B43C0E" w:rsidRPr="009C031A">
        <w:rPr>
          <w:rFonts w:ascii="Times New Roman" w:hAnsi="Times New Roman" w:cs="Times New Roman"/>
          <w:sz w:val="24"/>
          <w:szCs w:val="24"/>
        </w:rPr>
        <w:t>.</w:t>
      </w:r>
      <w:r w:rsidR="008B6EDA" w:rsidRPr="009C031A">
        <w:rPr>
          <w:rFonts w:ascii="Times New Roman" w:hAnsi="Times New Roman" w:cs="Times New Roman"/>
          <w:sz w:val="24"/>
          <w:szCs w:val="24"/>
        </w:rPr>
        <w:t xml:space="preserve"> В</w:t>
      </w:r>
      <w:r w:rsidR="00B43C0E" w:rsidRPr="009C031A">
        <w:rPr>
          <w:rFonts w:ascii="Times New Roman" w:hAnsi="Times New Roman" w:cs="Times New Roman"/>
          <w:sz w:val="24"/>
          <w:szCs w:val="24"/>
        </w:rPr>
        <w:t>опросы мес</w:t>
      </w:r>
      <w:r w:rsidR="00B43C0E" w:rsidRPr="009C031A">
        <w:rPr>
          <w:rFonts w:ascii="Times New Roman" w:hAnsi="Times New Roman" w:cs="Times New Roman"/>
          <w:sz w:val="24"/>
          <w:szCs w:val="24"/>
        </w:rPr>
        <w:t>т</w:t>
      </w:r>
      <w:r w:rsidR="00B43C0E" w:rsidRPr="009C031A">
        <w:rPr>
          <w:rFonts w:ascii="Times New Roman" w:hAnsi="Times New Roman" w:cs="Times New Roman"/>
          <w:sz w:val="24"/>
          <w:szCs w:val="24"/>
        </w:rPr>
        <w:t>ного значения каждый глава муниципального образования</w:t>
      </w:r>
      <w:r w:rsidR="0016402E" w:rsidRPr="009C031A">
        <w:rPr>
          <w:rFonts w:ascii="Times New Roman" w:hAnsi="Times New Roman" w:cs="Times New Roman"/>
          <w:sz w:val="24"/>
          <w:szCs w:val="24"/>
        </w:rPr>
        <w:t>,</w:t>
      </w:r>
      <w:r w:rsidR="00B43C0E" w:rsidRPr="009C031A">
        <w:rPr>
          <w:rFonts w:ascii="Times New Roman" w:hAnsi="Times New Roman" w:cs="Times New Roman"/>
          <w:sz w:val="24"/>
          <w:szCs w:val="24"/>
        </w:rPr>
        <w:t xml:space="preserve"> да и депутат районного совета</w:t>
      </w:r>
      <w:r w:rsidR="0016402E" w:rsidRPr="009C03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должны знать</w:t>
      </w:r>
      <w:r w:rsidR="00B43C0E" w:rsidRPr="009C031A">
        <w:rPr>
          <w:rFonts w:ascii="Times New Roman" w:hAnsi="Times New Roman" w:cs="Times New Roman"/>
          <w:sz w:val="24"/>
          <w:szCs w:val="24"/>
        </w:rPr>
        <w:t xml:space="preserve"> и решать их вместе с общественностью </w:t>
      </w:r>
      <w:r>
        <w:rPr>
          <w:rFonts w:ascii="Times New Roman" w:hAnsi="Times New Roman" w:cs="Times New Roman"/>
          <w:sz w:val="24"/>
          <w:szCs w:val="24"/>
        </w:rPr>
        <w:t>поселений и</w:t>
      </w:r>
      <w:r w:rsidR="00B43C0E" w:rsidRPr="009C031A">
        <w:rPr>
          <w:rFonts w:ascii="Times New Roman" w:hAnsi="Times New Roman" w:cs="Times New Roman"/>
          <w:sz w:val="24"/>
          <w:szCs w:val="24"/>
        </w:rPr>
        <w:t xml:space="preserve"> районной властью.</w:t>
      </w:r>
    </w:p>
    <w:p w:rsidR="00A74316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4FF6" w:rsidRPr="008C7FFB">
        <w:rPr>
          <w:rFonts w:ascii="Times New Roman" w:hAnsi="Times New Roman" w:cs="Times New Roman"/>
          <w:sz w:val="24"/>
          <w:szCs w:val="24"/>
        </w:rPr>
        <w:t>Третий год</w:t>
      </w:r>
      <w:r w:rsidR="00004FF6" w:rsidRPr="009C0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51F" w:rsidRPr="009C031A">
        <w:rPr>
          <w:rFonts w:ascii="Times New Roman" w:hAnsi="Times New Roman" w:cs="Times New Roman"/>
          <w:sz w:val="24"/>
          <w:szCs w:val="24"/>
        </w:rPr>
        <w:t>на муниципальном уровн</w:t>
      </w:r>
      <w:r>
        <w:rPr>
          <w:rFonts w:ascii="Times New Roman" w:hAnsi="Times New Roman" w:cs="Times New Roman"/>
          <w:sz w:val="24"/>
          <w:szCs w:val="24"/>
        </w:rPr>
        <w:t>е мы проводим ежегодный конкурс</w:t>
      </w:r>
      <w:r w:rsidR="00CB351F" w:rsidRPr="009C031A">
        <w:rPr>
          <w:rFonts w:ascii="Times New Roman" w:hAnsi="Times New Roman" w:cs="Times New Roman"/>
          <w:sz w:val="24"/>
          <w:szCs w:val="24"/>
        </w:rPr>
        <w:t xml:space="preserve"> на лучшую организацию работы представительных органов местного самоуправления городских и сельских поселений Тосненского района Ленинградской области.</w:t>
      </w:r>
    </w:p>
    <w:p w:rsidR="00CB351F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351F" w:rsidRPr="009C031A">
        <w:rPr>
          <w:rFonts w:ascii="Times New Roman" w:hAnsi="Times New Roman" w:cs="Times New Roman"/>
          <w:sz w:val="24"/>
          <w:szCs w:val="24"/>
        </w:rPr>
        <w:t>Организова</w:t>
      </w:r>
      <w:r>
        <w:rPr>
          <w:rFonts w:ascii="Times New Roman" w:hAnsi="Times New Roman" w:cs="Times New Roman"/>
          <w:sz w:val="24"/>
          <w:szCs w:val="24"/>
        </w:rPr>
        <w:t xml:space="preserve">н и проведен ежегодный конкурс </w:t>
      </w:r>
      <w:r w:rsidR="00CB351F" w:rsidRPr="009C031A">
        <w:rPr>
          <w:rFonts w:ascii="Times New Roman" w:hAnsi="Times New Roman" w:cs="Times New Roman"/>
          <w:sz w:val="24"/>
          <w:szCs w:val="24"/>
        </w:rPr>
        <w:t>на лучшую организацию работы пре</w:t>
      </w:r>
      <w:r w:rsidR="00CB351F" w:rsidRPr="009C031A">
        <w:rPr>
          <w:rFonts w:ascii="Times New Roman" w:hAnsi="Times New Roman" w:cs="Times New Roman"/>
          <w:sz w:val="24"/>
          <w:szCs w:val="24"/>
        </w:rPr>
        <w:t>д</w:t>
      </w:r>
      <w:r w:rsidR="00CB351F" w:rsidRPr="009C031A">
        <w:rPr>
          <w:rFonts w:ascii="Times New Roman" w:hAnsi="Times New Roman" w:cs="Times New Roman"/>
          <w:sz w:val="24"/>
          <w:szCs w:val="24"/>
        </w:rPr>
        <w:t>ставительных органов местного самоуправления городских и сельских поселений Тосне</w:t>
      </w:r>
      <w:r w:rsidR="00CB351F" w:rsidRPr="009C031A">
        <w:rPr>
          <w:rFonts w:ascii="Times New Roman" w:hAnsi="Times New Roman" w:cs="Times New Roman"/>
          <w:sz w:val="24"/>
          <w:szCs w:val="24"/>
        </w:rPr>
        <w:t>н</w:t>
      </w:r>
      <w:r w:rsidR="00CB351F" w:rsidRPr="009C031A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CB351F" w:rsidRPr="009C031A">
        <w:rPr>
          <w:rFonts w:ascii="Times New Roman" w:hAnsi="Times New Roman" w:cs="Times New Roman"/>
          <w:sz w:val="24"/>
          <w:szCs w:val="24"/>
        </w:rPr>
        <w:t xml:space="preserve"> в 201</w:t>
      </w:r>
      <w:r w:rsidR="00004FF6" w:rsidRPr="009C03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CB351F" w:rsidRPr="009C031A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образовании. </w:t>
      </w:r>
      <w:r w:rsidR="00AC2301" w:rsidRPr="009C031A">
        <w:rPr>
          <w:rFonts w:ascii="Times New Roman" w:hAnsi="Times New Roman" w:cs="Times New Roman"/>
          <w:sz w:val="24"/>
          <w:szCs w:val="24"/>
        </w:rPr>
        <w:t>На то</w:t>
      </w:r>
      <w:r w:rsidR="00AC2301" w:rsidRPr="009C031A">
        <w:rPr>
          <w:rFonts w:ascii="Times New Roman" w:hAnsi="Times New Roman" w:cs="Times New Roman"/>
          <w:sz w:val="24"/>
          <w:szCs w:val="24"/>
        </w:rPr>
        <w:t>р</w:t>
      </w:r>
      <w:r w:rsidR="00AC2301" w:rsidRPr="009C031A">
        <w:rPr>
          <w:rFonts w:ascii="Times New Roman" w:hAnsi="Times New Roman" w:cs="Times New Roman"/>
          <w:sz w:val="24"/>
          <w:szCs w:val="24"/>
        </w:rPr>
        <w:t>жественном мероприятии</w:t>
      </w:r>
      <w:r>
        <w:rPr>
          <w:rFonts w:ascii="Times New Roman" w:hAnsi="Times New Roman" w:cs="Times New Roman"/>
          <w:sz w:val="24"/>
          <w:szCs w:val="24"/>
        </w:rPr>
        <w:t xml:space="preserve"> «День местного самоуправления»</w:t>
      </w:r>
      <w:r w:rsidR="00AC2301" w:rsidRPr="009C031A">
        <w:rPr>
          <w:rFonts w:ascii="Times New Roman" w:hAnsi="Times New Roman" w:cs="Times New Roman"/>
          <w:sz w:val="24"/>
          <w:szCs w:val="24"/>
        </w:rPr>
        <w:t xml:space="preserve"> подведены итоги конкурса. Участникам конкурса вручены «Дипломы», сувениры.</w:t>
      </w:r>
      <w:r w:rsidR="00CB351F" w:rsidRPr="009C031A">
        <w:rPr>
          <w:rFonts w:ascii="Times New Roman" w:hAnsi="Times New Roman" w:cs="Times New Roman"/>
          <w:sz w:val="24"/>
          <w:szCs w:val="24"/>
        </w:rPr>
        <w:t xml:space="preserve"> Материалы победителей </w:t>
      </w:r>
      <w:r w:rsidR="0016402E" w:rsidRPr="009C031A">
        <w:rPr>
          <w:rFonts w:ascii="Times New Roman" w:hAnsi="Times New Roman" w:cs="Times New Roman"/>
          <w:sz w:val="24"/>
          <w:szCs w:val="24"/>
        </w:rPr>
        <w:t xml:space="preserve">были </w:t>
      </w:r>
      <w:r w:rsidR="00CB351F" w:rsidRPr="009C031A">
        <w:rPr>
          <w:rFonts w:ascii="Times New Roman" w:hAnsi="Times New Roman" w:cs="Times New Roman"/>
          <w:sz w:val="24"/>
          <w:szCs w:val="24"/>
        </w:rPr>
        <w:t>представлены в Законодательное собрание Ленинградской области.</w:t>
      </w:r>
    </w:p>
    <w:p w:rsidR="001658F6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5334" w:rsidRPr="008C7FFB">
        <w:rPr>
          <w:rFonts w:ascii="Times New Roman" w:hAnsi="Times New Roman" w:cs="Times New Roman"/>
          <w:sz w:val="24"/>
          <w:szCs w:val="24"/>
        </w:rPr>
        <w:t>По итогам конкурса представительный орган муниципального образования Тосне</w:t>
      </w:r>
      <w:r w:rsidR="007E5334" w:rsidRPr="008C7FFB">
        <w:rPr>
          <w:rFonts w:ascii="Times New Roman" w:hAnsi="Times New Roman" w:cs="Times New Roman"/>
          <w:sz w:val="24"/>
          <w:szCs w:val="24"/>
        </w:rPr>
        <w:t>н</w:t>
      </w:r>
      <w:r w:rsidR="007E5334" w:rsidRPr="008C7FFB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занял второе место в Ленинградской области. </w:t>
      </w:r>
      <w:r w:rsidR="00EB3B81" w:rsidRPr="008C7FFB">
        <w:rPr>
          <w:rFonts w:ascii="Times New Roman" w:hAnsi="Times New Roman" w:cs="Times New Roman"/>
          <w:sz w:val="24"/>
          <w:szCs w:val="24"/>
        </w:rPr>
        <w:t>Необх</w:t>
      </w:r>
      <w:r w:rsidR="00EB3B81" w:rsidRPr="008C7FFB">
        <w:rPr>
          <w:rFonts w:ascii="Times New Roman" w:hAnsi="Times New Roman" w:cs="Times New Roman"/>
          <w:sz w:val="24"/>
          <w:szCs w:val="24"/>
        </w:rPr>
        <w:t>о</w:t>
      </w:r>
      <w:r w:rsidR="00EB3B81" w:rsidRPr="008C7FFB">
        <w:rPr>
          <w:rFonts w:ascii="Times New Roman" w:hAnsi="Times New Roman" w:cs="Times New Roman"/>
          <w:sz w:val="24"/>
          <w:szCs w:val="24"/>
        </w:rPr>
        <w:t>димо отметить, что в</w:t>
      </w:r>
      <w:r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="00EB3B81" w:rsidRPr="009C031A">
        <w:rPr>
          <w:rFonts w:ascii="Times New Roman" w:hAnsi="Times New Roman" w:cs="Times New Roman"/>
          <w:sz w:val="24"/>
          <w:szCs w:val="24"/>
        </w:rPr>
        <w:t>на муниципальном уровне участвуют из года в год</w:t>
      </w:r>
      <w:r w:rsidR="009E4595" w:rsidRPr="009C031A">
        <w:rPr>
          <w:rFonts w:ascii="Times New Roman" w:hAnsi="Times New Roman" w:cs="Times New Roman"/>
          <w:sz w:val="24"/>
          <w:szCs w:val="24"/>
        </w:rPr>
        <w:t xml:space="preserve"> только два поселения </w:t>
      </w:r>
      <w:r w:rsidR="009E4595" w:rsidRPr="008C7FFB">
        <w:rPr>
          <w:rFonts w:ascii="Times New Roman" w:hAnsi="Times New Roman" w:cs="Times New Roman"/>
          <w:sz w:val="24"/>
          <w:szCs w:val="24"/>
        </w:rPr>
        <w:t>(</w:t>
      </w:r>
      <w:r w:rsidR="00EB3B81" w:rsidRPr="008C7FFB">
        <w:rPr>
          <w:rFonts w:ascii="Times New Roman" w:hAnsi="Times New Roman" w:cs="Times New Roman"/>
          <w:sz w:val="24"/>
          <w:szCs w:val="24"/>
        </w:rPr>
        <w:t xml:space="preserve">совет депутатов Тосненского городского поселения и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B81" w:rsidRPr="008C7FFB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EB3B81" w:rsidRPr="008C7FF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E55F4" w:rsidRPr="008C7FFB">
        <w:rPr>
          <w:rFonts w:ascii="Times New Roman" w:hAnsi="Times New Roman" w:cs="Times New Roman"/>
          <w:sz w:val="24"/>
          <w:szCs w:val="24"/>
        </w:rPr>
        <w:t>)</w:t>
      </w:r>
      <w:r w:rsidR="0016402E" w:rsidRPr="008C7FFB">
        <w:rPr>
          <w:rFonts w:ascii="Times New Roman" w:hAnsi="Times New Roman" w:cs="Times New Roman"/>
          <w:sz w:val="24"/>
          <w:szCs w:val="24"/>
        </w:rPr>
        <w:t xml:space="preserve">, </w:t>
      </w:r>
      <w:r w:rsidR="004E55F4" w:rsidRPr="008C7FFB">
        <w:rPr>
          <w:rFonts w:ascii="Times New Roman" w:hAnsi="Times New Roman" w:cs="Times New Roman"/>
          <w:sz w:val="24"/>
          <w:szCs w:val="24"/>
        </w:rPr>
        <w:t>главам муниципальных образований поселений</w:t>
      </w:r>
      <w:r w:rsidR="004E55F4" w:rsidRPr="009C0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02E" w:rsidRPr="009C031A">
        <w:rPr>
          <w:rFonts w:ascii="Times New Roman" w:hAnsi="Times New Roman" w:cs="Times New Roman"/>
          <w:sz w:val="24"/>
          <w:szCs w:val="24"/>
        </w:rPr>
        <w:t xml:space="preserve"> необходимо обратить на это внимание и активнее включаться в это мероприятие.</w:t>
      </w:r>
    </w:p>
    <w:p w:rsidR="00A67702" w:rsidRPr="009C031A" w:rsidRDefault="008C7FFB" w:rsidP="009C03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702" w:rsidRPr="009C031A">
        <w:rPr>
          <w:rFonts w:ascii="Times New Roman" w:hAnsi="Times New Roman" w:cs="Times New Roman"/>
          <w:sz w:val="24"/>
          <w:szCs w:val="24"/>
        </w:rPr>
        <w:t>За заслуги перед муниципальным образованием Тосненский район Ленинградской обла</w:t>
      </w:r>
      <w:r>
        <w:rPr>
          <w:rFonts w:ascii="Times New Roman" w:hAnsi="Times New Roman" w:cs="Times New Roman"/>
          <w:sz w:val="24"/>
          <w:szCs w:val="24"/>
        </w:rPr>
        <w:t>сти, в 2017 году присвоено</w:t>
      </w:r>
      <w:r w:rsidR="00A67702" w:rsidRPr="009C031A">
        <w:rPr>
          <w:rFonts w:ascii="Times New Roman" w:hAnsi="Times New Roman" w:cs="Times New Roman"/>
          <w:sz w:val="24"/>
          <w:szCs w:val="24"/>
        </w:rPr>
        <w:t xml:space="preserve"> звание </w:t>
      </w:r>
      <w:r w:rsidR="008B6EDA" w:rsidRPr="009C031A">
        <w:rPr>
          <w:rFonts w:ascii="Times New Roman" w:hAnsi="Times New Roman" w:cs="Times New Roman"/>
          <w:sz w:val="24"/>
          <w:szCs w:val="24"/>
        </w:rPr>
        <w:t>«Почетный гражданин муниципального образов</w:t>
      </w:r>
      <w:r w:rsidR="008B6EDA" w:rsidRPr="009C031A">
        <w:rPr>
          <w:rFonts w:ascii="Times New Roman" w:hAnsi="Times New Roman" w:cs="Times New Roman"/>
          <w:sz w:val="24"/>
          <w:szCs w:val="24"/>
        </w:rPr>
        <w:t>а</w:t>
      </w:r>
      <w:r w:rsidR="008B6EDA" w:rsidRPr="009C031A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области» </w:t>
      </w:r>
      <w:r w:rsidR="00A67702" w:rsidRPr="009C031A">
        <w:rPr>
          <w:rFonts w:ascii="Times New Roman" w:hAnsi="Times New Roman" w:cs="Times New Roman"/>
          <w:sz w:val="24"/>
          <w:szCs w:val="24"/>
        </w:rPr>
        <w:t xml:space="preserve">Семенину Вадиму Викторовичу 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7702" w:rsidRPr="009C031A">
        <w:rPr>
          <w:rFonts w:ascii="Times New Roman" w:hAnsi="Times New Roman" w:cs="Times New Roman"/>
          <w:sz w:val="24"/>
          <w:szCs w:val="24"/>
        </w:rPr>
        <w:t>Смолину Виктору Валентиновичу</w:t>
      </w:r>
      <w:r w:rsidR="008C2AA6" w:rsidRPr="009C031A">
        <w:rPr>
          <w:rFonts w:ascii="Times New Roman" w:hAnsi="Times New Roman" w:cs="Times New Roman"/>
          <w:sz w:val="24"/>
          <w:szCs w:val="24"/>
        </w:rPr>
        <w:t xml:space="preserve"> в соответствии с Положением</w:t>
      </w:r>
      <w:r w:rsidR="008C2AA6" w:rsidRPr="009C0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звании «Почетный гражданин муниципального образования Тосненский район Ленинградской области»</w:t>
      </w:r>
      <w:r w:rsidR="00A67702" w:rsidRPr="009C031A">
        <w:rPr>
          <w:rFonts w:ascii="Times New Roman" w:hAnsi="Times New Roman" w:cs="Times New Roman"/>
          <w:sz w:val="24"/>
          <w:szCs w:val="24"/>
        </w:rPr>
        <w:t>.</w:t>
      </w:r>
    </w:p>
    <w:p w:rsidR="00C10DC8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8F6" w:rsidRPr="009C031A">
        <w:rPr>
          <w:rFonts w:ascii="Times New Roman" w:hAnsi="Times New Roman" w:cs="Times New Roman"/>
          <w:sz w:val="24"/>
          <w:szCs w:val="24"/>
        </w:rPr>
        <w:t>В целях обеспечения участия политических партий, общественных объединений в решении экономических и социальных вопросов в муниципальном образовании Тосне</w:t>
      </w:r>
      <w:r w:rsidR="001658F6" w:rsidRPr="009C031A">
        <w:rPr>
          <w:rFonts w:ascii="Times New Roman" w:hAnsi="Times New Roman" w:cs="Times New Roman"/>
          <w:sz w:val="24"/>
          <w:szCs w:val="24"/>
        </w:rPr>
        <w:t>н</w:t>
      </w:r>
      <w:r w:rsidR="001658F6" w:rsidRPr="009C031A">
        <w:rPr>
          <w:rFonts w:ascii="Times New Roman" w:hAnsi="Times New Roman" w:cs="Times New Roman"/>
          <w:sz w:val="24"/>
          <w:szCs w:val="24"/>
        </w:rPr>
        <w:t xml:space="preserve">ский район </w:t>
      </w:r>
      <w:r>
        <w:rPr>
          <w:rFonts w:ascii="Times New Roman" w:hAnsi="Times New Roman" w:cs="Times New Roman"/>
          <w:sz w:val="24"/>
          <w:szCs w:val="24"/>
        </w:rPr>
        <w:t>Ленинградской области продолжил</w:t>
      </w:r>
      <w:r w:rsidR="001658F6" w:rsidRPr="009C031A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981568" w:rsidRPr="009C031A">
        <w:rPr>
          <w:rFonts w:ascii="Times New Roman" w:hAnsi="Times New Roman" w:cs="Times New Roman"/>
          <w:sz w:val="24"/>
          <w:szCs w:val="24"/>
        </w:rPr>
        <w:t>К</w:t>
      </w:r>
      <w:r w:rsidR="001658F6" w:rsidRPr="009C031A">
        <w:rPr>
          <w:rFonts w:ascii="Times New Roman" w:hAnsi="Times New Roman" w:cs="Times New Roman"/>
          <w:sz w:val="24"/>
          <w:szCs w:val="24"/>
        </w:rPr>
        <w:t>онсультативный совет по взаим</w:t>
      </w:r>
      <w:r w:rsidR="001658F6" w:rsidRPr="009C031A">
        <w:rPr>
          <w:rFonts w:ascii="Times New Roman" w:hAnsi="Times New Roman" w:cs="Times New Roman"/>
          <w:sz w:val="24"/>
          <w:szCs w:val="24"/>
        </w:rPr>
        <w:t>о</w:t>
      </w:r>
      <w:r w:rsidR="001658F6" w:rsidRPr="009C031A">
        <w:rPr>
          <w:rFonts w:ascii="Times New Roman" w:hAnsi="Times New Roman" w:cs="Times New Roman"/>
          <w:sz w:val="24"/>
          <w:szCs w:val="24"/>
        </w:rPr>
        <w:t>действию с политическими партиями, общественными объединениями при главе муниц</w:t>
      </w:r>
      <w:r w:rsidR="001658F6" w:rsidRPr="009C031A">
        <w:rPr>
          <w:rFonts w:ascii="Times New Roman" w:hAnsi="Times New Roman" w:cs="Times New Roman"/>
          <w:sz w:val="24"/>
          <w:szCs w:val="24"/>
        </w:rPr>
        <w:t>и</w:t>
      </w:r>
      <w:r w:rsidR="001658F6" w:rsidRPr="009C031A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области.</w:t>
      </w:r>
    </w:p>
    <w:p w:rsidR="00C10DC8" w:rsidRPr="008C7FFB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0DC8" w:rsidRPr="009C031A">
        <w:rPr>
          <w:rFonts w:ascii="Times New Roman" w:hAnsi="Times New Roman" w:cs="Times New Roman"/>
          <w:sz w:val="24"/>
          <w:szCs w:val="24"/>
        </w:rPr>
        <w:t xml:space="preserve">Согласно Положению о </w:t>
      </w:r>
      <w:r w:rsidR="004E55F4" w:rsidRPr="009C031A">
        <w:rPr>
          <w:rFonts w:ascii="Times New Roman" w:hAnsi="Times New Roman" w:cs="Times New Roman"/>
          <w:sz w:val="24"/>
          <w:szCs w:val="24"/>
        </w:rPr>
        <w:t>к</w:t>
      </w:r>
      <w:r w:rsidR="00C10DC8" w:rsidRPr="009C031A">
        <w:rPr>
          <w:rFonts w:ascii="Times New Roman" w:hAnsi="Times New Roman" w:cs="Times New Roman"/>
          <w:sz w:val="24"/>
          <w:szCs w:val="24"/>
        </w:rPr>
        <w:t>онсультативном совете по взаимодействию с политич</w:t>
      </w:r>
      <w:r w:rsidR="00C10DC8" w:rsidRPr="009C031A">
        <w:rPr>
          <w:rFonts w:ascii="Times New Roman" w:hAnsi="Times New Roman" w:cs="Times New Roman"/>
          <w:sz w:val="24"/>
          <w:szCs w:val="24"/>
        </w:rPr>
        <w:t>е</w:t>
      </w:r>
      <w:r w:rsidR="00C10DC8" w:rsidRPr="009C031A">
        <w:rPr>
          <w:rFonts w:ascii="Times New Roman" w:hAnsi="Times New Roman" w:cs="Times New Roman"/>
          <w:sz w:val="24"/>
          <w:szCs w:val="24"/>
        </w:rPr>
        <w:t xml:space="preserve">скими партиями, общественными объединениями при главе муниципального образования </w:t>
      </w:r>
      <w:r w:rsidR="00C10DC8" w:rsidRPr="008C7FFB"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C51734" w:rsidRPr="008C7FFB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DC8" w:rsidRPr="008C7FFB">
        <w:rPr>
          <w:rFonts w:ascii="Times New Roman" w:hAnsi="Times New Roman" w:cs="Times New Roman"/>
          <w:sz w:val="24"/>
          <w:szCs w:val="24"/>
        </w:rPr>
        <w:t>проведено 4 заседания.</w:t>
      </w:r>
    </w:p>
    <w:p w:rsidR="001658F6" w:rsidRPr="008C7FFB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0DC8" w:rsidRPr="008C7FFB"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1658F6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8F6" w:rsidRPr="009C031A">
        <w:rPr>
          <w:rFonts w:ascii="Times New Roman" w:hAnsi="Times New Roman" w:cs="Times New Roman"/>
          <w:sz w:val="24"/>
          <w:szCs w:val="24"/>
        </w:rPr>
        <w:t xml:space="preserve">1. О демографической ситуации в </w:t>
      </w:r>
      <w:proofErr w:type="spellStart"/>
      <w:r w:rsidR="001658F6" w:rsidRPr="009C031A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1658F6" w:rsidRPr="009C031A">
        <w:rPr>
          <w:rFonts w:ascii="Times New Roman" w:hAnsi="Times New Roman" w:cs="Times New Roman"/>
          <w:sz w:val="24"/>
          <w:szCs w:val="24"/>
        </w:rPr>
        <w:t xml:space="preserve"> районе Ленинградской области по результатам актов гражданского состояния в 2016 году</w:t>
      </w:r>
      <w:r w:rsidR="00964353" w:rsidRPr="009C031A">
        <w:rPr>
          <w:rFonts w:ascii="Times New Roman" w:hAnsi="Times New Roman" w:cs="Times New Roman"/>
          <w:sz w:val="24"/>
          <w:szCs w:val="24"/>
        </w:rPr>
        <w:t>.</w:t>
      </w:r>
    </w:p>
    <w:p w:rsidR="00DE6B63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8F6" w:rsidRPr="009C031A">
        <w:rPr>
          <w:rFonts w:ascii="Times New Roman" w:hAnsi="Times New Roman" w:cs="Times New Roman"/>
          <w:sz w:val="24"/>
          <w:szCs w:val="24"/>
        </w:rPr>
        <w:t>2. О перспективах деятельности государственного бюджетного учреждения культ</w:t>
      </w:r>
      <w:r w:rsidR="001658F6" w:rsidRPr="009C031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ры </w:t>
      </w:r>
      <w:r w:rsidR="001658F6" w:rsidRPr="009C031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 xml:space="preserve">инградской области «Тосненский </w:t>
      </w:r>
      <w:r w:rsidR="001658F6" w:rsidRPr="009C031A">
        <w:rPr>
          <w:rFonts w:ascii="Times New Roman" w:hAnsi="Times New Roman" w:cs="Times New Roman"/>
          <w:sz w:val="24"/>
          <w:szCs w:val="24"/>
        </w:rPr>
        <w:t>историко-краеведческий музей»</w:t>
      </w:r>
      <w:r w:rsidR="00964353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9B" w:rsidRPr="009C031A">
        <w:rPr>
          <w:rFonts w:ascii="Times New Roman" w:hAnsi="Times New Roman" w:cs="Times New Roman"/>
          <w:sz w:val="24"/>
          <w:szCs w:val="24"/>
        </w:rPr>
        <w:t>3. О плане работы совета Ленинградской областной общественной организации «Славяне» на 2017 год</w:t>
      </w:r>
      <w:r w:rsidR="00964353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9B" w:rsidRPr="009C031A">
        <w:rPr>
          <w:rFonts w:ascii="Times New Roman" w:hAnsi="Times New Roman" w:cs="Times New Roman"/>
          <w:sz w:val="24"/>
          <w:szCs w:val="24"/>
        </w:rPr>
        <w:t>4. О текущих вопросах и задачах руководителя приемной Губернатора Ленингра</w:t>
      </w:r>
      <w:r w:rsidR="0026479B" w:rsidRPr="009C031A">
        <w:rPr>
          <w:rFonts w:ascii="Times New Roman" w:hAnsi="Times New Roman" w:cs="Times New Roman"/>
          <w:sz w:val="24"/>
          <w:szCs w:val="24"/>
        </w:rPr>
        <w:t>д</w:t>
      </w:r>
      <w:r w:rsidR="0026479B" w:rsidRPr="009C031A">
        <w:rPr>
          <w:rFonts w:ascii="Times New Roman" w:hAnsi="Times New Roman" w:cs="Times New Roman"/>
          <w:sz w:val="24"/>
          <w:szCs w:val="24"/>
        </w:rPr>
        <w:t>ской об</w:t>
      </w:r>
      <w:r>
        <w:rPr>
          <w:rFonts w:ascii="Times New Roman" w:hAnsi="Times New Roman" w:cs="Times New Roman"/>
          <w:sz w:val="24"/>
          <w:szCs w:val="24"/>
        </w:rPr>
        <w:t xml:space="preserve">ласти </w:t>
      </w:r>
      <w:r w:rsidR="0026479B" w:rsidRPr="009C031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6479B" w:rsidRPr="009C031A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26479B" w:rsidRPr="009C031A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964353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9B" w:rsidRPr="009C031A">
        <w:rPr>
          <w:rFonts w:ascii="Times New Roman" w:hAnsi="Times New Roman" w:cs="Times New Roman"/>
          <w:sz w:val="24"/>
          <w:szCs w:val="24"/>
        </w:rPr>
        <w:t>5. О реорганизации Управления Пенсионного фонда Российской Федерации (гос</w:t>
      </w:r>
      <w:r w:rsidR="0026479B" w:rsidRPr="009C031A">
        <w:rPr>
          <w:rFonts w:ascii="Times New Roman" w:hAnsi="Times New Roman" w:cs="Times New Roman"/>
          <w:sz w:val="24"/>
          <w:szCs w:val="24"/>
        </w:rPr>
        <w:t>у</w:t>
      </w:r>
      <w:r w:rsidR="0026479B" w:rsidRPr="009C031A">
        <w:rPr>
          <w:rFonts w:ascii="Times New Roman" w:hAnsi="Times New Roman" w:cs="Times New Roman"/>
          <w:sz w:val="24"/>
          <w:szCs w:val="24"/>
        </w:rPr>
        <w:t xml:space="preserve">дарственного учреждения) в </w:t>
      </w:r>
      <w:proofErr w:type="spellStart"/>
      <w:r w:rsidR="0026479B" w:rsidRPr="009C031A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26479B" w:rsidRPr="009C031A">
        <w:rPr>
          <w:rFonts w:ascii="Times New Roman" w:hAnsi="Times New Roman" w:cs="Times New Roman"/>
          <w:sz w:val="24"/>
          <w:szCs w:val="24"/>
        </w:rPr>
        <w:t xml:space="preserve"> районе Ленинградской области</w:t>
      </w:r>
      <w:r w:rsidR="00964353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2B5" w:rsidRPr="009C031A">
        <w:rPr>
          <w:rFonts w:ascii="Times New Roman" w:hAnsi="Times New Roman" w:cs="Times New Roman"/>
          <w:sz w:val="24"/>
          <w:szCs w:val="24"/>
        </w:rPr>
        <w:t>6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 w:rsidR="0016402E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>О реализации приоритетного проекта «Формирования комфортной городской среды» на территории Тосненского городского поселения Тосненского района Ленингра</w:t>
      </w:r>
      <w:r w:rsidR="0026479B" w:rsidRPr="009C031A">
        <w:rPr>
          <w:rFonts w:ascii="Times New Roman" w:hAnsi="Times New Roman" w:cs="Times New Roman"/>
          <w:sz w:val="24"/>
          <w:szCs w:val="24"/>
        </w:rPr>
        <w:t>д</w:t>
      </w:r>
      <w:r w:rsidR="0026479B" w:rsidRPr="009C031A">
        <w:rPr>
          <w:rFonts w:ascii="Times New Roman" w:hAnsi="Times New Roman" w:cs="Times New Roman"/>
          <w:sz w:val="24"/>
          <w:szCs w:val="24"/>
        </w:rPr>
        <w:t>ской области в 2017 году</w:t>
      </w:r>
      <w:r w:rsidR="00964353" w:rsidRPr="009C031A">
        <w:rPr>
          <w:rFonts w:ascii="Times New Roman" w:hAnsi="Times New Roman" w:cs="Times New Roman"/>
          <w:sz w:val="24"/>
          <w:szCs w:val="24"/>
        </w:rPr>
        <w:t>.</w:t>
      </w:r>
    </w:p>
    <w:p w:rsidR="00A51ABF" w:rsidRDefault="00A51ABF" w:rsidP="00A5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A51ABF" w:rsidRPr="009C031A" w:rsidRDefault="00A51ABF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9B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2B5" w:rsidRPr="009C031A">
        <w:rPr>
          <w:rFonts w:ascii="Times New Roman" w:hAnsi="Times New Roman" w:cs="Times New Roman"/>
          <w:sz w:val="24"/>
          <w:szCs w:val="24"/>
        </w:rPr>
        <w:t>7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 w:rsidR="0016402E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>Об общественной палате муниципального образования Тосненский район Лени</w:t>
      </w:r>
      <w:r w:rsidR="0026479B" w:rsidRPr="009C031A">
        <w:rPr>
          <w:rFonts w:ascii="Times New Roman" w:hAnsi="Times New Roman" w:cs="Times New Roman"/>
          <w:sz w:val="24"/>
          <w:szCs w:val="24"/>
        </w:rPr>
        <w:t>н</w:t>
      </w:r>
      <w:r w:rsidR="0026479B" w:rsidRPr="009C031A">
        <w:rPr>
          <w:rFonts w:ascii="Times New Roman" w:hAnsi="Times New Roman" w:cs="Times New Roman"/>
          <w:sz w:val="24"/>
          <w:szCs w:val="24"/>
        </w:rPr>
        <w:t>градской области</w:t>
      </w:r>
      <w:r w:rsidR="00964353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22B5" w:rsidRPr="009C031A">
        <w:rPr>
          <w:rFonts w:ascii="Times New Roman" w:hAnsi="Times New Roman" w:cs="Times New Roman"/>
          <w:sz w:val="24"/>
          <w:szCs w:val="24"/>
        </w:rPr>
        <w:t>8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 w:rsidR="0016402E" w:rsidRPr="009C0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Ленинградском областном региональном</w:t>
      </w:r>
      <w:r w:rsidR="0026479B" w:rsidRPr="009C031A">
        <w:rPr>
          <w:rFonts w:ascii="Times New Roman" w:hAnsi="Times New Roman" w:cs="Times New Roman"/>
          <w:sz w:val="24"/>
          <w:szCs w:val="24"/>
        </w:rPr>
        <w:t xml:space="preserve"> отделении Общероссийской общ</w:t>
      </w:r>
      <w:r w:rsidR="0026479B" w:rsidRPr="009C031A">
        <w:rPr>
          <w:rFonts w:ascii="Times New Roman" w:hAnsi="Times New Roman" w:cs="Times New Roman"/>
          <w:sz w:val="24"/>
          <w:szCs w:val="24"/>
        </w:rPr>
        <w:t>е</w:t>
      </w:r>
      <w:r w:rsidR="0026479B" w:rsidRPr="009C031A">
        <w:rPr>
          <w:rFonts w:ascii="Times New Roman" w:hAnsi="Times New Roman" w:cs="Times New Roman"/>
          <w:sz w:val="24"/>
          <w:szCs w:val="24"/>
        </w:rPr>
        <w:t>ственной организации «Российский Красный Крест»</w:t>
      </w:r>
      <w:r w:rsidR="00964353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9DD" w:rsidRPr="009C031A">
        <w:rPr>
          <w:rFonts w:ascii="Times New Roman" w:hAnsi="Times New Roman" w:cs="Times New Roman"/>
          <w:sz w:val="24"/>
          <w:szCs w:val="24"/>
        </w:rPr>
        <w:t>9</w:t>
      </w:r>
      <w:r w:rsidR="0026479B" w:rsidRPr="009C031A">
        <w:rPr>
          <w:rFonts w:ascii="Times New Roman" w:hAnsi="Times New Roman" w:cs="Times New Roman"/>
          <w:sz w:val="24"/>
          <w:szCs w:val="24"/>
        </w:rPr>
        <w:t>. О работе с обращениями граждан, проживающих на территории Тосненского райо</w:t>
      </w:r>
      <w:r>
        <w:rPr>
          <w:rFonts w:ascii="Times New Roman" w:hAnsi="Times New Roman" w:cs="Times New Roman"/>
          <w:sz w:val="24"/>
          <w:szCs w:val="24"/>
        </w:rPr>
        <w:t xml:space="preserve">на, по вопросам предоставления </w:t>
      </w:r>
      <w:r w:rsidR="0026479B" w:rsidRPr="009C031A">
        <w:rPr>
          <w:rFonts w:ascii="Times New Roman" w:hAnsi="Times New Roman" w:cs="Times New Roman"/>
          <w:sz w:val="24"/>
          <w:szCs w:val="24"/>
        </w:rPr>
        <w:t>медицинских услуг в первом полугодии 2017 года</w:t>
      </w:r>
      <w:r w:rsidR="00994C67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9B" w:rsidRPr="009C031A">
        <w:rPr>
          <w:rFonts w:ascii="Times New Roman" w:hAnsi="Times New Roman" w:cs="Times New Roman"/>
          <w:sz w:val="24"/>
          <w:szCs w:val="24"/>
        </w:rPr>
        <w:t>1</w:t>
      </w:r>
      <w:r w:rsidR="00C829DD" w:rsidRPr="009C031A">
        <w:rPr>
          <w:rFonts w:ascii="Times New Roman" w:hAnsi="Times New Roman" w:cs="Times New Roman"/>
          <w:sz w:val="24"/>
          <w:szCs w:val="24"/>
        </w:rPr>
        <w:t>0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 w:rsidR="0016402E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 xml:space="preserve">Об оперативной обстановке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479B" w:rsidRPr="009C031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994C67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9B" w:rsidRPr="009C031A">
        <w:rPr>
          <w:rFonts w:ascii="Times New Roman" w:hAnsi="Times New Roman" w:cs="Times New Roman"/>
          <w:sz w:val="24"/>
          <w:szCs w:val="24"/>
        </w:rPr>
        <w:t>1</w:t>
      </w:r>
      <w:r w:rsidR="00C829DD" w:rsidRPr="009C031A">
        <w:rPr>
          <w:rFonts w:ascii="Times New Roman" w:hAnsi="Times New Roman" w:cs="Times New Roman"/>
          <w:sz w:val="24"/>
          <w:szCs w:val="24"/>
        </w:rPr>
        <w:t>1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 w:rsidR="0016402E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 xml:space="preserve">О работе Добровольной народной дружины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479B" w:rsidRPr="009C031A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  <w:r w:rsidR="00994C67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9B" w:rsidRPr="009C031A">
        <w:rPr>
          <w:rFonts w:ascii="Times New Roman" w:hAnsi="Times New Roman" w:cs="Times New Roman"/>
          <w:sz w:val="24"/>
          <w:szCs w:val="24"/>
        </w:rPr>
        <w:t>1</w:t>
      </w:r>
      <w:r w:rsidR="00C829DD" w:rsidRPr="009C031A">
        <w:rPr>
          <w:rFonts w:ascii="Times New Roman" w:hAnsi="Times New Roman" w:cs="Times New Roman"/>
          <w:sz w:val="24"/>
          <w:szCs w:val="24"/>
        </w:rPr>
        <w:t>2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 w:rsidR="0016402E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>О работе казачьего ДНД на территории муниципального образования Тосне</w:t>
      </w:r>
      <w:r w:rsidR="0026479B" w:rsidRPr="009C031A">
        <w:rPr>
          <w:rFonts w:ascii="Times New Roman" w:hAnsi="Times New Roman" w:cs="Times New Roman"/>
          <w:sz w:val="24"/>
          <w:szCs w:val="24"/>
        </w:rPr>
        <w:t>н</w:t>
      </w:r>
      <w:r w:rsidR="0026479B" w:rsidRPr="009C031A">
        <w:rPr>
          <w:rFonts w:ascii="Times New Roman" w:hAnsi="Times New Roman" w:cs="Times New Roman"/>
          <w:sz w:val="24"/>
          <w:szCs w:val="24"/>
        </w:rPr>
        <w:t>ский район Ленинградской области</w:t>
      </w:r>
      <w:r w:rsidR="00D53BB9" w:rsidRPr="009C031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6479B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02E" w:rsidRPr="009C031A">
        <w:rPr>
          <w:rFonts w:ascii="Times New Roman" w:hAnsi="Times New Roman" w:cs="Times New Roman"/>
          <w:sz w:val="24"/>
          <w:szCs w:val="24"/>
        </w:rPr>
        <w:t xml:space="preserve">На </w:t>
      </w:r>
      <w:r w:rsidR="004E55F4" w:rsidRPr="009C031A">
        <w:rPr>
          <w:rFonts w:ascii="Times New Roman" w:hAnsi="Times New Roman" w:cs="Times New Roman"/>
          <w:sz w:val="24"/>
          <w:szCs w:val="24"/>
        </w:rPr>
        <w:t>к</w:t>
      </w:r>
      <w:r w:rsidR="0016402E" w:rsidRPr="009C031A">
        <w:rPr>
          <w:rFonts w:ascii="Times New Roman" w:hAnsi="Times New Roman" w:cs="Times New Roman"/>
          <w:sz w:val="24"/>
          <w:szCs w:val="24"/>
        </w:rPr>
        <w:t>онсультативном совете р</w:t>
      </w:r>
      <w:r w:rsidR="0026479B" w:rsidRPr="009C031A">
        <w:rPr>
          <w:rFonts w:ascii="Times New Roman" w:hAnsi="Times New Roman" w:cs="Times New Roman"/>
          <w:sz w:val="24"/>
          <w:szCs w:val="24"/>
        </w:rPr>
        <w:t>уководители общественных организаций, политич</w:t>
      </w:r>
      <w:r w:rsidR="0026479B" w:rsidRPr="009C031A">
        <w:rPr>
          <w:rFonts w:ascii="Times New Roman" w:hAnsi="Times New Roman" w:cs="Times New Roman"/>
          <w:sz w:val="24"/>
          <w:szCs w:val="24"/>
        </w:rPr>
        <w:t>е</w:t>
      </w:r>
      <w:r w:rsidR="0026479B" w:rsidRPr="009C031A">
        <w:rPr>
          <w:rFonts w:ascii="Times New Roman" w:hAnsi="Times New Roman" w:cs="Times New Roman"/>
          <w:sz w:val="24"/>
          <w:szCs w:val="24"/>
        </w:rPr>
        <w:t>ских пар</w:t>
      </w:r>
      <w:r>
        <w:rPr>
          <w:rFonts w:ascii="Times New Roman" w:hAnsi="Times New Roman" w:cs="Times New Roman"/>
          <w:sz w:val="24"/>
          <w:szCs w:val="24"/>
        </w:rPr>
        <w:t xml:space="preserve">тий </w:t>
      </w:r>
      <w:r w:rsidR="00D714CF" w:rsidRPr="009C031A">
        <w:rPr>
          <w:rFonts w:ascii="Times New Roman" w:hAnsi="Times New Roman" w:cs="Times New Roman"/>
          <w:sz w:val="24"/>
          <w:szCs w:val="24"/>
        </w:rPr>
        <w:t>в</w:t>
      </w:r>
      <w:r w:rsidR="0026479B" w:rsidRPr="009C031A">
        <w:rPr>
          <w:rFonts w:ascii="Times New Roman" w:hAnsi="Times New Roman" w:cs="Times New Roman"/>
          <w:sz w:val="24"/>
          <w:szCs w:val="24"/>
        </w:rPr>
        <w:t>ыступают</w:t>
      </w:r>
      <w:r w:rsidR="0014726B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D714CF" w:rsidRPr="009C03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информацией о работе своих</w:t>
      </w:r>
      <w:r w:rsidR="0026479B" w:rsidRPr="009C031A">
        <w:rPr>
          <w:rFonts w:ascii="Times New Roman" w:hAnsi="Times New Roman" w:cs="Times New Roman"/>
          <w:sz w:val="24"/>
          <w:szCs w:val="24"/>
        </w:rPr>
        <w:t xml:space="preserve"> общественных о</w:t>
      </w:r>
      <w:r w:rsidR="0016402E" w:rsidRPr="009C031A">
        <w:rPr>
          <w:rFonts w:ascii="Times New Roman" w:hAnsi="Times New Roman" w:cs="Times New Roman"/>
          <w:sz w:val="24"/>
          <w:szCs w:val="24"/>
        </w:rPr>
        <w:t>бъединений, пол</w:t>
      </w:r>
      <w:r w:rsidR="0016402E" w:rsidRPr="009C031A">
        <w:rPr>
          <w:rFonts w:ascii="Times New Roman" w:hAnsi="Times New Roman" w:cs="Times New Roman"/>
          <w:sz w:val="24"/>
          <w:szCs w:val="24"/>
        </w:rPr>
        <w:t>и</w:t>
      </w:r>
      <w:r w:rsidR="0016402E" w:rsidRPr="009C031A">
        <w:rPr>
          <w:rFonts w:ascii="Times New Roman" w:hAnsi="Times New Roman" w:cs="Times New Roman"/>
          <w:sz w:val="24"/>
          <w:szCs w:val="24"/>
        </w:rPr>
        <w:t>тических партий, ставят вопросы и зада</w:t>
      </w:r>
      <w:r>
        <w:rPr>
          <w:rFonts w:ascii="Times New Roman" w:hAnsi="Times New Roman" w:cs="Times New Roman"/>
          <w:sz w:val="24"/>
          <w:szCs w:val="24"/>
        </w:rPr>
        <w:t>чи для улучшения взаимодействия</w:t>
      </w:r>
      <w:r w:rsidR="004E55F4" w:rsidRPr="009C031A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16402E" w:rsidRPr="009C031A">
        <w:rPr>
          <w:rFonts w:ascii="Times New Roman" w:hAnsi="Times New Roman" w:cs="Times New Roman"/>
          <w:sz w:val="24"/>
          <w:szCs w:val="24"/>
        </w:rPr>
        <w:t>мес</w:t>
      </w:r>
      <w:r w:rsidR="0016402E" w:rsidRPr="009C031A">
        <w:rPr>
          <w:rFonts w:ascii="Times New Roman" w:hAnsi="Times New Roman" w:cs="Times New Roman"/>
          <w:sz w:val="24"/>
          <w:szCs w:val="24"/>
        </w:rPr>
        <w:t>т</w:t>
      </w:r>
      <w:r w:rsidR="0016402E" w:rsidRPr="009C031A">
        <w:rPr>
          <w:rFonts w:ascii="Times New Roman" w:hAnsi="Times New Roman" w:cs="Times New Roman"/>
          <w:sz w:val="24"/>
          <w:szCs w:val="24"/>
        </w:rPr>
        <w:t>ного самоуправления с населением.</w:t>
      </w:r>
    </w:p>
    <w:p w:rsidR="0026479B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6479B" w:rsidRPr="008C7FFB">
        <w:rPr>
          <w:rFonts w:ascii="Times New Roman" w:hAnsi="Times New Roman" w:cs="Times New Roman"/>
          <w:sz w:val="24"/>
          <w:szCs w:val="24"/>
        </w:rPr>
        <w:t>В отчетном периоде проводились совещания с руководителями органов управления Тосненского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2C4" w:rsidRPr="008C7FFB"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8C7FFB"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26479B" w:rsidRPr="009C031A" w:rsidRDefault="008C7FFB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9B" w:rsidRPr="009C031A">
        <w:rPr>
          <w:rFonts w:ascii="Times New Roman" w:hAnsi="Times New Roman" w:cs="Times New Roman"/>
          <w:sz w:val="24"/>
          <w:szCs w:val="24"/>
        </w:rPr>
        <w:t>1. Итоги раб</w:t>
      </w:r>
      <w:r w:rsidR="00707381">
        <w:rPr>
          <w:rFonts w:ascii="Times New Roman" w:hAnsi="Times New Roman" w:cs="Times New Roman"/>
          <w:sz w:val="24"/>
          <w:szCs w:val="24"/>
        </w:rPr>
        <w:t xml:space="preserve">оты ИФНС по Тосненскому району </w:t>
      </w:r>
      <w:r w:rsidR="0026479B" w:rsidRPr="009C031A">
        <w:rPr>
          <w:rFonts w:ascii="Times New Roman" w:hAnsi="Times New Roman" w:cs="Times New Roman"/>
          <w:sz w:val="24"/>
          <w:szCs w:val="24"/>
        </w:rPr>
        <w:t>Ленинградской области за 2016 год (в том числе по местным налогам) и задачи по администрированию местных налогов на 2017 год</w:t>
      </w:r>
      <w:r w:rsidR="00994C67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Итоги</w:t>
      </w:r>
      <w:r w:rsidR="0026479B" w:rsidRPr="009C031A">
        <w:rPr>
          <w:rFonts w:ascii="Times New Roman" w:hAnsi="Times New Roman" w:cs="Times New Roman"/>
          <w:sz w:val="24"/>
          <w:szCs w:val="24"/>
        </w:rPr>
        <w:t xml:space="preserve"> реализации целевых жилищных Программ в муниципальном образовании Тосненский район Ленинградской области за 2016 год</w:t>
      </w:r>
      <w:r w:rsidR="00994C67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9B" w:rsidRPr="009C031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>О текущей ситуации на муниципальном рынке труда на территории муниципал</w:t>
      </w:r>
      <w:r w:rsidR="0026479B" w:rsidRPr="009C031A">
        <w:rPr>
          <w:rFonts w:ascii="Times New Roman" w:hAnsi="Times New Roman" w:cs="Times New Roman"/>
          <w:sz w:val="24"/>
          <w:szCs w:val="24"/>
        </w:rPr>
        <w:t>ь</w:t>
      </w:r>
      <w:r w:rsidR="0026479B" w:rsidRPr="009C031A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</w:t>
      </w:r>
      <w:r w:rsidR="00994C67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54CF" w:rsidRPr="009C031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>О состоянии пожарной безопасности на территории муниципального образования Тосненский район Ленинградской области за 5 месяцев текущего года</w:t>
      </w:r>
      <w:r w:rsidR="00994C67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0C5" w:rsidRPr="009C031A">
        <w:rPr>
          <w:rFonts w:ascii="Times New Roman" w:hAnsi="Times New Roman" w:cs="Times New Roman"/>
          <w:sz w:val="24"/>
          <w:szCs w:val="24"/>
        </w:rPr>
        <w:t>5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>О перечне государственных и муниципальных услуг, предоставляемых по сре</w:t>
      </w:r>
      <w:r w:rsidR="0026479B" w:rsidRPr="009C031A">
        <w:rPr>
          <w:rFonts w:ascii="Times New Roman" w:hAnsi="Times New Roman" w:cs="Times New Roman"/>
          <w:sz w:val="24"/>
          <w:szCs w:val="24"/>
        </w:rPr>
        <w:t>д</w:t>
      </w:r>
      <w:r w:rsidR="0026479B" w:rsidRPr="009C031A">
        <w:rPr>
          <w:rFonts w:ascii="Times New Roman" w:hAnsi="Times New Roman" w:cs="Times New Roman"/>
          <w:sz w:val="24"/>
          <w:szCs w:val="24"/>
        </w:rPr>
        <w:t>ствам многофункционального центра «Тосненский»</w:t>
      </w:r>
      <w:r w:rsidR="00994C67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0C5" w:rsidRPr="009C031A">
        <w:rPr>
          <w:rFonts w:ascii="Times New Roman" w:hAnsi="Times New Roman" w:cs="Times New Roman"/>
          <w:sz w:val="24"/>
          <w:szCs w:val="24"/>
        </w:rPr>
        <w:t>6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>О ходе подготовки к отопительному сезону 2017-2018 годов на территории мун</w:t>
      </w:r>
      <w:r w:rsidR="0026479B" w:rsidRPr="009C031A">
        <w:rPr>
          <w:rFonts w:ascii="Times New Roman" w:hAnsi="Times New Roman" w:cs="Times New Roman"/>
          <w:sz w:val="24"/>
          <w:szCs w:val="24"/>
        </w:rPr>
        <w:t>и</w:t>
      </w:r>
      <w:r w:rsidR="0026479B" w:rsidRPr="009C031A">
        <w:rPr>
          <w:rFonts w:ascii="Times New Roman" w:hAnsi="Times New Roman" w:cs="Times New Roman"/>
          <w:sz w:val="24"/>
          <w:szCs w:val="24"/>
        </w:rPr>
        <w:t>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</w:t>
      </w:r>
      <w:r w:rsidR="0026479B" w:rsidRPr="009C031A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6479B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0C5" w:rsidRPr="009C031A">
        <w:rPr>
          <w:rFonts w:ascii="Times New Roman" w:hAnsi="Times New Roman" w:cs="Times New Roman"/>
          <w:sz w:val="24"/>
          <w:szCs w:val="24"/>
        </w:rPr>
        <w:t>7</w:t>
      </w:r>
      <w:r w:rsidR="0026479B" w:rsidRPr="009C031A">
        <w:rPr>
          <w:rFonts w:ascii="Times New Roman" w:hAnsi="Times New Roman" w:cs="Times New Roman"/>
          <w:sz w:val="24"/>
          <w:szCs w:val="24"/>
        </w:rPr>
        <w:t>. О поручении Губернатора Ленинградской области по организации заполнения паспортов населенных пунктов Ленинградской области</w:t>
      </w:r>
      <w:r w:rsidR="00994C67" w:rsidRPr="009C031A">
        <w:rPr>
          <w:rFonts w:ascii="Times New Roman" w:hAnsi="Times New Roman" w:cs="Times New Roman"/>
          <w:sz w:val="24"/>
          <w:szCs w:val="24"/>
        </w:rPr>
        <w:t>.</w:t>
      </w:r>
    </w:p>
    <w:p w:rsidR="0026479B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0C5" w:rsidRPr="009C031A">
        <w:rPr>
          <w:rFonts w:ascii="Times New Roman" w:hAnsi="Times New Roman" w:cs="Times New Roman"/>
          <w:sz w:val="24"/>
          <w:szCs w:val="24"/>
        </w:rPr>
        <w:t>8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>Итоги проведения Всероссийской сельскохозяйственной переписи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>(торжестве</w:t>
      </w:r>
      <w:r w:rsidR="0026479B" w:rsidRPr="009C031A">
        <w:rPr>
          <w:rFonts w:ascii="Times New Roman" w:hAnsi="Times New Roman" w:cs="Times New Roman"/>
          <w:sz w:val="24"/>
          <w:szCs w:val="24"/>
        </w:rPr>
        <w:t>н</w:t>
      </w:r>
      <w:r w:rsidR="0026479B" w:rsidRPr="009C031A">
        <w:rPr>
          <w:rFonts w:ascii="Times New Roman" w:hAnsi="Times New Roman" w:cs="Times New Roman"/>
          <w:sz w:val="24"/>
          <w:szCs w:val="24"/>
        </w:rPr>
        <w:t xml:space="preserve">ное вручение медалей «За труды в проведении Всероссийской сельскохозяйственной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479B" w:rsidRPr="009C031A">
        <w:rPr>
          <w:rFonts w:ascii="Times New Roman" w:hAnsi="Times New Roman" w:cs="Times New Roman"/>
          <w:sz w:val="24"/>
          <w:szCs w:val="24"/>
        </w:rPr>
        <w:t>переписи»).</w:t>
      </w:r>
    </w:p>
    <w:p w:rsidR="0026479B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0C5" w:rsidRPr="009C031A">
        <w:rPr>
          <w:rFonts w:ascii="Times New Roman" w:hAnsi="Times New Roman" w:cs="Times New Roman"/>
          <w:sz w:val="24"/>
          <w:szCs w:val="24"/>
        </w:rPr>
        <w:t>9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>Организация подготовки и проведения комплексной мобилизационной трениро</w:t>
      </w:r>
      <w:r w:rsidR="0026479B" w:rsidRPr="009C031A">
        <w:rPr>
          <w:rFonts w:ascii="Times New Roman" w:hAnsi="Times New Roman" w:cs="Times New Roman"/>
          <w:sz w:val="24"/>
          <w:szCs w:val="24"/>
        </w:rPr>
        <w:t>в</w:t>
      </w:r>
      <w:r w:rsidR="0026479B" w:rsidRPr="009C031A">
        <w:rPr>
          <w:rFonts w:ascii="Times New Roman" w:hAnsi="Times New Roman" w:cs="Times New Roman"/>
          <w:sz w:val="24"/>
          <w:szCs w:val="24"/>
        </w:rPr>
        <w:t>ки с Ленинградской областью под руководством Президента Российской Федерации.</w:t>
      </w:r>
    </w:p>
    <w:p w:rsidR="0026479B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9B" w:rsidRPr="009C031A">
        <w:rPr>
          <w:rFonts w:ascii="Times New Roman" w:hAnsi="Times New Roman" w:cs="Times New Roman"/>
          <w:sz w:val="24"/>
          <w:szCs w:val="24"/>
        </w:rPr>
        <w:t>1</w:t>
      </w:r>
      <w:r w:rsidR="00BB00C5" w:rsidRPr="009C031A">
        <w:rPr>
          <w:rFonts w:ascii="Times New Roman" w:hAnsi="Times New Roman" w:cs="Times New Roman"/>
          <w:sz w:val="24"/>
          <w:szCs w:val="24"/>
        </w:rPr>
        <w:t>0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>О готовности учреждений образования района к новому учебному году.</w:t>
      </w:r>
    </w:p>
    <w:p w:rsidR="0026479B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9B" w:rsidRPr="009C031A">
        <w:rPr>
          <w:rFonts w:ascii="Times New Roman" w:hAnsi="Times New Roman" w:cs="Times New Roman"/>
          <w:sz w:val="24"/>
          <w:szCs w:val="24"/>
        </w:rPr>
        <w:t>1</w:t>
      </w:r>
      <w:r w:rsidR="00BB00C5" w:rsidRPr="009C031A">
        <w:rPr>
          <w:rFonts w:ascii="Times New Roman" w:hAnsi="Times New Roman" w:cs="Times New Roman"/>
          <w:sz w:val="24"/>
          <w:szCs w:val="24"/>
        </w:rPr>
        <w:t>1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26479B" w:rsidRPr="009C031A">
        <w:rPr>
          <w:rFonts w:ascii="Times New Roman" w:hAnsi="Times New Roman" w:cs="Times New Roman"/>
          <w:sz w:val="24"/>
          <w:szCs w:val="24"/>
        </w:rPr>
        <w:t xml:space="preserve"> и проведение прививочной кампании против гриппа в 2017 году.</w:t>
      </w:r>
    </w:p>
    <w:p w:rsidR="0026479B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9B" w:rsidRPr="009C031A">
        <w:rPr>
          <w:rFonts w:ascii="Times New Roman" w:hAnsi="Times New Roman" w:cs="Times New Roman"/>
          <w:sz w:val="24"/>
          <w:szCs w:val="24"/>
        </w:rPr>
        <w:t>1</w:t>
      </w:r>
      <w:r w:rsidR="00BB00C5" w:rsidRPr="009C031A">
        <w:rPr>
          <w:rFonts w:ascii="Times New Roman" w:hAnsi="Times New Roman" w:cs="Times New Roman"/>
          <w:sz w:val="24"/>
          <w:szCs w:val="24"/>
        </w:rPr>
        <w:t>2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79B" w:rsidRPr="009C031A">
        <w:rPr>
          <w:rFonts w:ascii="Times New Roman" w:hAnsi="Times New Roman" w:cs="Times New Roman"/>
          <w:sz w:val="24"/>
          <w:szCs w:val="24"/>
        </w:rPr>
        <w:t>О подготовке к проведению выборов депутатов представительных органов мес</w:t>
      </w:r>
      <w:r w:rsidR="0026479B" w:rsidRPr="009C031A">
        <w:rPr>
          <w:rFonts w:ascii="Times New Roman" w:hAnsi="Times New Roman" w:cs="Times New Roman"/>
          <w:sz w:val="24"/>
          <w:szCs w:val="24"/>
        </w:rPr>
        <w:t>т</w:t>
      </w:r>
      <w:r w:rsidR="0026479B" w:rsidRPr="009C031A">
        <w:rPr>
          <w:rFonts w:ascii="Times New Roman" w:hAnsi="Times New Roman" w:cs="Times New Roman"/>
          <w:sz w:val="24"/>
          <w:szCs w:val="24"/>
        </w:rPr>
        <w:t>ного самоуправления Федоровского городского поселения Тосненского района Лени</w:t>
      </w:r>
      <w:r w:rsidR="0026479B" w:rsidRPr="009C031A">
        <w:rPr>
          <w:rFonts w:ascii="Times New Roman" w:hAnsi="Times New Roman" w:cs="Times New Roman"/>
          <w:sz w:val="24"/>
          <w:szCs w:val="24"/>
        </w:rPr>
        <w:t>н</w:t>
      </w:r>
      <w:r w:rsidR="0026479B" w:rsidRPr="009C031A">
        <w:rPr>
          <w:rFonts w:ascii="Times New Roman" w:hAnsi="Times New Roman" w:cs="Times New Roman"/>
          <w:sz w:val="24"/>
          <w:szCs w:val="24"/>
        </w:rPr>
        <w:t>градской области первого созыва, Тельмановского сельского поселения Тосненского ра</w:t>
      </w:r>
      <w:r w:rsidR="0026479B" w:rsidRPr="009C031A">
        <w:rPr>
          <w:rFonts w:ascii="Times New Roman" w:hAnsi="Times New Roman" w:cs="Times New Roman"/>
          <w:sz w:val="24"/>
          <w:szCs w:val="24"/>
        </w:rPr>
        <w:t>й</w:t>
      </w:r>
      <w:r w:rsidR="0026479B" w:rsidRPr="009C031A">
        <w:rPr>
          <w:rFonts w:ascii="Times New Roman" w:hAnsi="Times New Roman" w:cs="Times New Roman"/>
          <w:sz w:val="24"/>
          <w:szCs w:val="24"/>
        </w:rPr>
        <w:t>она Ленинградской области четвертого созыва, дополнительных выборов депутатов сов</w:t>
      </w:r>
      <w:r w:rsidR="0026479B" w:rsidRPr="009C031A">
        <w:rPr>
          <w:rFonts w:ascii="Times New Roman" w:hAnsi="Times New Roman" w:cs="Times New Roman"/>
          <w:sz w:val="24"/>
          <w:szCs w:val="24"/>
        </w:rPr>
        <w:t>е</w:t>
      </w:r>
      <w:r w:rsidR="0026479B" w:rsidRPr="009C031A">
        <w:rPr>
          <w:rFonts w:ascii="Times New Roman" w:hAnsi="Times New Roman" w:cs="Times New Roman"/>
          <w:sz w:val="24"/>
          <w:szCs w:val="24"/>
        </w:rPr>
        <w:t>та депутатов Трубникоборского сельского поселения Тосненского района Ленинградской области.</w:t>
      </w:r>
      <w:proofErr w:type="gramEnd"/>
    </w:p>
    <w:p w:rsidR="0026479B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9B" w:rsidRPr="009C031A">
        <w:rPr>
          <w:rFonts w:ascii="Times New Roman" w:hAnsi="Times New Roman" w:cs="Times New Roman"/>
          <w:sz w:val="24"/>
          <w:szCs w:val="24"/>
        </w:rPr>
        <w:t>1</w:t>
      </w:r>
      <w:r w:rsidR="00BB00C5" w:rsidRPr="009C031A">
        <w:rPr>
          <w:rFonts w:ascii="Times New Roman" w:hAnsi="Times New Roman" w:cs="Times New Roman"/>
          <w:sz w:val="24"/>
          <w:szCs w:val="24"/>
        </w:rPr>
        <w:t>3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>О ра</w:t>
      </w:r>
      <w:r>
        <w:rPr>
          <w:rFonts w:ascii="Times New Roman" w:hAnsi="Times New Roman" w:cs="Times New Roman"/>
          <w:sz w:val="24"/>
          <w:szCs w:val="24"/>
        </w:rPr>
        <w:t>боте ИФНС по Тосненскому району</w:t>
      </w:r>
      <w:r w:rsidR="0026479B" w:rsidRPr="009C031A">
        <w:rPr>
          <w:rFonts w:ascii="Times New Roman" w:hAnsi="Times New Roman" w:cs="Times New Roman"/>
          <w:sz w:val="24"/>
          <w:szCs w:val="24"/>
        </w:rPr>
        <w:t xml:space="preserve"> Ленинградской области за 9 месяцев 2017 года (в том числе по местным налогам) и задачи по ад</w:t>
      </w:r>
      <w:r>
        <w:rPr>
          <w:rFonts w:ascii="Times New Roman" w:hAnsi="Times New Roman" w:cs="Times New Roman"/>
          <w:sz w:val="24"/>
          <w:szCs w:val="24"/>
        </w:rPr>
        <w:t>министрированию местных налогов</w:t>
      </w:r>
      <w:r w:rsidR="0026479B" w:rsidRPr="009C031A">
        <w:rPr>
          <w:rFonts w:ascii="Times New Roman" w:hAnsi="Times New Roman" w:cs="Times New Roman"/>
          <w:sz w:val="24"/>
          <w:szCs w:val="24"/>
        </w:rPr>
        <w:t xml:space="preserve"> до конца текущего года.</w:t>
      </w:r>
    </w:p>
    <w:p w:rsidR="00A51ABF" w:rsidRDefault="00A51ABF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ABF" w:rsidRDefault="00A51ABF" w:rsidP="00A5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A51ABF" w:rsidRPr="009C031A" w:rsidRDefault="00A51ABF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9B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9B" w:rsidRPr="009C031A">
        <w:rPr>
          <w:rFonts w:ascii="Times New Roman" w:hAnsi="Times New Roman" w:cs="Times New Roman"/>
          <w:sz w:val="24"/>
          <w:szCs w:val="24"/>
        </w:rPr>
        <w:t>1</w:t>
      </w:r>
      <w:r w:rsidR="00BB00C5" w:rsidRPr="009C031A">
        <w:rPr>
          <w:rFonts w:ascii="Times New Roman" w:hAnsi="Times New Roman" w:cs="Times New Roman"/>
          <w:sz w:val="24"/>
          <w:szCs w:val="24"/>
        </w:rPr>
        <w:t>4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ходе осеннего призыва граждан на военную службу</w:t>
      </w:r>
      <w:r w:rsidR="0026479B" w:rsidRPr="009C031A">
        <w:rPr>
          <w:rFonts w:ascii="Times New Roman" w:hAnsi="Times New Roman" w:cs="Times New Roman"/>
          <w:sz w:val="24"/>
          <w:szCs w:val="24"/>
        </w:rPr>
        <w:t xml:space="preserve"> на территории муниц</w:t>
      </w:r>
      <w:r w:rsidR="0026479B" w:rsidRPr="009C031A">
        <w:rPr>
          <w:rFonts w:ascii="Times New Roman" w:hAnsi="Times New Roman" w:cs="Times New Roman"/>
          <w:sz w:val="24"/>
          <w:szCs w:val="24"/>
        </w:rPr>
        <w:t>и</w:t>
      </w:r>
      <w:r w:rsidR="0026479B" w:rsidRPr="009C031A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области.</w:t>
      </w:r>
    </w:p>
    <w:p w:rsidR="0026479B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79B" w:rsidRPr="009C031A">
        <w:rPr>
          <w:rFonts w:ascii="Times New Roman" w:hAnsi="Times New Roman" w:cs="Times New Roman"/>
          <w:sz w:val="24"/>
          <w:szCs w:val="24"/>
        </w:rPr>
        <w:t>1</w:t>
      </w:r>
      <w:r w:rsidR="00BB00C5" w:rsidRPr="009C031A">
        <w:rPr>
          <w:rFonts w:ascii="Times New Roman" w:hAnsi="Times New Roman" w:cs="Times New Roman"/>
          <w:sz w:val="24"/>
          <w:szCs w:val="24"/>
        </w:rPr>
        <w:t>5</w:t>
      </w:r>
      <w:r w:rsidR="0026479B" w:rsidRPr="009C03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9B" w:rsidRPr="009C031A">
        <w:rPr>
          <w:rFonts w:ascii="Times New Roman" w:hAnsi="Times New Roman" w:cs="Times New Roman"/>
          <w:sz w:val="24"/>
          <w:szCs w:val="24"/>
        </w:rPr>
        <w:t>Об организации работы межрайонного Управления Пенсионного фонда Росси</w:t>
      </w:r>
      <w:r w:rsidR="0026479B" w:rsidRPr="009C031A">
        <w:rPr>
          <w:rFonts w:ascii="Times New Roman" w:hAnsi="Times New Roman" w:cs="Times New Roman"/>
          <w:sz w:val="24"/>
          <w:szCs w:val="24"/>
        </w:rPr>
        <w:t>й</w:t>
      </w:r>
      <w:r w:rsidR="0026479B" w:rsidRPr="009C031A">
        <w:rPr>
          <w:rFonts w:ascii="Times New Roman" w:hAnsi="Times New Roman" w:cs="Times New Roman"/>
          <w:sz w:val="24"/>
          <w:szCs w:val="24"/>
        </w:rPr>
        <w:t xml:space="preserve">ской Федерации (государственного учреждения) в </w:t>
      </w:r>
      <w:proofErr w:type="spellStart"/>
      <w:r w:rsidR="0026479B" w:rsidRPr="009C031A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26479B" w:rsidRPr="009C031A">
        <w:rPr>
          <w:rFonts w:ascii="Times New Roman" w:hAnsi="Times New Roman" w:cs="Times New Roman"/>
          <w:sz w:val="24"/>
          <w:szCs w:val="24"/>
        </w:rPr>
        <w:t xml:space="preserve"> районе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479B" w:rsidRPr="009C031A">
        <w:rPr>
          <w:rFonts w:ascii="Times New Roman" w:hAnsi="Times New Roman" w:cs="Times New Roman"/>
          <w:sz w:val="24"/>
          <w:szCs w:val="24"/>
        </w:rPr>
        <w:t>области</w:t>
      </w:r>
      <w:r w:rsidR="00B77EA7" w:rsidRPr="009C031A">
        <w:rPr>
          <w:rFonts w:ascii="Times New Roman" w:hAnsi="Times New Roman" w:cs="Times New Roman"/>
          <w:sz w:val="24"/>
          <w:szCs w:val="24"/>
        </w:rPr>
        <w:t>.</w:t>
      </w:r>
    </w:p>
    <w:p w:rsidR="005B1E20" w:rsidRPr="00707381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7381">
        <w:rPr>
          <w:rFonts w:ascii="Times New Roman" w:hAnsi="Times New Roman" w:cs="Times New Roman"/>
          <w:sz w:val="24"/>
          <w:szCs w:val="24"/>
        </w:rPr>
        <w:t>Подводя итоги 2017 года, следует отметить, что в прошедшем году</w:t>
      </w:r>
      <w:r w:rsidR="00102478" w:rsidRPr="00707381">
        <w:rPr>
          <w:rFonts w:ascii="Times New Roman" w:hAnsi="Times New Roman" w:cs="Times New Roman"/>
          <w:sz w:val="24"/>
          <w:szCs w:val="24"/>
        </w:rPr>
        <w:t xml:space="preserve"> нам удалось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2478" w:rsidRPr="00707381">
        <w:rPr>
          <w:rFonts w:ascii="Times New Roman" w:hAnsi="Times New Roman" w:cs="Times New Roman"/>
          <w:sz w:val="24"/>
          <w:szCs w:val="24"/>
        </w:rPr>
        <w:t xml:space="preserve">сохранить стабильность </w:t>
      </w:r>
      <w:r w:rsidR="002155AF" w:rsidRPr="00707381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102478" w:rsidRPr="00707381">
        <w:rPr>
          <w:rFonts w:ascii="Times New Roman" w:hAnsi="Times New Roman" w:cs="Times New Roman"/>
          <w:sz w:val="24"/>
          <w:szCs w:val="24"/>
        </w:rPr>
        <w:t xml:space="preserve"> жизненно важных отраслей, придать устойч</w:t>
      </w:r>
      <w:r w:rsidR="00102478" w:rsidRPr="007073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вость </w:t>
      </w:r>
      <w:r w:rsidR="00102478" w:rsidRPr="00707381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новным тенденциям социально -</w:t>
      </w:r>
      <w:r w:rsidR="002155AF" w:rsidRPr="00707381">
        <w:rPr>
          <w:rFonts w:ascii="Times New Roman" w:hAnsi="Times New Roman" w:cs="Times New Roman"/>
          <w:sz w:val="24"/>
          <w:szCs w:val="24"/>
        </w:rPr>
        <w:t xml:space="preserve"> </w:t>
      </w:r>
      <w:r w:rsidR="00102478" w:rsidRPr="00707381">
        <w:rPr>
          <w:rFonts w:ascii="Times New Roman" w:hAnsi="Times New Roman" w:cs="Times New Roman"/>
          <w:sz w:val="24"/>
          <w:szCs w:val="24"/>
        </w:rPr>
        <w:t xml:space="preserve">экономического развития района и подтвердить социальную направленность бюджета. В 2018 году </w:t>
      </w:r>
      <w:r w:rsidR="007B6449" w:rsidRPr="00707381">
        <w:rPr>
          <w:rFonts w:ascii="Times New Roman" w:hAnsi="Times New Roman" w:cs="Times New Roman"/>
          <w:sz w:val="24"/>
          <w:szCs w:val="24"/>
        </w:rPr>
        <w:t xml:space="preserve">нам необходимо решать </w:t>
      </w:r>
      <w:r w:rsidR="00102478" w:rsidRPr="00707381">
        <w:rPr>
          <w:rFonts w:ascii="Times New Roman" w:hAnsi="Times New Roman" w:cs="Times New Roman"/>
          <w:sz w:val="24"/>
          <w:szCs w:val="24"/>
        </w:rPr>
        <w:t>задачи</w:t>
      </w:r>
      <w:r w:rsidR="007B6449" w:rsidRPr="00707381">
        <w:rPr>
          <w:rFonts w:ascii="Times New Roman" w:hAnsi="Times New Roman" w:cs="Times New Roman"/>
          <w:sz w:val="24"/>
          <w:szCs w:val="24"/>
        </w:rPr>
        <w:t>:</w:t>
      </w:r>
    </w:p>
    <w:p w:rsidR="007B6449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="00102478" w:rsidRPr="009C031A">
        <w:rPr>
          <w:rFonts w:ascii="Times New Roman" w:hAnsi="Times New Roman" w:cs="Times New Roman"/>
          <w:sz w:val="24"/>
          <w:szCs w:val="24"/>
        </w:rPr>
        <w:t xml:space="preserve">о </w:t>
      </w:r>
      <w:r w:rsidR="007B6449" w:rsidRPr="009C031A">
        <w:rPr>
          <w:rFonts w:ascii="Times New Roman" w:hAnsi="Times New Roman" w:cs="Times New Roman"/>
          <w:sz w:val="24"/>
          <w:szCs w:val="24"/>
        </w:rPr>
        <w:t>продолж</w:t>
      </w:r>
      <w:r w:rsidR="00102478" w:rsidRPr="009C031A">
        <w:rPr>
          <w:rFonts w:ascii="Times New Roman" w:hAnsi="Times New Roman" w:cs="Times New Roman"/>
          <w:sz w:val="24"/>
          <w:szCs w:val="24"/>
        </w:rPr>
        <w:t>ению</w:t>
      </w:r>
      <w:r w:rsidR="007B6449" w:rsidRPr="009C031A">
        <w:rPr>
          <w:rFonts w:ascii="Times New Roman" w:hAnsi="Times New Roman" w:cs="Times New Roman"/>
          <w:sz w:val="24"/>
          <w:szCs w:val="24"/>
        </w:rPr>
        <w:t xml:space="preserve"> газификаци</w:t>
      </w:r>
      <w:r w:rsidR="00102478" w:rsidRPr="009C031A">
        <w:rPr>
          <w:rFonts w:ascii="Times New Roman" w:hAnsi="Times New Roman" w:cs="Times New Roman"/>
          <w:sz w:val="24"/>
          <w:szCs w:val="24"/>
        </w:rPr>
        <w:t>и</w:t>
      </w:r>
      <w:r w:rsidR="007B6449" w:rsidRPr="009C031A">
        <w:rPr>
          <w:rFonts w:ascii="Times New Roman" w:hAnsi="Times New Roman" w:cs="Times New Roman"/>
          <w:sz w:val="24"/>
          <w:szCs w:val="24"/>
        </w:rPr>
        <w:t xml:space="preserve"> населенных пунктов муниципального обра</w:t>
      </w:r>
      <w:r w:rsidR="00D8611E" w:rsidRPr="009C031A">
        <w:rPr>
          <w:rFonts w:ascii="Times New Roman" w:hAnsi="Times New Roman" w:cs="Times New Roman"/>
          <w:sz w:val="24"/>
          <w:szCs w:val="24"/>
        </w:rPr>
        <w:t>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611E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478" w:rsidRPr="009C03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B6449" w:rsidRPr="009C031A">
        <w:rPr>
          <w:rFonts w:ascii="Times New Roman" w:hAnsi="Times New Roman" w:cs="Times New Roman"/>
          <w:sz w:val="24"/>
          <w:szCs w:val="24"/>
        </w:rPr>
        <w:t>овместно с Правительством Ленинградской области участвовать в проектиров</w:t>
      </w:r>
      <w:r w:rsidR="007B6449" w:rsidRPr="009C031A">
        <w:rPr>
          <w:rFonts w:ascii="Times New Roman" w:hAnsi="Times New Roman" w:cs="Times New Roman"/>
          <w:sz w:val="24"/>
          <w:szCs w:val="24"/>
        </w:rPr>
        <w:t>а</w:t>
      </w:r>
      <w:r w:rsidR="007B6449" w:rsidRPr="009C031A">
        <w:rPr>
          <w:rFonts w:ascii="Times New Roman" w:hAnsi="Times New Roman" w:cs="Times New Roman"/>
          <w:sz w:val="24"/>
          <w:szCs w:val="24"/>
        </w:rPr>
        <w:t>нии и долевом строительстве спортивны</w:t>
      </w:r>
      <w:r w:rsidR="00D13D4F" w:rsidRPr="009C031A">
        <w:rPr>
          <w:rFonts w:ascii="Times New Roman" w:hAnsi="Times New Roman" w:cs="Times New Roman"/>
          <w:sz w:val="24"/>
          <w:szCs w:val="24"/>
        </w:rPr>
        <w:t>х</w:t>
      </w:r>
      <w:r w:rsidR="007B6449" w:rsidRPr="009C031A">
        <w:rPr>
          <w:rFonts w:ascii="Times New Roman" w:hAnsi="Times New Roman" w:cs="Times New Roman"/>
          <w:sz w:val="24"/>
          <w:szCs w:val="24"/>
        </w:rPr>
        <w:t xml:space="preserve"> площадок </w:t>
      </w:r>
      <w:r w:rsidR="00F31794" w:rsidRPr="009C031A">
        <w:rPr>
          <w:rFonts w:ascii="Times New Roman" w:hAnsi="Times New Roman" w:cs="Times New Roman"/>
          <w:sz w:val="24"/>
          <w:szCs w:val="24"/>
        </w:rPr>
        <w:t>и залов</w:t>
      </w:r>
      <w:r>
        <w:rPr>
          <w:rFonts w:ascii="Times New Roman" w:hAnsi="Times New Roman" w:cs="Times New Roman"/>
          <w:sz w:val="24"/>
          <w:szCs w:val="24"/>
        </w:rPr>
        <w:t>, домов культуры</w:t>
      </w:r>
      <w:r w:rsidR="00F31794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7B6449" w:rsidRPr="009C031A">
        <w:rPr>
          <w:rFonts w:ascii="Times New Roman" w:hAnsi="Times New Roman" w:cs="Times New Roman"/>
          <w:sz w:val="24"/>
          <w:szCs w:val="24"/>
        </w:rPr>
        <w:t>на террит</w:t>
      </w:r>
      <w:r w:rsidR="007B6449" w:rsidRPr="009C031A">
        <w:rPr>
          <w:rFonts w:ascii="Times New Roman" w:hAnsi="Times New Roman" w:cs="Times New Roman"/>
          <w:sz w:val="24"/>
          <w:szCs w:val="24"/>
        </w:rPr>
        <w:t>о</w:t>
      </w:r>
      <w:r w:rsidR="007B6449" w:rsidRPr="009C031A">
        <w:rPr>
          <w:rFonts w:ascii="Times New Roman" w:hAnsi="Times New Roman" w:cs="Times New Roman"/>
          <w:sz w:val="24"/>
          <w:szCs w:val="24"/>
        </w:rPr>
        <w:t>рии То</w:t>
      </w:r>
      <w:r>
        <w:rPr>
          <w:rFonts w:ascii="Times New Roman" w:hAnsi="Times New Roman" w:cs="Times New Roman"/>
          <w:sz w:val="24"/>
          <w:szCs w:val="24"/>
        </w:rPr>
        <w:t>сненского района;</w:t>
      </w:r>
    </w:p>
    <w:p w:rsidR="00D8611E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="007B6449" w:rsidRPr="009C031A">
        <w:rPr>
          <w:rFonts w:ascii="Times New Roman" w:hAnsi="Times New Roman" w:cs="Times New Roman"/>
          <w:sz w:val="24"/>
          <w:szCs w:val="24"/>
        </w:rPr>
        <w:t>родолжить строительство и ремонт объек</w:t>
      </w:r>
      <w:r>
        <w:rPr>
          <w:rFonts w:ascii="Times New Roman" w:hAnsi="Times New Roman" w:cs="Times New Roman"/>
          <w:sz w:val="24"/>
          <w:szCs w:val="24"/>
        </w:rPr>
        <w:t>тов социальной инфраструктуры;</w:t>
      </w:r>
    </w:p>
    <w:p w:rsidR="006165DD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="007B6449" w:rsidRPr="009C031A">
        <w:rPr>
          <w:rFonts w:ascii="Times New Roman" w:hAnsi="Times New Roman" w:cs="Times New Roman"/>
          <w:sz w:val="24"/>
          <w:szCs w:val="24"/>
        </w:rPr>
        <w:t>родолжить работу с наказами избирателей.</w:t>
      </w:r>
    </w:p>
    <w:p w:rsidR="006E3A97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478" w:rsidRPr="009C031A">
        <w:rPr>
          <w:rFonts w:ascii="Times New Roman" w:hAnsi="Times New Roman" w:cs="Times New Roman"/>
          <w:sz w:val="24"/>
          <w:szCs w:val="24"/>
        </w:rPr>
        <w:t>В завершении отчета о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02478" w:rsidRPr="009C031A">
        <w:rPr>
          <w:rFonts w:ascii="Times New Roman" w:hAnsi="Times New Roman" w:cs="Times New Roman"/>
          <w:sz w:val="24"/>
          <w:szCs w:val="24"/>
        </w:rPr>
        <w:t>х деятельности</w:t>
      </w:r>
      <w:r w:rsidR="008F1B56" w:rsidRPr="009C031A">
        <w:rPr>
          <w:rFonts w:ascii="Times New Roman" w:hAnsi="Times New Roman" w:cs="Times New Roman"/>
          <w:sz w:val="24"/>
          <w:szCs w:val="24"/>
        </w:rPr>
        <w:t>, хочу выразить</w:t>
      </w:r>
      <w:r w:rsidR="00BF1DC2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8F1B56" w:rsidRPr="009C031A">
        <w:rPr>
          <w:rFonts w:ascii="Times New Roman" w:hAnsi="Times New Roman" w:cs="Times New Roman"/>
          <w:sz w:val="24"/>
          <w:szCs w:val="24"/>
        </w:rPr>
        <w:t>слова благодарн</w:t>
      </w:r>
      <w:r w:rsidR="008F1B56" w:rsidRPr="009C031A">
        <w:rPr>
          <w:rFonts w:ascii="Times New Roman" w:hAnsi="Times New Roman" w:cs="Times New Roman"/>
          <w:sz w:val="24"/>
          <w:szCs w:val="24"/>
        </w:rPr>
        <w:t>о</w:t>
      </w:r>
      <w:r w:rsidR="008F1B56" w:rsidRPr="009C031A">
        <w:rPr>
          <w:rFonts w:ascii="Times New Roman" w:hAnsi="Times New Roman" w:cs="Times New Roman"/>
          <w:sz w:val="24"/>
          <w:szCs w:val="24"/>
        </w:rPr>
        <w:t>сти всем коллегам по депутатскому корпусу</w:t>
      </w:r>
      <w:r w:rsidR="00AC6157" w:rsidRPr="009C031A">
        <w:rPr>
          <w:rFonts w:ascii="Times New Roman" w:hAnsi="Times New Roman" w:cs="Times New Roman"/>
          <w:sz w:val="24"/>
          <w:szCs w:val="24"/>
        </w:rPr>
        <w:t>,</w:t>
      </w:r>
      <w:r w:rsidR="00C9344C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3075AB" w:rsidRPr="009C031A">
        <w:rPr>
          <w:rFonts w:ascii="Times New Roman" w:hAnsi="Times New Roman" w:cs="Times New Roman"/>
          <w:sz w:val="24"/>
          <w:szCs w:val="24"/>
        </w:rPr>
        <w:t>от совета депутатов муниципального образ</w:t>
      </w:r>
      <w:r w:rsidR="003075AB" w:rsidRPr="009C031A">
        <w:rPr>
          <w:rFonts w:ascii="Times New Roman" w:hAnsi="Times New Roman" w:cs="Times New Roman"/>
          <w:sz w:val="24"/>
          <w:szCs w:val="24"/>
        </w:rPr>
        <w:t>о</w:t>
      </w:r>
      <w:r w:rsidR="003075AB" w:rsidRPr="009C031A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и от себя лично благодарю за совмес</w:t>
      </w:r>
      <w:r w:rsidR="003075AB" w:rsidRPr="009C031A">
        <w:rPr>
          <w:rFonts w:ascii="Times New Roman" w:hAnsi="Times New Roman" w:cs="Times New Roman"/>
          <w:sz w:val="24"/>
          <w:szCs w:val="24"/>
        </w:rPr>
        <w:t>т</w:t>
      </w:r>
      <w:r w:rsidR="003075AB" w:rsidRPr="009C031A">
        <w:rPr>
          <w:rFonts w:ascii="Times New Roman" w:hAnsi="Times New Roman" w:cs="Times New Roman"/>
          <w:sz w:val="24"/>
          <w:szCs w:val="24"/>
        </w:rPr>
        <w:t>ную работу</w:t>
      </w:r>
      <w:r w:rsidR="00632C1F" w:rsidRPr="009C031A">
        <w:rPr>
          <w:rFonts w:ascii="Times New Roman" w:hAnsi="Times New Roman" w:cs="Times New Roman"/>
          <w:sz w:val="24"/>
          <w:szCs w:val="24"/>
        </w:rPr>
        <w:t>:</w:t>
      </w:r>
    </w:p>
    <w:p w:rsidR="006E3A97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A97" w:rsidRPr="009C03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A97" w:rsidRPr="009C031A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Тосненский район Ленинградской области;</w:t>
      </w:r>
    </w:p>
    <w:p w:rsidR="00E93BC6" w:rsidRPr="009C031A" w:rsidRDefault="00707381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A97" w:rsidRPr="009C03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A4" w:rsidRPr="009C031A">
        <w:rPr>
          <w:rFonts w:ascii="Times New Roman" w:hAnsi="Times New Roman" w:cs="Times New Roman"/>
          <w:sz w:val="24"/>
          <w:szCs w:val="24"/>
        </w:rPr>
        <w:t>К</w:t>
      </w:r>
      <w:r w:rsidR="006E3A97" w:rsidRPr="009C031A"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 w:rsidR="006E3A97" w:rsidRPr="009C031A">
        <w:rPr>
          <w:rFonts w:ascii="Times New Roman" w:hAnsi="Times New Roman" w:cs="Times New Roman"/>
          <w:sz w:val="24"/>
          <w:szCs w:val="24"/>
        </w:rPr>
        <w:t xml:space="preserve"> –</w:t>
      </w:r>
      <w:r w:rsidR="00832C48" w:rsidRPr="009C031A">
        <w:rPr>
          <w:rFonts w:ascii="Times New Roman" w:hAnsi="Times New Roman" w:cs="Times New Roman"/>
          <w:sz w:val="24"/>
          <w:szCs w:val="24"/>
        </w:rPr>
        <w:t xml:space="preserve"> </w:t>
      </w:r>
      <w:r w:rsidR="006E3A97" w:rsidRPr="009C031A">
        <w:rPr>
          <w:rFonts w:ascii="Times New Roman" w:hAnsi="Times New Roman" w:cs="Times New Roman"/>
          <w:sz w:val="24"/>
          <w:szCs w:val="24"/>
        </w:rPr>
        <w:t xml:space="preserve">счетную палату муниципального образования Тосненский район </w:t>
      </w:r>
      <w:r w:rsidR="000E06B2">
        <w:rPr>
          <w:rFonts w:ascii="Times New Roman" w:hAnsi="Times New Roman" w:cs="Times New Roman"/>
          <w:sz w:val="24"/>
          <w:szCs w:val="24"/>
        </w:rPr>
        <w:t xml:space="preserve"> </w:t>
      </w:r>
      <w:r w:rsidR="006E3A97" w:rsidRPr="009C031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00363" w:rsidRPr="009C031A">
        <w:rPr>
          <w:rFonts w:ascii="Times New Roman" w:hAnsi="Times New Roman" w:cs="Times New Roman"/>
          <w:sz w:val="24"/>
          <w:szCs w:val="24"/>
        </w:rPr>
        <w:t>;</w:t>
      </w:r>
    </w:p>
    <w:p w:rsidR="00C13FD2" w:rsidRPr="009C031A" w:rsidRDefault="00B33FB2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3BC6" w:rsidRPr="009C031A">
        <w:rPr>
          <w:rFonts w:ascii="Times New Roman" w:hAnsi="Times New Roman" w:cs="Times New Roman"/>
          <w:sz w:val="24"/>
          <w:szCs w:val="24"/>
        </w:rPr>
        <w:t xml:space="preserve">- депутатов Законодательного собрания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И. Ф. Хабарова,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83B7C" w:rsidRPr="009C031A">
        <w:rPr>
          <w:rFonts w:ascii="Times New Roman" w:hAnsi="Times New Roman" w:cs="Times New Roman"/>
          <w:sz w:val="24"/>
          <w:szCs w:val="24"/>
        </w:rPr>
        <w:t xml:space="preserve"> руководителей предприятий и организаций, </w:t>
      </w:r>
      <w:r w:rsidR="00E93BC6" w:rsidRPr="009C031A">
        <w:rPr>
          <w:rFonts w:ascii="Times New Roman" w:hAnsi="Times New Roman" w:cs="Times New Roman"/>
          <w:sz w:val="24"/>
          <w:szCs w:val="24"/>
        </w:rPr>
        <w:t>общественны</w:t>
      </w:r>
      <w:r w:rsidR="00A83433">
        <w:rPr>
          <w:rFonts w:ascii="Times New Roman" w:hAnsi="Times New Roman" w:cs="Times New Roman"/>
          <w:sz w:val="24"/>
          <w:szCs w:val="24"/>
        </w:rPr>
        <w:t>х</w:t>
      </w:r>
      <w:r w:rsidR="00E93BC6" w:rsidRPr="009C031A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E93BC6" w:rsidRPr="009C03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ций</w:t>
      </w:r>
      <w:r w:rsidR="00EC1D05">
        <w:rPr>
          <w:rFonts w:ascii="Times New Roman" w:hAnsi="Times New Roman" w:cs="Times New Roman"/>
          <w:sz w:val="24"/>
          <w:szCs w:val="24"/>
        </w:rPr>
        <w:t>,</w:t>
      </w:r>
      <w:r w:rsidR="00707381">
        <w:rPr>
          <w:rFonts w:ascii="Times New Roman" w:hAnsi="Times New Roman" w:cs="Times New Roman"/>
          <w:sz w:val="24"/>
          <w:szCs w:val="24"/>
        </w:rPr>
        <w:t xml:space="preserve"> </w:t>
      </w:r>
      <w:r w:rsidR="00E93BC6" w:rsidRPr="009C031A">
        <w:rPr>
          <w:rFonts w:ascii="Times New Roman" w:hAnsi="Times New Roman" w:cs="Times New Roman"/>
          <w:sz w:val="24"/>
          <w:szCs w:val="24"/>
        </w:rPr>
        <w:t>жителей Тосненского района.</w:t>
      </w:r>
    </w:p>
    <w:p w:rsidR="00C042C4" w:rsidRPr="00A83433" w:rsidRDefault="00A83433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FD2" w:rsidRPr="00A83433">
        <w:rPr>
          <w:rFonts w:ascii="Times New Roman" w:hAnsi="Times New Roman" w:cs="Times New Roman"/>
          <w:sz w:val="24"/>
          <w:szCs w:val="24"/>
        </w:rPr>
        <w:t>Мы вступили в новый отчетный год и ставим перед собой цели и задачи, опред</w:t>
      </w:r>
      <w:r w:rsidR="00C13FD2" w:rsidRPr="00A83433">
        <w:rPr>
          <w:rFonts w:ascii="Times New Roman" w:hAnsi="Times New Roman" w:cs="Times New Roman"/>
          <w:sz w:val="24"/>
          <w:szCs w:val="24"/>
        </w:rPr>
        <w:t>е</w:t>
      </w:r>
      <w:r w:rsidR="00C13FD2" w:rsidRPr="00A83433">
        <w:rPr>
          <w:rFonts w:ascii="Times New Roman" w:hAnsi="Times New Roman" w:cs="Times New Roman"/>
          <w:sz w:val="24"/>
          <w:szCs w:val="24"/>
        </w:rPr>
        <w:t>ленные</w:t>
      </w:r>
      <w:r w:rsidR="00832C48" w:rsidRPr="00A83433">
        <w:rPr>
          <w:rFonts w:ascii="Times New Roman" w:hAnsi="Times New Roman" w:cs="Times New Roman"/>
          <w:sz w:val="24"/>
          <w:szCs w:val="24"/>
        </w:rPr>
        <w:t xml:space="preserve"> наказами населения Тосненского района, руководствуясь посланием </w:t>
      </w:r>
      <w:r w:rsidR="00C13FD2" w:rsidRPr="00A83433">
        <w:rPr>
          <w:rFonts w:ascii="Times New Roman" w:hAnsi="Times New Roman" w:cs="Times New Roman"/>
          <w:sz w:val="24"/>
          <w:szCs w:val="24"/>
        </w:rPr>
        <w:t>Президент</w:t>
      </w:r>
      <w:r w:rsidR="00832C48" w:rsidRPr="00A83433">
        <w:rPr>
          <w:rFonts w:ascii="Times New Roman" w:hAnsi="Times New Roman" w:cs="Times New Roman"/>
          <w:sz w:val="24"/>
          <w:szCs w:val="24"/>
        </w:rPr>
        <w:t xml:space="preserve">а </w:t>
      </w:r>
      <w:r w:rsidR="00C13FD2" w:rsidRPr="00A83433">
        <w:rPr>
          <w:rFonts w:ascii="Times New Roman" w:hAnsi="Times New Roman" w:cs="Times New Roman"/>
          <w:sz w:val="24"/>
          <w:szCs w:val="24"/>
        </w:rPr>
        <w:t xml:space="preserve"> Р</w:t>
      </w:r>
      <w:r w:rsidR="00832C48" w:rsidRPr="00A8343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13FD2" w:rsidRPr="00A83433">
        <w:rPr>
          <w:rFonts w:ascii="Times New Roman" w:hAnsi="Times New Roman" w:cs="Times New Roman"/>
          <w:sz w:val="24"/>
          <w:szCs w:val="24"/>
        </w:rPr>
        <w:t>Ф</w:t>
      </w:r>
      <w:r w:rsidR="00832C48" w:rsidRPr="00A83433">
        <w:rPr>
          <w:rFonts w:ascii="Times New Roman" w:hAnsi="Times New Roman" w:cs="Times New Roman"/>
          <w:sz w:val="24"/>
          <w:szCs w:val="24"/>
        </w:rPr>
        <w:t>едерации</w:t>
      </w:r>
      <w:r w:rsidR="00C13FD2" w:rsidRPr="00A83433">
        <w:rPr>
          <w:rFonts w:ascii="Times New Roman" w:hAnsi="Times New Roman" w:cs="Times New Roman"/>
          <w:sz w:val="24"/>
          <w:szCs w:val="24"/>
        </w:rPr>
        <w:t xml:space="preserve"> В.В. Путин</w:t>
      </w:r>
      <w:r w:rsidR="00832C48" w:rsidRPr="00A83433">
        <w:rPr>
          <w:rFonts w:ascii="Times New Roman" w:hAnsi="Times New Roman" w:cs="Times New Roman"/>
          <w:sz w:val="24"/>
          <w:szCs w:val="24"/>
        </w:rPr>
        <w:t>а</w:t>
      </w:r>
      <w:r w:rsidR="00C13FD2" w:rsidRPr="00A83433">
        <w:rPr>
          <w:rFonts w:ascii="Times New Roman" w:hAnsi="Times New Roman" w:cs="Times New Roman"/>
          <w:sz w:val="24"/>
          <w:szCs w:val="24"/>
        </w:rPr>
        <w:t xml:space="preserve"> Федеральному Собранию Р</w:t>
      </w:r>
      <w:r w:rsidR="00832C48" w:rsidRPr="00A8343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13FD2" w:rsidRPr="00A83433">
        <w:rPr>
          <w:rFonts w:ascii="Times New Roman" w:hAnsi="Times New Roman" w:cs="Times New Roman"/>
          <w:sz w:val="24"/>
          <w:szCs w:val="24"/>
        </w:rPr>
        <w:t>Ф</w:t>
      </w:r>
      <w:r w:rsidR="00832C48" w:rsidRPr="00A83433">
        <w:rPr>
          <w:rFonts w:ascii="Times New Roman" w:hAnsi="Times New Roman" w:cs="Times New Roman"/>
          <w:sz w:val="24"/>
          <w:szCs w:val="24"/>
        </w:rPr>
        <w:t>едерации</w:t>
      </w:r>
      <w:r w:rsidR="00C13FD2" w:rsidRPr="00A83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3FD2" w:rsidRPr="00A83433">
        <w:rPr>
          <w:rFonts w:ascii="Times New Roman" w:hAnsi="Times New Roman" w:cs="Times New Roman"/>
          <w:sz w:val="24"/>
          <w:szCs w:val="24"/>
        </w:rPr>
        <w:t>от 01 марта 2018 года</w:t>
      </w:r>
      <w:r w:rsidR="00C042C4" w:rsidRPr="00A83433">
        <w:rPr>
          <w:rFonts w:ascii="Times New Roman" w:hAnsi="Times New Roman" w:cs="Times New Roman"/>
          <w:sz w:val="24"/>
          <w:szCs w:val="24"/>
        </w:rPr>
        <w:t>.</w:t>
      </w:r>
    </w:p>
    <w:p w:rsidR="00447780" w:rsidRPr="00A83433" w:rsidRDefault="00A83433" w:rsidP="009C0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2C4" w:rsidRPr="00A83433">
        <w:rPr>
          <w:rFonts w:ascii="Times New Roman" w:hAnsi="Times New Roman" w:cs="Times New Roman"/>
          <w:sz w:val="24"/>
          <w:szCs w:val="24"/>
        </w:rPr>
        <w:t>Н</w:t>
      </w:r>
      <w:r w:rsidR="00832C48" w:rsidRPr="00A83433">
        <w:rPr>
          <w:rFonts w:ascii="Times New Roman" w:hAnsi="Times New Roman" w:cs="Times New Roman"/>
          <w:sz w:val="24"/>
          <w:szCs w:val="24"/>
        </w:rPr>
        <w:t>адеюсь на плодотворное взаимное сотрудничество всех органов местного сам</w:t>
      </w:r>
      <w:r w:rsidR="00832C48" w:rsidRPr="00A83433">
        <w:rPr>
          <w:rFonts w:ascii="Times New Roman" w:hAnsi="Times New Roman" w:cs="Times New Roman"/>
          <w:sz w:val="24"/>
          <w:szCs w:val="24"/>
        </w:rPr>
        <w:t>о</w:t>
      </w:r>
      <w:r w:rsidR="00832C48" w:rsidRPr="00A83433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для достижения роста социально -</w:t>
      </w:r>
      <w:r w:rsidR="00832C48" w:rsidRPr="00A83433">
        <w:rPr>
          <w:rFonts w:ascii="Times New Roman" w:hAnsi="Times New Roman" w:cs="Times New Roman"/>
          <w:sz w:val="24"/>
          <w:szCs w:val="24"/>
        </w:rPr>
        <w:t xml:space="preserve"> экономического благосост</w:t>
      </w:r>
      <w:r w:rsidR="004E55F4" w:rsidRPr="00A83433">
        <w:rPr>
          <w:rFonts w:ascii="Times New Roman" w:hAnsi="Times New Roman" w:cs="Times New Roman"/>
          <w:sz w:val="24"/>
          <w:szCs w:val="24"/>
        </w:rPr>
        <w:t>о</w:t>
      </w:r>
      <w:r w:rsidR="00832C48" w:rsidRPr="00A83433">
        <w:rPr>
          <w:rFonts w:ascii="Times New Roman" w:hAnsi="Times New Roman" w:cs="Times New Roman"/>
          <w:sz w:val="24"/>
          <w:szCs w:val="24"/>
        </w:rPr>
        <w:t>яния Тосне</w:t>
      </w:r>
      <w:r w:rsidR="00832C48" w:rsidRPr="00A83433">
        <w:rPr>
          <w:rFonts w:ascii="Times New Roman" w:hAnsi="Times New Roman" w:cs="Times New Roman"/>
          <w:sz w:val="24"/>
          <w:szCs w:val="24"/>
        </w:rPr>
        <w:t>н</w:t>
      </w:r>
      <w:r w:rsidR="00832C48" w:rsidRPr="00A83433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447780" w:rsidRPr="009C031A" w:rsidRDefault="00447780" w:rsidP="009C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5F4" w:rsidRPr="009C031A" w:rsidRDefault="004E55F4" w:rsidP="009C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5F4" w:rsidRPr="009C031A" w:rsidRDefault="004E55F4" w:rsidP="009C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5F4" w:rsidRPr="009C031A" w:rsidRDefault="004E55F4" w:rsidP="009C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5F4" w:rsidRPr="009C031A" w:rsidRDefault="004E55F4" w:rsidP="009C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C1F" w:rsidRPr="009C031A" w:rsidRDefault="00632C1F" w:rsidP="009C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C1F" w:rsidRPr="009C031A" w:rsidRDefault="00632C1F" w:rsidP="009C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C1F" w:rsidRPr="009C031A" w:rsidRDefault="00632C1F" w:rsidP="009C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C1F" w:rsidRPr="009C031A" w:rsidRDefault="00632C1F" w:rsidP="009C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C1F" w:rsidRPr="009C031A" w:rsidRDefault="00632C1F" w:rsidP="009C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C1F" w:rsidRPr="009C031A" w:rsidRDefault="00632C1F" w:rsidP="009C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C1F" w:rsidRPr="009C031A" w:rsidRDefault="00632C1F" w:rsidP="009C03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253" w:rsidRPr="002A4840" w:rsidRDefault="00825253" w:rsidP="00507C1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sectPr w:rsidR="00825253" w:rsidRPr="002A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7C" w:rsidRDefault="002A507C" w:rsidP="006D094E">
      <w:pPr>
        <w:spacing w:after="0" w:line="240" w:lineRule="auto"/>
      </w:pPr>
      <w:r>
        <w:separator/>
      </w:r>
    </w:p>
  </w:endnote>
  <w:endnote w:type="continuationSeparator" w:id="0">
    <w:p w:rsidR="002A507C" w:rsidRDefault="002A507C" w:rsidP="006D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7C" w:rsidRDefault="002A507C" w:rsidP="006D094E">
      <w:pPr>
        <w:spacing w:after="0" w:line="240" w:lineRule="auto"/>
      </w:pPr>
      <w:r>
        <w:separator/>
      </w:r>
    </w:p>
  </w:footnote>
  <w:footnote w:type="continuationSeparator" w:id="0">
    <w:p w:rsidR="002A507C" w:rsidRDefault="002A507C" w:rsidP="006D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198F"/>
    <w:multiLevelType w:val="hybridMultilevel"/>
    <w:tmpl w:val="70886A2E"/>
    <w:lvl w:ilvl="0" w:tplc="48B4B732">
      <w:start w:val="1"/>
      <w:numFmt w:val="decimalZero"/>
      <w:lvlText w:val="%1"/>
      <w:lvlJc w:val="left"/>
      <w:pPr>
        <w:ind w:left="495" w:hanging="45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8060F89"/>
    <w:multiLevelType w:val="hybridMultilevel"/>
    <w:tmpl w:val="1834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3"/>
    <w:rsid w:val="00004FF6"/>
    <w:rsid w:val="000127BF"/>
    <w:rsid w:val="0002750A"/>
    <w:rsid w:val="0003587B"/>
    <w:rsid w:val="00036897"/>
    <w:rsid w:val="000377FC"/>
    <w:rsid w:val="00037E80"/>
    <w:rsid w:val="00040816"/>
    <w:rsid w:val="00040955"/>
    <w:rsid w:val="00040DE0"/>
    <w:rsid w:val="00050128"/>
    <w:rsid w:val="0005061A"/>
    <w:rsid w:val="00053F21"/>
    <w:rsid w:val="00057067"/>
    <w:rsid w:val="00064C60"/>
    <w:rsid w:val="000678FF"/>
    <w:rsid w:val="00070D10"/>
    <w:rsid w:val="00072A94"/>
    <w:rsid w:val="00081144"/>
    <w:rsid w:val="00090219"/>
    <w:rsid w:val="0009053A"/>
    <w:rsid w:val="000918C5"/>
    <w:rsid w:val="000941AC"/>
    <w:rsid w:val="000963C9"/>
    <w:rsid w:val="000A1AA9"/>
    <w:rsid w:val="000A2244"/>
    <w:rsid w:val="000A24E2"/>
    <w:rsid w:val="000A5CC9"/>
    <w:rsid w:val="000B0785"/>
    <w:rsid w:val="000B3FDC"/>
    <w:rsid w:val="000B5A30"/>
    <w:rsid w:val="000B66B1"/>
    <w:rsid w:val="000B6A7F"/>
    <w:rsid w:val="000B7F6F"/>
    <w:rsid w:val="000C112A"/>
    <w:rsid w:val="000C14FB"/>
    <w:rsid w:val="000C4186"/>
    <w:rsid w:val="000C5877"/>
    <w:rsid w:val="000D58A5"/>
    <w:rsid w:val="000D6C8E"/>
    <w:rsid w:val="000E06B2"/>
    <w:rsid w:val="000E50CC"/>
    <w:rsid w:val="000E63B7"/>
    <w:rsid w:val="000E7CDB"/>
    <w:rsid w:val="000F4011"/>
    <w:rsid w:val="000F5929"/>
    <w:rsid w:val="000F5F30"/>
    <w:rsid w:val="000F7280"/>
    <w:rsid w:val="00102478"/>
    <w:rsid w:val="001062C5"/>
    <w:rsid w:val="00106531"/>
    <w:rsid w:val="00120941"/>
    <w:rsid w:val="00125064"/>
    <w:rsid w:val="001250F9"/>
    <w:rsid w:val="00126DE2"/>
    <w:rsid w:val="001315DC"/>
    <w:rsid w:val="00135003"/>
    <w:rsid w:val="001356D3"/>
    <w:rsid w:val="00136830"/>
    <w:rsid w:val="001369A8"/>
    <w:rsid w:val="0014684E"/>
    <w:rsid w:val="0014726B"/>
    <w:rsid w:val="0016402E"/>
    <w:rsid w:val="001648E9"/>
    <w:rsid w:val="001658F6"/>
    <w:rsid w:val="00166A18"/>
    <w:rsid w:val="001714F8"/>
    <w:rsid w:val="00177038"/>
    <w:rsid w:val="00186AC4"/>
    <w:rsid w:val="00194423"/>
    <w:rsid w:val="001946F7"/>
    <w:rsid w:val="001A6349"/>
    <w:rsid w:val="001B5B9B"/>
    <w:rsid w:val="001B7E4A"/>
    <w:rsid w:val="001C08C7"/>
    <w:rsid w:val="001C0D07"/>
    <w:rsid w:val="001C1BA2"/>
    <w:rsid w:val="001D05E3"/>
    <w:rsid w:val="001D0B68"/>
    <w:rsid w:val="001E12A3"/>
    <w:rsid w:val="001E31C3"/>
    <w:rsid w:val="001F2E78"/>
    <w:rsid w:val="001F6EE3"/>
    <w:rsid w:val="00201E5B"/>
    <w:rsid w:val="00201F9F"/>
    <w:rsid w:val="00210061"/>
    <w:rsid w:val="002155AF"/>
    <w:rsid w:val="002239CB"/>
    <w:rsid w:val="00224F4D"/>
    <w:rsid w:val="00236A71"/>
    <w:rsid w:val="00236AF8"/>
    <w:rsid w:val="002475C8"/>
    <w:rsid w:val="00247A42"/>
    <w:rsid w:val="002501D9"/>
    <w:rsid w:val="00251B8F"/>
    <w:rsid w:val="002528BD"/>
    <w:rsid w:val="00255224"/>
    <w:rsid w:val="0026479B"/>
    <w:rsid w:val="0026734B"/>
    <w:rsid w:val="002678DA"/>
    <w:rsid w:val="00267D2F"/>
    <w:rsid w:val="00274A56"/>
    <w:rsid w:val="002771E8"/>
    <w:rsid w:val="00284A0E"/>
    <w:rsid w:val="002860B8"/>
    <w:rsid w:val="002906A2"/>
    <w:rsid w:val="00290948"/>
    <w:rsid w:val="00293633"/>
    <w:rsid w:val="00297F11"/>
    <w:rsid w:val="002A073A"/>
    <w:rsid w:val="002A4840"/>
    <w:rsid w:val="002A507C"/>
    <w:rsid w:val="002B116C"/>
    <w:rsid w:val="002B2115"/>
    <w:rsid w:val="002B57EA"/>
    <w:rsid w:val="002C230C"/>
    <w:rsid w:val="002C5834"/>
    <w:rsid w:val="002C7E07"/>
    <w:rsid w:val="002D17C8"/>
    <w:rsid w:val="002D44A7"/>
    <w:rsid w:val="002D7216"/>
    <w:rsid w:val="002E3D5A"/>
    <w:rsid w:val="002E4636"/>
    <w:rsid w:val="002F546F"/>
    <w:rsid w:val="002F5959"/>
    <w:rsid w:val="00302E56"/>
    <w:rsid w:val="00304334"/>
    <w:rsid w:val="0030709D"/>
    <w:rsid w:val="003075AB"/>
    <w:rsid w:val="00312895"/>
    <w:rsid w:val="00322A55"/>
    <w:rsid w:val="003268AF"/>
    <w:rsid w:val="00330B5E"/>
    <w:rsid w:val="003371FC"/>
    <w:rsid w:val="003379F9"/>
    <w:rsid w:val="00340050"/>
    <w:rsid w:val="003415CD"/>
    <w:rsid w:val="0035058D"/>
    <w:rsid w:val="00355F68"/>
    <w:rsid w:val="0035780F"/>
    <w:rsid w:val="003605E4"/>
    <w:rsid w:val="003617B1"/>
    <w:rsid w:val="00362F24"/>
    <w:rsid w:val="0037566F"/>
    <w:rsid w:val="003769BE"/>
    <w:rsid w:val="0038092E"/>
    <w:rsid w:val="00387B46"/>
    <w:rsid w:val="003907F7"/>
    <w:rsid w:val="003908BA"/>
    <w:rsid w:val="00396E3B"/>
    <w:rsid w:val="003A7704"/>
    <w:rsid w:val="003B114C"/>
    <w:rsid w:val="003B32BA"/>
    <w:rsid w:val="003B4B31"/>
    <w:rsid w:val="003B7965"/>
    <w:rsid w:val="003D1C55"/>
    <w:rsid w:val="003E18D0"/>
    <w:rsid w:val="003E3807"/>
    <w:rsid w:val="003E5847"/>
    <w:rsid w:val="003F1BD6"/>
    <w:rsid w:val="003F69E1"/>
    <w:rsid w:val="004017B1"/>
    <w:rsid w:val="00402369"/>
    <w:rsid w:val="004067E2"/>
    <w:rsid w:val="004068CF"/>
    <w:rsid w:val="00412D48"/>
    <w:rsid w:val="004221FB"/>
    <w:rsid w:val="00423612"/>
    <w:rsid w:val="004302F4"/>
    <w:rsid w:val="004430C6"/>
    <w:rsid w:val="004436C5"/>
    <w:rsid w:val="00447780"/>
    <w:rsid w:val="00450E28"/>
    <w:rsid w:val="00452275"/>
    <w:rsid w:val="00452A44"/>
    <w:rsid w:val="00453AD3"/>
    <w:rsid w:val="00457EFC"/>
    <w:rsid w:val="004631D0"/>
    <w:rsid w:val="0046631A"/>
    <w:rsid w:val="0047059B"/>
    <w:rsid w:val="00472C98"/>
    <w:rsid w:val="00480032"/>
    <w:rsid w:val="004802E3"/>
    <w:rsid w:val="004814C2"/>
    <w:rsid w:val="004824CB"/>
    <w:rsid w:val="00483690"/>
    <w:rsid w:val="00494029"/>
    <w:rsid w:val="00496256"/>
    <w:rsid w:val="0049703D"/>
    <w:rsid w:val="004A745D"/>
    <w:rsid w:val="004B2E31"/>
    <w:rsid w:val="004B592D"/>
    <w:rsid w:val="004C1428"/>
    <w:rsid w:val="004C1CD0"/>
    <w:rsid w:val="004C452F"/>
    <w:rsid w:val="004C4FD0"/>
    <w:rsid w:val="004C6747"/>
    <w:rsid w:val="004C7B94"/>
    <w:rsid w:val="004D1974"/>
    <w:rsid w:val="004D31C2"/>
    <w:rsid w:val="004D4A5F"/>
    <w:rsid w:val="004E1692"/>
    <w:rsid w:val="004E43BE"/>
    <w:rsid w:val="004E54E5"/>
    <w:rsid w:val="004E55F4"/>
    <w:rsid w:val="004F5DC1"/>
    <w:rsid w:val="005004F1"/>
    <w:rsid w:val="005016E2"/>
    <w:rsid w:val="00507C1F"/>
    <w:rsid w:val="00513AFB"/>
    <w:rsid w:val="00514D10"/>
    <w:rsid w:val="00515ACF"/>
    <w:rsid w:val="005251C1"/>
    <w:rsid w:val="00525E3F"/>
    <w:rsid w:val="005278B7"/>
    <w:rsid w:val="00531F6D"/>
    <w:rsid w:val="0053713B"/>
    <w:rsid w:val="0054150A"/>
    <w:rsid w:val="00545C90"/>
    <w:rsid w:val="00546AE1"/>
    <w:rsid w:val="00553632"/>
    <w:rsid w:val="00555AF6"/>
    <w:rsid w:val="00556BFF"/>
    <w:rsid w:val="00573BDD"/>
    <w:rsid w:val="00581954"/>
    <w:rsid w:val="005843AD"/>
    <w:rsid w:val="005A707F"/>
    <w:rsid w:val="005A7C6C"/>
    <w:rsid w:val="005B1E20"/>
    <w:rsid w:val="005B3704"/>
    <w:rsid w:val="005B43A7"/>
    <w:rsid w:val="005B7261"/>
    <w:rsid w:val="005C0330"/>
    <w:rsid w:val="005C205C"/>
    <w:rsid w:val="005C32E9"/>
    <w:rsid w:val="005C71D4"/>
    <w:rsid w:val="005D1F83"/>
    <w:rsid w:val="005D31F7"/>
    <w:rsid w:val="005D3E18"/>
    <w:rsid w:val="005E3B7B"/>
    <w:rsid w:val="005F3D08"/>
    <w:rsid w:val="005F4853"/>
    <w:rsid w:val="005F7884"/>
    <w:rsid w:val="00603D56"/>
    <w:rsid w:val="006071BC"/>
    <w:rsid w:val="00607C7B"/>
    <w:rsid w:val="00614294"/>
    <w:rsid w:val="006165DD"/>
    <w:rsid w:val="00624B60"/>
    <w:rsid w:val="00625EDD"/>
    <w:rsid w:val="00626957"/>
    <w:rsid w:val="00632C1F"/>
    <w:rsid w:val="006363CB"/>
    <w:rsid w:val="006366CF"/>
    <w:rsid w:val="006442D4"/>
    <w:rsid w:val="00646AB6"/>
    <w:rsid w:val="00650D58"/>
    <w:rsid w:val="006620C2"/>
    <w:rsid w:val="00664D7B"/>
    <w:rsid w:val="00674C66"/>
    <w:rsid w:val="006824B8"/>
    <w:rsid w:val="00685ED0"/>
    <w:rsid w:val="00686999"/>
    <w:rsid w:val="006A1B9C"/>
    <w:rsid w:val="006B5E77"/>
    <w:rsid w:val="006B6F3F"/>
    <w:rsid w:val="006C4111"/>
    <w:rsid w:val="006C74A1"/>
    <w:rsid w:val="006D094E"/>
    <w:rsid w:val="006D2AB1"/>
    <w:rsid w:val="006D7C45"/>
    <w:rsid w:val="006E2029"/>
    <w:rsid w:val="006E2FAB"/>
    <w:rsid w:val="006E3A97"/>
    <w:rsid w:val="006E6EA6"/>
    <w:rsid w:val="006F07D7"/>
    <w:rsid w:val="006F15DC"/>
    <w:rsid w:val="006F7123"/>
    <w:rsid w:val="007017B6"/>
    <w:rsid w:val="00701AD4"/>
    <w:rsid w:val="00704D02"/>
    <w:rsid w:val="00707381"/>
    <w:rsid w:val="00707CB1"/>
    <w:rsid w:val="0071080F"/>
    <w:rsid w:val="00712B08"/>
    <w:rsid w:val="00713F6D"/>
    <w:rsid w:val="00723901"/>
    <w:rsid w:val="00730A83"/>
    <w:rsid w:val="0073165A"/>
    <w:rsid w:val="007376B6"/>
    <w:rsid w:val="00737873"/>
    <w:rsid w:val="00743C48"/>
    <w:rsid w:val="007444E3"/>
    <w:rsid w:val="00750F05"/>
    <w:rsid w:val="0075421E"/>
    <w:rsid w:val="00757BE8"/>
    <w:rsid w:val="00761C01"/>
    <w:rsid w:val="00762068"/>
    <w:rsid w:val="007654CF"/>
    <w:rsid w:val="0077196F"/>
    <w:rsid w:val="00771F36"/>
    <w:rsid w:val="00777EB8"/>
    <w:rsid w:val="00783FB1"/>
    <w:rsid w:val="007842F5"/>
    <w:rsid w:val="00791AB2"/>
    <w:rsid w:val="00792F53"/>
    <w:rsid w:val="0079344B"/>
    <w:rsid w:val="007A55D8"/>
    <w:rsid w:val="007B024B"/>
    <w:rsid w:val="007B1DA0"/>
    <w:rsid w:val="007B45EC"/>
    <w:rsid w:val="007B4EA3"/>
    <w:rsid w:val="007B6449"/>
    <w:rsid w:val="007B6957"/>
    <w:rsid w:val="007C19BB"/>
    <w:rsid w:val="007C309C"/>
    <w:rsid w:val="007D0E98"/>
    <w:rsid w:val="007E2FE5"/>
    <w:rsid w:val="007E435A"/>
    <w:rsid w:val="007E5334"/>
    <w:rsid w:val="007E6867"/>
    <w:rsid w:val="007F16C1"/>
    <w:rsid w:val="007F1B4A"/>
    <w:rsid w:val="007F271F"/>
    <w:rsid w:val="007F3584"/>
    <w:rsid w:val="007F579F"/>
    <w:rsid w:val="007F6264"/>
    <w:rsid w:val="00801BB8"/>
    <w:rsid w:val="008146A1"/>
    <w:rsid w:val="00817CFC"/>
    <w:rsid w:val="0082049A"/>
    <w:rsid w:val="00821480"/>
    <w:rsid w:val="00825253"/>
    <w:rsid w:val="00832C48"/>
    <w:rsid w:val="0083418C"/>
    <w:rsid w:val="0083741B"/>
    <w:rsid w:val="00840D99"/>
    <w:rsid w:val="00842B0D"/>
    <w:rsid w:val="00847B66"/>
    <w:rsid w:val="008535B3"/>
    <w:rsid w:val="00854003"/>
    <w:rsid w:val="00861BD3"/>
    <w:rsid w:val="0087039F"/>
    <w:rsid w:val="00870D1E"/>
    <w:rsid w:val="0087133E"/>
    <w:rsid w:val="008750FE"/>
    <w:rsid w:val="00880A5F"/>
    <w:rsid w:val="00885ACA"/>
    <w:rsid w:val="0088766C"/>
    <w:rsid w:val="0089359B"/>
    <w:rsid w:val="00893CBE"/>
    <w:rsid w:val="008A0454"/>
    <w:rsid w:val="008A3B64"/>
    <w:rsid w:val="008A7833"/>
    <w:rsid w:val="008B048A"/>
    <w:rsid w:val="008B0F28"/>
    <w:rsid w:val="008B3E82"/>
    <w:rsid w:val="008B6EDA"/>
    <w:rsid w:val="008C04AD"/>
    <w:rsid w:val="008C0850"/>
    <w:rsid w:val="008C2AA6"/>
    <w:rsid w:val="008C2D1A"/>
    <w:rsid w:val="008C456C"/>
    <w:rsid w:val="008C5420"/>
    <w:rsid w:val="008C596B"/>
    <w:rsid w:val="008C5FB3"/>
    <w:rsid w:val="008C7FFB"/>
    <w:rsid w:val="008D15F7"/>
    <w:rsid w:val="008D70DE"/>
    <w:rsid w:val="008E664C"/>
    <w:rsid w:val="008F1B56"/>
    <w:rsid w:val="008F3A91"/>
    <w:rsid w:val="00911C53"/>
    <w:rsid w:val="009120C0"/>
    <w:rsid w:val="009129B7"/>
    <w:rsid w:val="00913B00"/>
    <w:rsid w:val="00915211"/>
    <w:rsid w:val="00917C61"/>
    <w:rsid w:val="00920AD5"/>
    <w:rsid w:val="009261F2"/>
    <w:rsid w:val="00926582"/>
    <w:rsid w:val="009277E1"/>
    <w:rsid w:val="00930399"/>
    <w:rsid w:val="00935B4F"/>
    <w:rsid w:val="00935F7E"/>
    <w:rsid w:val="00936791"/>
    <w:rsid w:val="00943003"/>
    <w:rsid w:val="009438C3"/>
    <w:rsid w:val="009455E8"/>
    <w:rsid w:val="00956351"/>
    <w:rsid w:val="00963B5C"/>
    <w:rsid w:val="00964353"/>
    <w:rsid w:val="00981568"/>
    <w:rsid w:val="00981F93"/>
    <w:rsid w:val="00984C0F"/>
    <w:rsid w:val="00987528"/>
    <w:rsid w:val="00994C67"/>
    <w:rsid w:val="009973B3"/>
    <w:rsid w:val="009A3A15"/>
    <w:rsid w:val="009A555B"/>
    <w:rsid w:val="009A6A26"/>
    <w:rsid w:val="009A6B75"/>
    <w:rsid w:val="009B2FD1"/>
    <w:rsid w:val="009B3130"/>
    <w:rsid w:val="009B72D8"/>
    <w:rsid w:val="009C031A"/>
    <w:rsid w:val="009C44A6"/>
    <w:rsid w:val="009C5A7B"/>
    <w:rsid w:val="009D1A24"/>
    <w:rsid w:val="009D4609"/>
    <w:rsid w:val="009D52BE"/>
    <w:rsid w:val="009E105E"/>
    <w:rsid w:val="009E1286"/>
    <w:rsid w:val="009E32A9"/>
    <w:rsid w:val="009E4595"/>
    <w:rsid w:val="009E4C44"/>
    <w:rsid w:val="009E6811"/>
    <w:rsid w:val="009F4A91"/>
    <w:rsid w:val="00A05C24"/>
    <w:rsid w:val="00A100CD"/>
    <w:rsid w:val="00A14ABA"/>
    <w:rsid w:val="00A14BCB"/>
    <w:rsid w:val="00A162A0"/>
    <w:rsid w:val="00A16BA0"/>
    <w:rsid w:val="00A20931"/>
    <w:rsid w:val="00A24D81"/>
    <w:rsid w:val="00A26FB1"/>
    <w:rsid w:val="00A31F9A"/>
    <w:rsid w:val="00A409F0"/>
    <w:rsid w:val="00A4134F"/>
    <w:rsid w:val="00A44793"/>
    <w:rsid w:val="00A47708"/>
    <w:rsid w:val="00A51ABF"/>
    <w:rsid w:val="00A52E9E"/>
    <w:rsid w:val="00A55252"/>
    <w:rsid w:val="00A64226"/>
    <w:rsid w:val="00A64347"/>
    <w:rsid w:val="00A67702"/>
    <w:rsid w:val="00A74316"/>
    <w:rsid w:val="00A755C8"/>
    <w:rsid w:val="00A80738"/>
    <w:rsid w:val="00A8114E"/>
    <w:rsid w:val="00A816E2"/>
    <w:rsid w:val="00A82275"/>
    <w:rsid w:val="00A83433"/>
    <w:rsid w:val="00A83B7C"/>
    <w:rsid w:val="00A86789"/>
    <w:rsid w:val="00A86F06"/>
    <w:rsid w:val="00AA36D7"/>
    <w:rsid w:val="00AA78AE"/>
    <w:rsid w:val="00AB5E19"/>
    <w:rsid w:val="00AB7794"/>
    <w:rsid w:val="00AC1479"/>
    <w:rsid w:val="00AC1731"/>
    <w:rsid w:val="00AC20CE"/>
    <w:rsid w:val="00AC2301"/>
    <w:rsid w:val="00AC3D41"/>
    <w:rsid w:val="00AC52F2"/>
    <w:rsid w:val="00AC6157"/>
    <w:rsid w:val="00AD272D"/>
    <w:rsid w:val="00AE28DA"/>
    <w:rsid w:val="00AE61C8"/>
    <w:rsid w:val="00AF00AF"/>
    <w:rsid w:val="00AF252D"/>
    <w:rsid w:val="00AF4136"/>
    <w:rsid w:val="00AF785C"/>
    <w:rsid w:val="00B00611"/>
    <w:rsid w:val="00B03704"/>
    <w:rsid w:val="00B1004F"/>
    <w:rsid w:val="00B162BC"/>
    <w:rsid w:val="00B20858"/>
    <w:rsid w:val="00B238C7"/>
    <w:rsid w:val="00B26238"/>
    <w:rsid w:val="00B330B7"/>
    <w:rsid w:val="00B33FB2"/>
    <w:rsid w:val="00B36E23"/>
    <w:rsid w:val="00B40EEF"/>
    <w:rsid w:val="00B43C0E"/>
    <w:rsid w:val="00B43CB1"/>
    <w:rsid w:val="00B46F23"/>
    <w:rsid w:val="00B506BD"/>
    <w:rsid w:val="00B621D1"/>
    <w:rsid w:val="00B64843"/>
    <w:rsid w:val="00B6572B"/>
    <w:rsid w:val="00B727C5"/>
    <w:rsid w:val="00B75BC3"/>
    <w:rsid w:val="00B77EA7"/>
    <w:rsid w:val="00B81026"/>
    <w:rsid w:val="00B86C75"/>
    <w:rsid w:val="00B87F15"/>
    <w:rsid w:val="00B959D8"/>
    <w:rsid w:val="00B97377"/>
    <w:rsid w:val="00BA483A"/>
    <w:rsid w:val="00BA62B1"/>
    <w:rsid w:val="00BB00C5"/>
    <w:rsid w:val="00BB3AF3"/>
    <w:rsid w:val="00BB74EA"/>
    <w:rsid w:val="00BB7563"/>
    <w:rsid w:val="00BC01B2"/>
    <w:rsid w:val="00BC3626"/>
    <w:rsid w:val="00BC4EEC"/>
    <w:rsid w:val="00BC5616"/>
    <w:rsid w:val="00BC7057"/>
    <w:rsid w:val="00BD0F8C"/>
    <w:rsid w:val="00BD23C8"/>
    <w:rsid w:val="00BD38FE"/>
    <w:rsid w:val="00BD49AF"/>
    <w:rsid w:val="00BE5ACA"/>
    <w:rsid w:val="00BE70A9"/>
    <w:rsid w:val="00BE723D"/>
    <w:rsid w:val="00BE7E22"/>
    <w:rsid w:val="00BF1D3D"/>
    <w:rsid w:val="00BF1DC2"/>
    <w:rsid w:val="00BF1FFF"/>
    <w:rsid w:val="00BF22B5"/>
    <w:rsid w:val="00C015E7"/>
    <w:rsid w:val="00C042C4"/>
    <w:rsid w:val="00C05DB8"/>
    <w:rsid w:val="00C10DC8"/>
    <w:rsid w:val="00C1357D"/>
    <w:rsid w:val="00C13FD2"/>
    <w:rsid w:val="00C210E1"/>
    <w:rsid w:val="00C22B76"/>
    <w:rsid w:val="00C24B27"/>
    <w:rsid w:val="00C26CDD"/>
    <w:rsid w:val="00C362AD"/>
    <w:rsid w:val="00C36FD9"/>
    <w:rsid w:val="00C41A9E"/>
    <w:rsid w:val="00C423CA"/>
    <w:rsid w:val="00C51734"/>
    <w:rsid w:val="00C60721"/>
    <w:rsid w:val="00C63380"/>
    <w:rsid w:val="00C63E9C"/>
    <w:rsid w:val="00C661EC"/>
    <w:rsid w:val="00C676AC"/>
    <w:rsid w:val="00C705A4"/>
    <w:rsid w:val="00C80FFC"/>
    <w:rsid w:val="00C829DD"/>
    <w:rsid w:val="00C84D87"/>
    <w:rsid w:val="00C8559B"/>
    <w:rsid w:val="00C86444"/>
    <w:rsid w:val="00C9344C"/>
    <w:rsid w:val="00CA14DA"/>
    <w:rsid w:val="00CA1535"/>
    <w:rsid w:val="00CA2175"/>
    <w:rsid w:val="00CA3AC5"/>
    <w:rsid w:val="00CA4DBE"/>
    <w:rsid w:val="00CB351F"/>
    <w:rsid w:val="00CC47A9"/>
    <w:rsid w:val="00CC4AFD"/>
    <w:rsid w:val="00CC79E4"/>
    <w:rsid w:val="00CD4427"/>
    <w:rsid w:val="00CD4D61"/>
    <w:rsid w:val="00CD5187"/>
    <w:rsid w:val="00CD7F83"/>
    <w:rsid w:val="00CE21A8"/>
    <w:rsid w:val="00CE2C51"/>
    <w:rsid w:val="00CE5A91"/>
    <w:rsid w:val="00CE6CA9"/>
    <w:rsid w:val="00CF03FB"/>
    <w:rsid w:val="00CF0A2B"/>
    <w:rsid w:val="00D00363"/>
    <w:rsid w:val="00D04BA3"/>
    <w:rsid w:val="00D06772"/>
    <w:rsid w:val="00D06D5D"/>
    <w:rsid w:val="00D1264A"/>
    <w:rsid w:val="00D13D4F"/>
    <w:rsid w:val="00D16558"/>
    <w:rsid w:val="00D23409"/>
    <w:rsid w:val="00D24DE7"/>
    <w:rsid w:val="00D25015"/>
    <w:rsid w:val="00D30855"/>
    <w:rsid w:val="00D30903"/>
    <w:rsid w:val="00D332DE"/>
    <w:rsid w:val="00D45155"/>
    <w:rsid w:val="00D45507"/>
    <w:rsid w:val="00D51906"/>
    <w:rsid w:val="00D5242D"/>
    <w:rsid w:val="00D53BB9"/>
    <w:rsid w:val="00D572DE"/>
    <w:rsid w:val="00D70089"/>
    <w:rsid w:val="00D714CF"/>
    <w:rsid w:val="00D744DE"/>
    <w:rsid w:val="00D74800"/>
    <w:rsid w:val="00D756C0"/>
    <w:rsid w:val="00D77CCC"/>
    <w:rsid w:val="00D80AF6"/>
    <w:rsid w:val="00D8611E"/>
    <w:rsid w:val="00D8719E"/>
    <w:rsid w:val="00D914FF"/>
    <w:rsid w:val="00D9339D"/>
    <w:rsid w:val="00D9670C"/>
    <w:rsid w:val="00DB1374"/>
    <w:rsid w:val="00DB45F5"/>
    <w:rsid w:val="00DB4C81"/>
    <w:rsid w:val="00DC41AE"/>
    <w:rsid w:val="00DC5044"/>
    <w:rsid w:val="00DD68EE"/>
    <w:rsid w:val="00DE6458"/>
    <w:rsid w:val="00DE6B63"/>
    <w:rsid w:val="00DF2B5A"/>
    <w:rsid w:val="00DF5F4B"/>
    <w:rsid w:val="00E00EF4"/>
    <w:rsid w:val="00E04DE7"/>
    <w:rsid w:val="00E05BE8"/>
    <w:rsid w:val="00E10C0C"/>
    <w:rsid w:val="00E127E9"/>
    <w:rsid w:val="00E162F9"/>
    <w:rsid w:val="00E266DA"/>
    <w:rsid w:val="00E267B4"/>
    <w:rsid w:val="00E41C5E"/>
    <w:rsid w:val="00E458B6"/>
    <w:rsid w:val="00E45E70"/>
    <w:rsid w:val="00E47BA4"/>
    <w:rsid w:val="00E52862"/>
    <w:rsid w:val="00E56ACE"/>
    <w:rsid w:val="00E64C72"/>
    <w:rsid w:val="00E67F77"/>
    <w:rsid w:val="00E70152"/>
    <w:rsid w:val="00E832F3"/>
    <w:rsid w:val="00E84877"/>
    <w:rsid w:val="00E8503C"/>
    <w:rsid w:val="00E922F4"/>
    <w:rsid w:val="00E93BC6"/>
    <w:rsid w:val="00E96244"/>
    <w:rsid w:val="00EA1F49"/>
    <w:rsid w:val="00EA67AF"/>
    <w:rsid w:val="00EB3B81"/>
    <w:rsid w:val="00EB524B"/>
    <w:rsid w:val="00EB5F6D"/>
    <w:rsid w:val="00EB7266"/>
    <w:rsid w:val="00EC0937"/>
    <w:rsid w:val="00EC1D05"/>
    <w:rsid w:val="00EC63D6"/>
    <w:rsid w:val="00ED3205"/>
    <w:rsid w:val="00EE623A"/>
    <w:rsid w:val="00EE6646"/>
    <w:rsid w:val="00EE6BA1"/>
    <w:rsid w:val="00EF187F"/>
    <w:rsid w:val="00EF1D82"/>
    <w:rsid w:val="00EF29CF"/>
    <w:rsid w:val="00EF7A8E"/>
    <w:rsid w:val="00F0260A"/>
    <w:rsid w:val="00F07535"/>
    <w:rsid w:val="00F10707"/>
    <w:rsid w:val="00F10C6F"/>
    <w:rsid w:val="00F1524B"/>
    <w:rsid w:val="00F21F29"/>
    <w:rsid w:val="00F22F26"/>
    <w:rsid w:val="00F235BC"/>
    <w:rsid w:val="00F303D8"/>
    <w:rsid w:val="00F31743"/>
    <w:rsid w:val="00F31794"/>
    <w:rsid w:val="00F31B71"/>
    <w:rsid w:val="00F342A9"/>
    <w:rsid w:val="00F379C5"/>
    <w:rsid w:val="00F418EE"/>
    <w:rsid w:val="00F421A4"/>
    <w:rsid w:val="00F4371F"/>
    <w:rsid w:val="00F43C2A"/>
    <w:rsid w:val="00F52759"/>
    <w:rsid w:val="00F52DF7"/>
    <w:rsid w:val="00F55C55"/>
    <w:rsid w:val="00F5763E"/>
    <w:rsid w:val="00F633C1"/>
    <w:rsid w:val="00F660F1"/>
    <w:rsid w:val="00F73203"/>
    <w:rsid w:val="00F73E18"/>
    <w:rsid w:val="00F81C46"/>
    <w:rsid w:val="00F8442C"/>
    <w:rsid w:val="00F857EA"/>
    <w:rsid w:val="00F86B8B"/>
    <w:rsid w:val="00F93F15"/>
    <w:rsid w:val="00FA0AB1"/>
    <w:rsid w:val="00FA2D6E"/>
    <w:rsid w:val="00FA4646"/>
    <w:rsid w:val="00FA5029"/>
    <w:rsid w:val="00FB748F"/>
    <w:rsid w:val="00FC7E3B"/>
    <w:rsid w:val="00FD2ABC"/>
    <w:rsid w:val="00FD37C9"/>
    <w:rsid w:val="00FE08A9"/>
    <w:rsid w:val="00FE0D87"/>
    <w:rsid w:val="00FE2AC7"/>
    <w:rsid w:val="00FF2595"/>
    <w:rsid w:val="00FF45C1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4E"/>
  </w:style>
  <w:style w:type="paragraph" w:styleId="a9">
    <w:name w:val="footer"/>
    <w:basedOn w:val="a"/>
    <w:link w:val="aa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91"/>
    <w:pPr>
      <w:ind w:left="720"/>
      <w:contextualSpacing/>
    </w:pPr>
  </w:style>
  <w:style w:type="paragraph" w:customStyle="1" w:styleId="12">
    <w:name w:val="Знак Знак12"/>
    <w:basedOn w:val="a"/>
    <w:rsid w:val="006E2FAB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12B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094E"/>
  </w:style>
  <w:style w:type="paragraph" w:styleId="a9">
    <w:name w:val="footer"/>
    <w:basedOn w:val="a"/>
    <w:link w:val="aa"/>
    <w:uiPriority w:val="99"/>
    <w:unhideWhenUsed/>
    <w:rsid w:val="006D0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B894-B13F-4C71-99E6-D16E81EA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5648</Words>
  <Characters>32199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2018-03-27T08:35:00Z</cp:lastPrinted>
  <dcterms:created xsi:type="dcterms:W3CDTF">2023-11-22T09:31:00Z</dcterms:created>
  <dcterms:modified xsi:type="dcterms:W3CDTF">2023-11-22T09:31:00Z</dcterms:modified>
</cp:coreProperties>
</file>