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0FE" w:rsidRPr="00BF512A" w:rsidRDefault="00607089" w:rsidP="006F60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-1240402</wp:posOffset>
                </wp:positionH>
                <wp:positionV relativeFrom="page">
                  <wp:posOffset>68011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5.35pt;width:594pt;height:238.8pt;z-index:-25165107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vBs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f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4u2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A7i8GxvBAAAsgsAAA4AAAAAAAAA&#10;AAAAAAAAOgIAAGRycy9lMm9Eb2MueG1sUEsBAi0AFAAGAAgAAAAhAKomDr68AAAAIQEAABkAAAAA&#10;AAAAAAAAAAAA1QYAAGRycy9fcmVscy9lMm9Eb2MueG1sLnJlbHNQSwECLQAUAAYACAAAACEAjr/Q&#10;m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y="page"/>
              </v:group>
            </w:pict>
          </mc:Fallback>
        </mc:AlternateContent>
      </w: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607089" w:rsidP="009A1348">
      <w:pPr>
        <w:pStyle w:val="ab"/>
      </w:pPr>
      <w:r>
        <w:t>01.06.2022                                1922-па</w:t>
      </w: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Pr="00BF512A" w:rsidRDefault="009A1348" w:rsidP="009A1348">
      <w:pPr>
        <w:pStyle w:val="ab"/>
      </w:pPr>
      <w:r w:rsidRPr="00BF512A">
        <w:t>Об утверждении административного регламента</w:t>
      </w:r>
    </w:p>
    <w:p w:rsidR="009A1348" w:rsidRPr="00BF512A" w:rsidRDefault="009A1348" w:rsidP="009A1348">
      <w:pPr>
        <w:pStyle w:val="ab"/>
      </w:pPr>
      <w:r w:rsidRPr="00BF512A">
        <w:t xml:space="preserve">по предоставлению муниципальной услуги </w:t>
      </w:r>
    </w:p>
    <w:p w:rsidR="009A1348" w:rsidRDefault="009A1348" w:rsidP="009A1348">
      <w:pPr>
        <w:pStyle w:val="ab"/>
      </w:pPr>
      <w:r w:rsidRPr="00BF512A">
        <w:t>«</w:t>
      </w:r>
      <w:r>
        <w:t xml:space="preserve">Выдача разрешений на захоронение (перезахоронение) и </w:t>
      </w:r>
    </w:p>
    <w:p w:rsidR="009A1348" w:rsidRDefault="009A1348" w:rsidP="009A1348">
      <w:pPr>
        <w:pStyle w:val="ab"/>
      </w:pPr>
      <w:proofErr w:type="spellStart"/>
      <w:r>
        <w:t>подзахоронение</w:t>
      </w:r>
      <w:proofErr w:type="spellEnd"/>
      <w:r>
        <w:t xml:space="preserve"> на гражданских кладбищах</w:t>
      </w:r>
    </w:p>
    <w:p w:rsidR="009A1348" w:rsidRDefault="009A1348" w:rsidP="009A1348">
      <w:pPr>
        <w:pStyle w:val="ab"/>
      </w:pPr>
      <w:r>
        <w:t>муниципального образования Тосненский район</w:t>
      </w:r>
    </w:p>
    <w:p w:rsidR="009A1348" w:rsidRDefault="009A1348" w:rsidP="009A1348">
      <w:pPr>
        <w:pStyle w:val="ab"/>
        <w:rPr>
          <w:color w:val="FF0000"/>
        </w:rPr>
      </w:pPr>
      <w:r>
        <w:t>Ленинградской области</w:t>
      </w:r>
      <w:r w:rsidRPr="00BF512A">
        <w:t>»</w:t>
      </w:r>
    </w:p>
    <w:p w:rsidR="009A1348" w:rsidRDefault="009A1348" w:rsidP="009A134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1348" w:rsidRPr="00BF512A" w:rsidRDefault="009A1348" w:rsidP="009A134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F46ED" w:rsidRPr="00BF512A" w:rsidRDefault="00BF512A" w:rsidP="009A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</w:t>
      </w:r>
      <w:r w:rsidRPr="00BF512A">
        <w:rPr>
          <w:rFonts w:ascii="Times New Roman" w:hAnsi="Times New Roman" w:cs="Times New Roman"/>
          <w:sz w:val="24"/>
          <w:szCs w:val="24"/>
        </w:rPr>
        <w:t>а</w:t>
      </w:r>
      <w:r w:rsidRPr="00BF512A">
        <w:rPr>
          <w:rFonts w:ascii="Times New Roman" w:hAnsi="Times New Roman" w:cs="Times New Roman"/>
          <w:sz w:val="24"/>
          <w:szCs w:val="24"/>
        </w:rPr>
        <w:t>ции предоставления государственных и муниципальных услуг», Федеральным законом от 12 января 1996 года № 8-ФЗ «О погребении и похоронном деле», Федеральным зак</w:t>
      </w:r>
      <w:r w:rsidRPr="00BF512A">
        <w:rPr>
          <w:rFonts w:ascii="Times New Roman" w:hAnsi="Times New Roman" w:cs="Times New Roman"/>
          <w:sz w:val="24"/>
          <w:szCs w:val="24"/>
        </w:rPr>
        <w:t>о</w:t>
      </w:r>
      <w:r w:rsidRPr="00BF512A">
        <w:rPr>
          <w:rFonts w:ascii="Times New Roman" w:hAnsi="Times New Roman" w:cs="Times New Roman"/>
          <w:sz w:val="24"/>
          <w:szCs w:val="24"/>
        </w:rPr>
        <w:t xml:space="preserve">ном от 06 октября 2003 года № 131-ФЗ «Об общих принципах организации местного самоуправления в Российской Федерации» </w:t>
      </w:r>
      <w:r w:rsidR="00BF46ED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</w:t>
      </w:r>
      <w:r w:rsidR="00BF46ED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46ED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</w:t>
      </w:r>
    </w:p>
    <w:p w:rsidR="00BF46ED" w:rsidRPr="005256A5" w:rsidRDefault="00BF46ED" w:rsidP="009A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16"/>
          <w:szCs w:val="16"/>
          <w:lang w:eastAsia="ru-RU"/>
        </w:rPr>
      </w:pPr>
    </w:p>
    <w:p w:rsidR="00BF46ED" w:rsidRPr="006E0747" w:rsidRDefault="00BF46ED" w:rsidP="009A134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6E0747">
        <w:rPr>
          <w:rFonts w:ascii="Times New Roman" w:eastAsia="HiddenHorzOCR" w:hAnsi="Times New Roman" w:cs="Times New Roman"/>
          <w:sz w:val="24"/>
          <w:szCs w:val="24"/>
          <w:lang w:eastAsia="ru-RU"/>
        </w:rPr>
        <w:t>ПОСТАНОВЛЯЕТ:</w:t>
      </w:r>
    </w:p>
    <w:p w:rsidR="00BF46ED" w:rsidRPr="005256A5" w:rsidRDefault="00BF46ED" w:rsidP="009A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FF0000"/>
          <w:sz w:val="16"/>
          <w:szCs w:val="16"/>
          <w:lang w:eastAsia="ru-RU"/>
        </w:rPr>
      </w:pPr>
    </w:p>
    <w:p w:rsidR="00BF46ED" w:rsidRPr="00DD2D47" w:rsidRDefault="00BF46ED" w:rsidP="009A1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1. </w:t>
      </w:r>
      <w:r w:rsidR="00BF512A" w:rsidRPr="00BF512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DD2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разрешений на захоронение (перезахоронение) и </w:t>
      </w:r>
      <w:proofErr w:type="spellStart"/>
      <w:r w:rsidR="00DD2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подзахоронение</w:t>
      </w:r>
      <w:proofErr w:type="spellEnd"/>
      <w:r w:rsidR="00DD2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гражданских кладбищах муниципального образования Тосненский район Ленингра</w:t>
      </w:r>
      <w:r w:rsidR="00DD2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DD2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  <w:r w:rsidR="00BF512A" w:rsidRPr="00BF512A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591CCD" w:rsidRPr="00BF512A" w:rsidRDefault="00591CCD" w:rsidP="009A1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BF512A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DD2D47">
        <w:rPr>
          <w:rFonts w:ascii="Times New Roman" w:hAnsi="Times New Roman" w:cs="Times New Roman"/>
          <w:sz w:val="24"/>
          <w:szCs w:val="24"/>
        </w:rPr>
        <w:t>строительства и инвестиций</w:t>
      </w:r>
      <w:r w:rsidRPr="00BF512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</w:t>
      </w:r>
      <w:r w:rsidRPr="00BF512A">
        <w:rPr>
          <w:rFonts w:ascii="Times New Roman" w:hAnsi="Times New Roman" w:cs="Times New Roman"/>
          <w:sz w:val="24"/>
          <w:szCs w:val="24"/>
        </w:rPr>
        <w:t>о</w:t>
      </w:r>
      <w:r w:rsidRPr="00BF512A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</w:t>
      </w:r>
      <w:r w:rsidRPr="00BF512A">
        <w:rPr>
          <w:rFonts w:ascii="Times New Roman" w:hAnsi="Times New Roman" w:cs="Times New Roman"/>
          <w:sz w:val="24"/>
          <w:szCs w:val="24"/>
        </w:rPr>
        <w:t>с</w:t>
      </w:r>
      <w:r w:rsidRPr="00BF512A">
        <w:rPr>
          <w:rFonts w:ascii="Times New Roman" w:hAnsi="Times New Roman" w:cs="Times New Roman"/>
          <w:sz w:val="24"/>
          <w:szCs w:val="24"/>
        </w:rPr>
        <w:t>сиональным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</w:t>
      </w:r>
      <w:r w:rsidRPr="00BF512A">
        <w:rPr>
          <w:rFonts w:ascii="Times New Roman" w:hAnsi="Times New Roman" w:cs="Times New Roman"/>
          <w:sz w:val="24"/>
          <w:szCs w:val="24"/>
        </w:rPr>
        <w:t>о</w:t>
      </w:r>
      <w:r w:rsidRPr="00BF512A">
        <w:rPr>
          <w:rFonts w:ascii="Times New Roman" w:hAnsi="Times New Roman" w:cs="Times New Roman"/>
          <w:sz w:val="24"/>
          <w:szCs w:val="24"/>
        </w:rPr>
        <w:t>вания и обнародования</w:t>
      </w:r>
      <w:r w:rsidR="00F97A1E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</w:t>
      </w:r>
      <w:r w:rsidR="00F97A1E">
        <w:rPr>
          <w:rFonts w:ascii="Times New Roman" w:hAnsi="Times New Roman" w:cs="Times New Roman"/>
          <w:sz w:val="24"/>
          <w:szCs w:val="24"/>
        </w:rPr>
        <w:t>а</w:t>
      </w:r>
      <w:r w:rsidR="00F97A1E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r w:rsidRPr="00BF512A">
        <w:rPr>
          <w:rFonts w:ascii="Times New Roman" w:hAnsi="Times New Roman" w:cs="Times New Roman"/>
          <w:sz w:val="24"/>
          <w:szCs w:val="24"/>
        </w:rPr>
        <w:t>.</w:t>
      </w:r>
    </w:p>
    <w:p w:rsidR="00591CCD" w:rsidRPr="00BF512A" w:rsidRDefault="00591CCD" w:rsidP="009A1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2A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Pr="00BF512A">
        <w:rPr>
          <w:rFonts w:ascii="Times New Roman" w:hAnsi="Times New Roman" w:cs="Times New Roman"/>
          <w:sz w:val="24"/>
          <w:szCs w:val="24"/>
        </w:rPr>
        <w:t>ь</w:t>
      </w:r>
      <w:r w:rsidRPr="00BF512A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обеспечить официальное опубликование и обнародование настоящего постановления</w:t>
      </w:r>
      <w:r w:rsidR="00F97A1E" w:rsidRPr="00F97A1E">
        <w:rPr>
          <w:rFonts w:ascii="Times New Roman" w:hAnsi="Times New Roman" w:cs="Times New Roman"/>
          <w:sz w:val="24"/>
          <w:szCs w:val="24"/>
        </w:rPr>
        <w:t xml:space="preserve"> </w:t>
      </w:r>
      <w:r w:rsidR="00F97A1E">
        <w:rPr>
          <w:rFonts w:ascii="Times New Roman" w:hAnsi="Times New Roman" w:cs="Times New Roman"/>
          <w:sz w:val="24"/>
          <w:szCs w:val="24"/>
        </w:rPr>
        <w:t>в порядке, установленном Уставом муниципального образования Тосненский район Ленинградской области</w:t>
      </w:r>
      <w:r w:rsidRPr="00BF512A">
        <w:rPr>
          <w:rFonts w:ascii="Times New Roman" w:hAnsi="Times New Roman" w:cs="Times New Roman"/>
          <w:sz w:val="24"/>
          <w:szCs w:val="24"/>
        </w:rPr>
        <w:t>.</w:t>
      </w:r>
    </w:p>
    <w:p w:rsidR="008D2285" w:rsidRPr="00851C84" w:rsidRDefault="00F97A1E" w:rsidP="009A1348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D2285">
        <w:rPr>
          <w:color w:val="000000" w:themeColor="text1"/>
        </w:rPr>
        <w:t xml:space="preserve">. </w:t>
      </w:r>
      <w:proofErr w:type="gramStart"/>
      <w:r w:rsidR="008D2285" w:rsidRPr="00851C84">
        <w:rPr>
          <w:color w:val="000000" w:themeColor="text1"/>
        </w:rPr>
        <w:t xml:space="preserve">Контроль </w:t>
      </w:r>
      <w:r>
        <w:rPr>
          <w:color w:val="000000" w:themeColor="text1"/>
        </w:rPr>
        <w:t>за</w:t>
      </w:r>
      <w:proofErr w:type="gramEnd"/>
      <w:r>
        <w:rPr>
          <w:color w:val="000000" w:themeColor="text1"/>
        </w:rPr>
        <w:t xml:space="preserve"> </w:t>
      </w:r>
      <w:r w:rsidR="008D2285" w:rsidRPr="00851C84">
        <w:rPr>
          <w:color w:val="000000" w:themeColor="text1"/>
        </w:rPr>
        <w:t>исполнени</w:t>
      </w:r>
      <w:r>
        <w:rPr>
          <w:color w:val="000000" w:themeColor="text1"/>
        </w:rPr>
        <w:t>ем</w:t>
      </w:r>
      <w:r w:rsidR="008D2285" w:rsidRPr="00851C84">
        <w:rPr>
          <w:color w:val="000000" w:themeColor="text1"/>
        </w:rPr>
        <w:t xml:space="preserve"> настоящего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8D2285">
        <w:rPr>
          <w:color w:val="000000" w:themeColor="text1"/>
        </w:rPr>
        <w:t>Ануфриева О.А</w:t>
      </w:r>
      <w:r w:rsidR="008D2285" w:rsidRPr="00851C84">
        <w:rPr>
          <w:color w:val="000000" w:themeColor="text1"/>
        </w:rPr>
        <w:t>.</w:t>
      </w:r>
    </w:p>
    <w:p w:rsidR="008D2285" w:rsidRPr="00851C84" w:rsidRDefault="008D2285" w:rsidP="009A1348">
      <w:pPr>
        <w:pStyle w:val="ab"/>
        <w:jc w:val="both"/>
        <w:rPr>
          <w:color w:val="000000" w:themeColor="text1"/>
        </w:rPr>
      </w:pPr>
    </w:p>
    <w:p w:rsidR="00BF46ED" w:rsidRPr="00BF512A" w:rsidRDefault="00BF46ED" w:rsidP="009A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F97A1E" w:rsidRDefault="00591CCD" w:rsidP="009A13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А.Г. Клемен</w:t>
      </w:r>
      <w:r w:rsidR="00F91E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ьев </w:t>
      </w:r>
    </w:p>
    <w:p w:rsidR="00F97A1E" w:rsidRPr="005256A5" w:rsidRDefault="00F97A1E" w:rsidP="009A13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A1E" w:rsidRDefault="00F97A1E" w:rsidP="005256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6A5">
        <w:rPr>
          <w:rFonts w:ascii="Times New Roman" w:hAnsi="Times New Roman" w:cs="Times New Roman"/>
          <w:sz w:val="20"/>
          <w:szCs w:val="20"/>
        </w:rPr>
        <w:t>Обухова Лариса Сергеевна, 8(81361) 20044</w:t>
      </w:r>
    </w:p>
    <w:p w:rsidR="005256A5" w:rsidRPr="005256A5" w:rsidRDefault="005256A5" w:rsidP="005256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8 га</w:t>
      </w:r>
    </w:p>
    <w:p w:rsidR="00BF46ED" w:rsidRPr="00BF512A" w:rsidRDefault="00F91EFB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lastRenderedPageBreak/>
        <w:t>П</w:t>
      </w:r>
      <w:r w:rsidR="00BF46ED"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риложение </w:t>
      </w:r>
    </w:p>
    <w:p w:rsidR="00BF46ED" w:rsidRPr="00BF512A" w:rsidRDefault="00591CCD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к</w:t>
      </w:r>
      <w:r w:rsidR="00BF46ED"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BF46ED" w:rsidRPr="00BF512A" w:rsidRDefault="00BF46ED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F46ED" w:rsidRPr="00BF512A" w:rsidRDefault="00591CCD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F91EFB" w:rsidRDefault="00F91EFB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BF46ED" w:rsidRPr="00BF512A" w:rsidRDefault="00591CCD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color w:val="FF0000"/>
          <w:sz w:val="24"/>
          <w:szCs w:val="24"/>
          <w:lang w:eastAsia="ru-RU"/>
        </w:rPr>
      </w:pP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о</w:t>
      </w:r>
      <w:r w:rsidR="00BF46ED"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т </w:t>
      </w:r>
      <w:r w:rsidR="00C87B85">
        <w:rPr>
          <w:rFonts w:ascii="Times New Roman" w:eastAsia="HiddenHorzOCR" w:hAnsi="Times New Roman" w:cs="Times New Roman"/>
          <w:sz w:val="24"/>
          <w:szCs w:val="24"/>
          <w:lang w:eastAsia="ru-RU"/>
        </w:rPr>
        <w:t>01.06.2022</w:t>
      </w:r>
      <w:r w:rsidR="005256A5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 </w:t>
      </w:r>
      <w:r w:rsidR="00BF46ED"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№</w:t>
      </w: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C87B85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       1922-па</w:t>
      </w:r>
    </w:p>
    <w:p w:rsidR="00BF46ED" w:rsidRPr="00BF512A" w:rsidRDefault="00BF46ED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color w:val="FF0000"/>
          <w:sz w:val="24"/>
          <w:szCs w:val="24"/>
          <w:lang w:eastAsia="ru-RU"/>
        </w:rPr>
      </w:pPr>
    </w:p>
    <w:p w:rsidR="00BF512A" w:rsidRPr="00F91EFB" w:rsidRDefault="00BF512A" w:rsidP="00BF512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BF512A" w:rsidRPr="00F91EFB" w:rsidRDefault="00BF512A" w:rsidP="00BF512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</w:t>
      </w:r>
    </w:p>
    <w:p w:rsidR="005256A5" w:rsidRDefault="008D2285" w:rsidP="008D2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EFB">
        <w:rPr>
          <w:rFonts w:ascii="Times New Roman" w:hAnsi="Times New Roman" w:cs="Times New Roman"/>
          <w:sz w:val="24"/>
          <w:szCs w:val="24"/>
        </w:rPr>
        <w:t>«</w:t>
      </w:r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разрешений на захоронение (перезахоронение) </w:t>
      </w:r>
    </w:p>
    <w:p w:rsidR="005256A5" w:rsidRDefault="008D2285" w:rsidP="008D2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подзахоронение</w:t>
      </w:r>
      <w:proofErr w:type="spellEnd"/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гражданских кладбищах </w:t>
      </w:r>
      <w:proofErr w:type="gramStart"/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512A" w:rsidRPr="00F91EFB" w:rsidRDefault="008D2285" w:rsidP="008D2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Тосненский район Ленинградской области</w:t>
      </w:r>
      <w:r w:rsidRPr="00F91EFB">
        <w:rPr>
          <w:rFonts w:ascii="Times New Roman" w:hAnsi="Times New Roman" w:cs="Times New Roman"/>
          <w:sz w:val="24"/>
          <w:szCs w:val="24"/>
        </w:rPr>
        <w:t>»</w:t>
      </w:r>
    </w:p>
    <w:p w:rsidR="008D2285" w:rsidRPr="00F91EFB" w:rsidRDefault="008D2285" w:rsidP="008D2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12A" w:rsidRPr="008C1687" w:rsidRDefault="008C1687" w:rsidP="00BF512A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832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350C7" w:rsidRPr="00BF512A" w:rsidRDefault="006350C7" w:rsidP="00BF512A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 «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разрешений на захоронение (перезахоронение) и </w:t>
      </w:r>
      <w:proofErr w:type="spellStart"/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подзахоронение</w:t>
      </w:r>
      <w:proofErr w:type="spellEnd"/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кладбищах муниципального образования Тосненский район Ленинградской обл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8D2285" w:rsidRPr="00BF512A">
        <w:rPr>
          <w:rFonts w:ascii="Times New Roman" w:hAnsi="Times New Roman" w:cs="Times New Roman"/>
          <w:sz w:val="24"/>
          <w:szCs w:val="24"/>
        </w:rPr>
        <w:t>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166" w:rsidRPr="00E30166">
        <w:rPr>
          <w:rFonts w:ascii="Times New Roman" w:hAnsi="Times New Roman"/>
          <w:sz w:val="24"/>
          <w:szCs w:val="24"/>
        </w:rPr>
        <w:t xml:space="preserve">(далее – административный регламент, </w:t>
      </w:r>
      <w:r w:rsidR="00F97A1E">
        <w:rPr>
          <w:rFonts w:ascii="Times New Roman" w:hAnsi="Times New Roman"/>
          <w:sz w:val="24"/>
          <w:szCs w:val="24"/>
        </w:rPr>
        <w:t xml:space="preserve">Регламент, </w:t>
      </w:r>
      <w:r w:rsidR="00E30166" w:rsidRPr="00E30166">
        <w:rPr>
          <w:rFonts w:ascii="Times New Roman" w:hAnsi="Times New Roman"/>
          <w:sz w:val="24"/>
          <w:szCs w:val="24"/>
        </w:rPr>
        <w:t>муниципальная услуга)</w:t>
      </w:r>
      <w:r w:rsidR="00E30166">
        <w:rPr>
          <w:rFonts w:ascii="Times New Roman" w:hAnsi="Times New Roman"/>
          <w:sz w:val="28"/>
          <w:szCs w:val="28"/>
        </w:rPr>
        <w:t xml:space="preserve"> 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 в целях повышения качества и доступности результатов предоставления муниц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«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разрешений на захоронение (перезахоронение) и </w:t>
      </w:r>
      <w:proofErr w:type="spellStart"/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proofErr w:type="spellEnd"/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гражданских кладбищах муниципального образования Тосненский район Лени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</w:t>
      </w:r>
      <w:r w:rsidR="008D2285" w:rsidRPr="00BF512A">
        <w:rPr>
          <w:rFonts w:ascii="Times New Roman" w:hAnsi="Times New Roman" w:cs="Times New Roman"/>
          <w:sz w:val="24"/>
          <w:szCs w:val="24"/>
        </w:rPr>
        <w:t>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0C7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301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0166" w:rsidRPr="00E30166">
        <w:rPr>
          <w:rFonts w:ascii="Times New Roman" w:hAnsi="Times New Roman"/>
          <w:sz w:val="24"/>
          <w:szCs w:val="24"/>
        </w:rPr>
        <w:t>дминистративный регламент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сроки, порядок и последовател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действий органа, осуществляющего предоставление муниципальной услуги, а также формы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E30166" w:rsidRPr="00E30166">
        <w:rPr>
          <w:rFonts w:ascii="Times New Roman" w:hAnsi="Times New Roman"/>
          <w:sz w:val="24"/>
          <w:szCs w:val="24"/>
        </w:rPr>
        <w:t>административн</w:t>
      </w:r>
      <w:r w:rsidR="00E30166">
        <w:rPr>
          <w:rFonts w:ascii="Times New Roman" w:hAnsi="Times New Roman"/>
          <w:sz w:val="24"/>
          <w:szCs w:val="24"/>
        </w:rPr>
        <w:t>ого</w:t>
      </w:r>
      <w:r w:rsidR="00E30166" w:rsidRPr="00E30166">
        <w:rPr>
          <w:rFonts w:ascii="Times New Roman" w:hAnsi="Times New Roman"/>
          <w:sz w:val="24"/>
          <w:szCs w:val="24"/>
        </w:rPr>
        <w:t xml:space="preserve"> регламент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досудебный (внесудебный) порядок обжалования решений и действий (бездействия) органа, пред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ставляющего муниципальн</w:t>
      </w:r>
      <w:r w:rsid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услугу, его должностных лиц.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</w:t>
      </w:r>
      <w:r w:rsidR="008D2285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умершего (далее –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аявители).</w:t>
      </w:r>
    </w:p>
    <w:p w:rsidR="006350C7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обращении за получением муниципальной услуги от имени заявителей взаимодействие с органом, осуществляющим предоставление муниципальной услуги, вправе осуществлять и</w:t>
      </w:r>
      <w:r w:rsid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х уполномоченные представители.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получения информации по вопросам предоставления муниципальной услуги и процедур предоставления</w:t>
      </w:r>
      <w:r w:rsidR="0063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(далее – 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нформация) заяв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обращается в орган, осуществляющий предоставление муниципальной услуги.</w:t>
      </w:r>
    </w:p>
    <w:p w:rsidR="00756B72" w:rsidRPr="00756B72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многофункциональный центр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вступления в силу соответствующего соглашения о взаимодействии.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предоставляется: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E2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телефонной, факсимильной и электронной связи</w:t>
      </w:r>
      <w:r w:rsidR="00E21FCB" w:rsidRPr="00E21F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письменно, в случае письменного обращения заявителя.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Должностное лицо органа, осуществляющего предоставление муниципальной услуги, должно принять все необходимые меры по предоставлению заявителю исче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пывающей информации по вопросу обращения, в том числе с привлечением других должностных лиц данного органа.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Должностные лица органа, осуществляющего предоставление муниципальной услуги, предоставляют информацию по следующим вопросам:</w:t>
      </w:r>
    </w:p>
    <w:p w:rsidR="005256A5" w:rsidRDefault="005256A5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органе, осуществляющем предоставление муниципальной услуги, включая информацию о месте его нахождения, графике работы, контактных телефонах;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и ходе предоставления мун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перечне документов, необходимых для предоставления муниципальной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приема документов, необходимых для предоставления муниципальной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сроке предоставления муниципальной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основаниях отказа в приеме документов, необходимых для предоставления муниципальной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основаниях возврата заявления;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основаниях отказа в предоставлении муниципальной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обжалования решений и действий (бездействия) органа, осуществл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предоставление муниципальной услуги, а также должностных лиц данного орг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требованиями при предоставлении информации являются: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четкость и доступность в изложении информации;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информации;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информации требованиям законодательства Российской Федер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Предоставление информации по телефону осуществляется путем непосре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общения заявителя с должностным лицом органа, осуществляющего пред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муниципальной услуги.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ответах на телефонные звонки должностные лица органа, осуществл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</w:t>
      </w:r>
      <w:r w:rsidR="006350C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имени, отчестве (последнее – 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чии) и должности лица, принявшего телефонный звонок.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должностного лица органа, осуществляющего предоставл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муниципальной услуги, принявшего звонок, самостоятельно ответить на поста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вопросы, телефонный звонок переадресовывается (переводится) на другое должностное лицо данного органа или же обратившемуся заявителю сообщается тел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фонный номер, по которому можно получить необходимую информацию. Максимал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время телефонного разговора составляет 15 минут.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Если заявителя не удовлетворяет информация, представленная должностным лицом органа, осуществляющего предоставление муниципальной услуги, он может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ратиться к вышестоящему должностному лицу данного органа – главе администрации муниципального образования </w:t>
      </w:r>
      <w:r w:rsidR="002C11C0" w:rsidRPr="00A02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Обращения заявителя (в том числе переданные при помощи факсимильной и электронной связи) о предоставлении информации рассматриваются должностными 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 органа, осуществляющего предоставление муниципальной услуги, в течение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рабочего дня со дня регистрации обращения.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регистрации обращения является день его поступления в орган, осущест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ляющий предоставление муниципальной услуги.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в орган, осуществляющий предоставление м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в течение срока его рассмотрения направляется по адресу, указа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в обращении.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Интернет на адрес электронной почты, указанный в обращении, или в письменной форме по почтовому адресу, указанному в обращении.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Информация об органе, осуществляющем предоставление муниципальной услуги, порядке предоставления муниципальной услуги размещается: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стендах, расположенных в помещениях, занимаемых органом, осуществля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предоставление муниципальной услуги;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публикации в средствах массовой информации.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стендах, расположенных в помещениях, занимаемых органом, осущест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ляющим предоставление муниципальной услуги, размещается следующая информация: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документов для получения муниципальной услуги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 пред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звлечения из Регламента: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основаниях отказа в предоставлении муниципальной услуги;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описании конечного результата предоставления муниципальной услуги;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досудебного обжалования решений и действий (бездействия) органа, осуществляющего предоставление муниципальной услуги, а также должностных лиц данного органа;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органа, осуществляющего предоставление муниципальной усл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номера телефонов для справок, график приема заявителей по вопросам пред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услуги;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нормативных правовых актов, регулирующих отношения, возника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 связи с предоставлением муниципальной услуги.</w:t>
      </w:r>
    </w:p>
    <w:p w:rsidR="00BF512A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об органе, осуществляющем предоставление муниципальной услуги:</w:t>
      </w:r>
    </w:p>
    <w:p w:rsidR="00BF512A" w:rsidRPr="008C1687" w:rsidRDefault="00347A6B" w:rsidP="005256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 нахождения: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187000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Ленинградская область,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Тосно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Советская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, д</w:t>
      </w:r>
      <w:r w:rsidR="004625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F97A1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F512A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: 8(813</w:t>
      </w:r>
      <w:r w:rsidR="00DD18D5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) 612-81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18D5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D18D5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8(813) 612-59-23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12A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для направления документов и обращений: </w:t>
      </w:r>
      <w:r w:rsidR="001B132B" w:rsidRPr="008C1687">
        <w:rPr>
          <w:rStyle w:val="st"/>
          <w:rFonts w:ascii="Times New Roman" w:hAnsi="Times New Roman" w:cs="Times New Roman"/>
          <w:sz w:val="24"/>
          <w:szCs w:val="24"/>
        </w:rPr>
        <w:t>187000, Ленингра</w:t>
      </w:r>
      <w:r w:rsidR="001B132B" w:rsidRPr="008C1687">
        <w:rPr>
          <w:rStyle w:val="st"/>
          <w:rFonts w:ascii="Times New Roman" w:hAnsi="Times New Roman" w:cs="Times New Roman"/>
          <w:sz w:val="24"/>
          <w:szCs w:val="24"/>
        </w:rPr>
        <w:t>д</w:t>
      </w:r>
      <w:r w:rsidR="001B132B" w:rsidRPr="008C1687">
        <w:rPr>
          <w:rStyle w:val="st"/>
          <w:rFonts w:ascii="Times New Roman" w:hAnsi="Times New Roman" w:cs="Times New Roman"/>
          <w:sz w:val="24"/>
          <w:szCs w:val="24"/>
        </w:rPr>
        <w:t xml:space="preserve">ская область, г. </w:t>
      </w:r>
      <w:r w:rsidR="001B132B" w:rsidRPr="008C1687">
        <w:rPr>
          <w:rStyle w:val="af4"/>
          <w:rFonts w:ascii="Times New Roman" w:hAnsi="Times New Roman" w:cs="Times New Roman"/>
          <w:i w:val="0"/>
          <w:sz w:val="24"/>
          <w:szCs w:val="24"/>
        </w:rPr>
        <w:t>Тосно</w:t>
      </w:r>
      <w:r w:rsidR="001B132B" w:rsidRPr="008C1687">
        <w:rPr>
          <w:rStyle w:val="st"/>
          <w:rFonts w:ascii="Times New Roman" w:hAnsi="Times New Roman" w:cs="Times New Roman"/>
          <w:sz w:val="24"/>
          <w:szCs w:val="24"/>
        </w:rPr>
        <w:t xml:space="preserve">, пр. Ленина, д. </w:t>
      </w:r>
      <w:r w:rsidR="009A5D3B" w:rsidRPr="008C1687">
        <w:rPr>
          <w:rStyle w:val="st"/>
          <w:rFonts w:ascii="Times New Roman" w:hAnsi="Times New Roman" w:cs="Times New Roman"/>
          <w:sz w:val="24"/>
          <w:szCs w:val="24"/>
        </w:rPr>
        <w:t>32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12A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 </w:t>
      </w:r>
      <w:r w:rsidR="00DD18D5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ezakaztosno@mail.ru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График приема заявителей в органе, осуществляющем предоставление мун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услуги: предоставление участка земли для погребения умершего на террит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общественного кладбища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с 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на обед с 1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суббота: с 8.00 ч. </w:t>
      </w:r>
      <w:proofErr w:type="gramStart"/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15.00 ч., </w:t>
      </w:r>
      <w:proofErr w:type="gramStart"/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воскресень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нерабочих праздничных дней.</w:t>
      </w:r>
    </w:p>
    <w:p w:rsidR="00BF512A" w:rsidRPr="001B132B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F512A" w:rsidRPr="001B132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осуществляется в порядке, установленном настоящей главой.</w:t>
      </w:r>
    </w:p>
    <w:p w:rsid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2A" w:rsidRPr="00347A6B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512A" w:rsidRP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24" w:rsidRP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</w:p>
    <w:p w:rsidR="00A71C24" w:rsidRPr="00BF512A" w:rsidRDefault="00A71C24" w:rsidP="005256A5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24" w:rsidRPr="00347A6B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муниципальной услугой в настоящем Регламенте понимается 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ыдача ра</w:t>
      </w:r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на захоронение (перезахоронение) и </w:t>
      </w:r>
      <w:proofErr w:type="spellStart"/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подзахоронение</w:t>
      </w:r>
      <w:proofErr w:type="spellEnd"/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гражданских кладб</w:t>
      </w:r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щах муниципального образования Тосненский район Ленинградской области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ленного в виде разрешения на захоронение по форме согласно приложению </w:t>
      </w:r>
      <w:r w:rsidR="00110C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стративному р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егламенту</w:t>
      </w:r>
      <w:r w:rsidR="00477C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размере, установленн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7C9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соответствии с принятым на те</w:t>
      </w:r>
      <w:r w:rsidR="00477C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7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муниципального образования муниципальным нормативно-правовым актом, устанавливающим размеры места захоронения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1C24" w:rsidRPr="00B868BB" w:rsidRDefault="00BF512A" w:rsidP="005256A5">
      <w:pPr>
        <w:pStyle w:val="af"/>
        <w:ind w:firstLine="567"/>
        <w:jc w:val="both"/>
        <w:rPr>
          <w:sz w:val="24"/>
        </w:rPr>
      </w:pPr>
      <w:r w:rsidRPr="00347A6B">
        <w:rPr>
          <w:b w:val="0"/>
          <w:sz w:val="24"/>
        </w:rPr>
        <w:t>2</w:t>
      </w:r>
      <w:r w:rsidR="00347A6B">
        <w:rPr>
          <w:b w:val="0"/>
          <w:sz w:val="24"/>
        </w:rPr>
        <w:t>.2</w:t>
      </w:r>
      <w:r w:rsidRPr="00347A6B">
        <w:rPr>
          <w:b w:val="0"/>
          <w:sz w:val="24"/>
        </w:rPr>
        <w:t xml:space="preserve">. Органом, предоставляющим муниципальную услугу, является </w:t>
      </w:r>
      <w:r w:rsidR="00BE54B1" w:rsidRPr="00347A6B">
        <w:rPr>
          <w:b w:val="0"/>
          <w:sz w:val="24"/>
        </w:rPr>
        <w:t>муниципальное казенное учреждени</w:t>
      </w:r>
      <w:r w:rsidR="00F97A1E">
        <w:rPr>
          <w:b w:val="0"/>
          <w:sz w:val="24"/>
        </w:rPr>
        <w:t>е</w:t>
      </w:r>
      <w:r w:rsidR="00BE54B1" w:rsidRPr="00347A6B">
        <w:rPr>
          <w:b w:val="0"/>
          <w:sz w:val="24"/>
        </w:rPr>
        <w:t xml:space="preserve"> «Центр административно</w:t>
      </w:r>
      <w:r w:rsidR="00A71C24" w:rsidRPr="00347A6B">
        <w:rPr>
          <w:b w:val="0"/>
          <w:sz w:val="24"/>
        </w:rPr>
        <w:t>-</w:t>
      </w:r>
      <w:r w:rsidR="00BE54B1" w:rsidRPr="00347A6B">
        <w:rPr>
          <w:b w:val="0"/>
          <w:sz w:val="24"/>
        </w:rPr>
        <w:t>хозяйственного обеспечения</w:t>
      </w:r>
      <w:r w:rsidR="00BE54B1" w:rsidRPr="00347A6B">
        <w:rPr>
          <w:sz w:val="20"/>
        </w:rPr>
        <w:t>»</w:t>
      </w:r>
      <w:r w:rsidRPr="00347A6B">
        <w:rPr>
          <w:sz w:val="24"/>
        </w:rPr>
        <w:t xml:space="preserve"> </w:t>
      </w:r>
      <w:r w:rsidRPr="00347A6B">
        <w:rPr>
          <w:b w:val="0"/>
          <w:sz w:val="24"/>
        </w:rPr>
        <w:t>(</w:t>
      </w:r>
      <w:r w:rsidR="00347A6B">
        <w:rPr>
          <w:b w:val="0"/>
          <w:sz w:val="24"/>
        </w:rPr>
        <w:t xml:space="preserve">далее – </w:t>
      </w:r>
      <w:r w:rsidRPr="00347A6B">
        <w:rPr>
          <w:b w:val="0"/>
          <w:sz w:val="24"/>
        </w:rPr>
        <w:t xml:space="preserve"> уполномоченный орган). </w:t>
      </w:r>
      <w:r w:rsidR="00C472A7" w:rsidRPr="00347A6B">
        <w:rPr>
          <w:b w:val="0"/>
          <w:sz w:val="24"/>
        </w:rPr>
        <w:t>Должностным лицом с</w:t>
      </w:r>
      <w:r w:rsidRPr="00347A6B">
        <w:rPr>
          <w:b w:val="0"/>
          <w:sz w:val="24"/>
        </w:rPr>
        <w:t>труктурн</w:t>
      </w:r>
      <w:r w:rsidR="00C472A7" w:rsidRPr="00347A6B">
        <w:rPr>
          <w:b w:val="0"/>
          <w:sz w:val="24"/>
        </w:rPr>
        <w:t>ого</w:t>
      </w:r>
      <w:r w:rsidRPr="00347A6B">
        <w:rPr>
          <w:b w:val="0"/>
          <w:sz w:val="24"/>
        </w:rPr>
        <w:t xml:space="preserve"> подразделени</w:t>
      </w:r>
      <w:r w:rsidR="00C472A7" w:rsidRPr="00347A6B">
        <w:rPr>
          <w:b w:val="0"/>
          <w:sz w:val="24"/>
        </w:rPr>
        <w:t>я</w:t>
      </w:r>
      <w:r w:rsidRPr="00347A6B">
        <w:rPr>
          <w:b w:val="0"/>
          <w:sz w:val="24"/>
        </w:rPr>
        <w:t xml:space="preserve"> </w:t>
      </w:r>
      <w:r w:rsidR="00BE54B1" w:rsidRPr="00347A6B">
        <w:rPr>
          <w:b w:val="0"/>
          <w:sz w:val="24"/>
        </w:rPr>
        <w:t>уполном</w:t>
      </w:r>
      <w:r w:rsidR="00BE54B1" w:rsidRPr="00347A6B">
        <w:rPr>
          <w:b w:val="0"/>
          <w:sz w:val="24"/>
        </w:rPr>
        <w:t>о</w:t>
      </w:r>
      <w:r w:rsidR="00BE54B1" w:rsidRPr="00347A6B">
        <w:rPr>
          <w:b w:val="0"/>
          <w:sz w:val="24"/>
        </w:rPr>
        <w:t>ченного органа</w:t>
      </w:r>
      <w:r w:rsidRPr="00347A6B">
        <w:rPr>
          <w:b w:val="0"/>
          <w:sz w:val="24"/>
        </w:rPr>
        <w:t xml:space="preserve">, ответственным за предоставление муниципальной услуги, является </w:t>
      </w:r>
      <w:r w:rsidR="00BE54B1" w:rsidRPr="00347A6B">
        <w:rPr>
          <w:b w:val="0"/>
          <w:sz w:val="24"/>
        </w:rPr>
        <w:t>и</w:t>
      </w:r>
      <w:r w:rsidR="00BE54B1" w:rsidRPr="00347A6B">
        <w:rPr>
          <w:b w:val="0"/>
          <w:sz w:val="24"/>
        </w:rPr>
        <w:t>н</w:t>
      </w:r>
      <w:r w:rsidR="00BE54B1" w:rsidRPr="00347A6B">
        <w:rPr>
          <w:b w:val="0"/>
          <w:sz w:val="24"/>
        </w:rPr>
        <w:t>женер</w:t>
      </w:r>
      <w:r w:rsidRPr="00347A6B">
        <w:rPr>
          <w:b w:val="0"/>
          <w:sz w:val="24"/>
        </w:rPr>
        <w:t>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предоставлении муниципальной услуги участвуют: Министерство внутре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дел Российской Федерации, территориальные органы Федеральной службы по надзору в сфере защиты прав потребителей и благополучия человека, органы записи актов гражданского состояния.</w:t>
      </w:r>
    </w:p>
    <w:p w:rsidR="00A71C24" w:rsidRPr="00347A6B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</w:t>
      </w:r>
      <w:r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и связанных с обращением в иные государственные органы, органы местного самоуправления, организации.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Конечным результатом предоставления муниципальной услуги является 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(направление) заявителю решения о предоставлении муниципальной услуги либо решения об отказе в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предоставления муниципальной услуги (выдачи (направления) докуме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являющихся результатом предоставления муниципальной услуги) составляет не более 1 дня после дня регистрации заявления о предоставлении муниципальной услуги в уполномоченном органе.</w:t>
      </w:r>
    </w:p>
    <w:p w:rsidR="00BF512A" w:rsidRPr="00BF512A" w:rsidRDefault="000E3D69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(о</w:t>
      </w:r>
      <w:r w:rsid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шибок) в уполномоченном органе.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 з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Российской Федерации.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Правовой основой предоставления муниципальной услуги являются следу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нормативные правовые акты: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 («Собрание законодательства </w:t>
      </w:r>
      <w:r w:rsidR="00462579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4 августа 2014 года, № 31);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6 октября 2003 года № 131-ФЗ «Об общих принципах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местного самоуправления в Российской Федерации» («Собрание законод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</w:t>
      </w:r>
      <w:r w:rsidR="00462579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6 октября 2003 года, № 40, ст. 3822;</w:t>
      </w:r>
      <w:r w:rsidR="0008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«Парламентская газета», 8 октября 2003 года, № 186; «Российская газета», 8 октября 2003 года, № 202);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 июля 2010 года № 210-ФЗ «Об организации предоста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государственных и муниципальных услуг» («Российская газета», 30 июля 2010 года, № 168; «Собрание законодательства </w:t>
      </w:r>
      <w:r w:rsidR="00462579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 августа 2010 года, № 31, ст. 4179);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12 января 1996 года № 8-ФЗ «О погребении и похоронном деле» («Собрание законодательства </w:t>
      </w:r>
      <w:r w:rsidR="00462579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15 января 1996 года, № 3, ст. 146; «Российская газета», 20 января 1996 года, № 12);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Президента Российской Федерации от 29 июня 1996 года № 1001 «О гара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 прав граждан на предоставление услуг по погребению умерших» («Собрание зак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нодательства </w:t>
      </w:r>
      <w:r w:rsidR="00462579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1 июля 1996 года, № 27, ст. 3235; «Российская газета», 6 июля 1996 года, № 126);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Главного государственного санитарного врача Р</w:t>
      </w:r>
      <w:r w:rsidR="0008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839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0839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3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2011 года № 84 «Об утверждении </w:t>
      </w:r>
      <w:proofErr w:type="spell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2.1.2882-11 «Гигиенич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требования к размещению, устройству и содержанию кладбищ, зданий и сооруж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похоронного назначения» («Российская газета», 7 сентября 2011 года, № 198) (д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2.1.2882-11);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Правительства Российской Федерации от 17 декабря 2009 года № 1993-р «Об утверждении сводного перечня первоочередных государственных и мун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услуг, предоставляемых в электронном виде» («Российская газета», № 247, 23 декабря 2009 года;</w:t>
      </w:r>
      <w:r w:rsidR="005F06DB" w:rsidRPr="00A0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«Собрание законодательства </w:t>
      </w:r>
      <w:r w:rsidR="00820A0E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28 декабря 2009 года, № 52 (2 ч.), ст. 6626);</w:t>
      </w:r>
    </w:p>
    <w:p w:rsid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</w:t>
      </w:r>
      <w:r w:rsidR="006E4E9E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</w:t>
      </w:r>
      <w:r w:rsidR="00820A0E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2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6E4E9E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</w:t>
      </w:r>
      <w:r w:rsidR="006E4E9E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4E9E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BF512A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A0E" w:rsidRPr="006E4E9E" w:rsidRDefault="00820A0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2A" w:rsidRPr="00C472A7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F512A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4E9E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муниципального образования Тосненский район Ленинградской области от  20.11.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4E9E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19 № 2048-па</w:t>
      </w:r>
      <w:r w:rsidR="00C472A7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</w:t>
      </w:r>
      <w:r w:rsid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по орг</w:t>
      </w:r>
      <w:r w:rsid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ритуальных  услуг на муниципальное казенное учреждение «Центр админ</w:t>
      </w:r>
      <w:r w:rsid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стративно-хозяйственного обеспечения»</w:t>
      </w:r>
      <w:r w:rsidR="006E4E9E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F512A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832" w:rsidRPr="003D0E2E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3"/>
      <w:bookmarkEnd w:id="3"/>
      <w:r w:rsidRP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F512A" w:rsidRP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разрешения на захоронение (перезахоронение) и </w:t>
      </w:r>
      <w:proofErr w:type="spellStart"/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</w:t>
      </w:r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нение</w:t>
      </w:r>
      <w:proofErr w:type="spellEnd"/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гражданских кладбищах муниципального образования Тосненский район Л</w:t>
      </w:r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нинградской области </w:t>
      </w:r>
      <w:r w:rsidR="00BF512A" w:rsidRP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погребения умершего необходимы следующие документы:</w:t>
      </w:r>
    </w:p>
    <w:p w:rsid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услуги (форма заявления приведена в приложении 1 к Регламенту);</w:t>
      </w:r>
    </w:p>
    <w:p w:rsidR="00D4433A" w:rsidRPr="00D4433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433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смотрителя мест захоронений об </w:t>
      </w:r>
      <w:r w:rsidR="00D4433A" w:rsidRPr="00D4433A">
        <w:rPr>
          <w:rFonts w:ascii="Times New Roman" w:hAnsi="Times New Roman" w:cs="Times New Roman"/>
          <w:color w:val="000000"/>
          <w:sz w:val="24"/>
          <w:szCs w:val="24"/>
        </w:rPr>
        <w:t>отводе земельного участка для з</w:t>
      </w:r>
      <w:r w:rsidR="00D4433A" w:rsidRPr="00D443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4433A" w:rsidRPr="00D4433A">
        <w:rPr>
          <w:rFonts w:ascii="Times New Roman" w:hAnsi="Times New Roman" w:cs="Times New Roman"/>
          <w:color w:val="000000"/>
          <w:sz w:val="24"/>
          <w:szCs w:val="24"/>
        </w:rPr>
        <w:t>хоронения умершего гражданина</w:t>
      </w:r>
      <w:r w:rsidR="0011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C9F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заявления приведена в приложении </w:t>
      </w:r>
      <w:r w:rsidR="00110C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0C9F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</w:t>
      </w:r>
      <w:r w:rsidR="00110C9F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0C9F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менту)</w:t>
      </w:r>
      <w:r w:rsidR="00D4433A" w:rsidRPr="00D443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512A" w:rsidRPr="00D4433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 заявителя (с предъявлением ориг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 для сверки) – для физических лиц;</w:t>
      </w:r>
    </w:p>
    <w:p w:rsidR="00BF512A" w:rsidRPr="00D4433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удостоверяющих личность и подтверждающих полномочия лица, представляющего интересы заявителя, с предъяв</w:t>
      </w:r>
      <w:r w:rsidR="00CF58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оригиналов для сверки – д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представителей заявителя;</w:t>
      </w:r>
    </w:p>
    <w:p w:rsidR="00BF512A" w:rsidRPr="00D4433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 смерти, документа, подтверждающего факт государстве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регистрации рождения мертвого ребенка (с предъявлением оригинала для сверки);</w:t>
      </w:r>
    </w:p>
    <w:p w:rsidR="00BF512A" w:rsidRPr="00D4433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отсутствие у умершего особо опасных инфекцио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заболеваний и заболеваний неясной этиологии (для захоронения тела умершего, доставленного из других государств).</w:t>
      </w:r>
    </w:p>
    <w:p w:rsidR="002805B8" w:rsidRPr="002805B8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погребени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 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имеющуюся родственную могилу, в дополнение к документам, перечисленным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егламента, заявитель предоставляет </w:t>
      </w:r>
      <w:r w:rsidR="002805B8" w:rsidRP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смерти, документа, подтверждающего факт гос</w:t>
      </w:r>
      <w:r w:rsidR="002805B8" w:rsidRP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05B8" w:rsidRP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дарственной регистрации рождения мертвого ребенка (с предъявлением оригинала для сверки) в отношение умершего, </w:t>
      </w:r>
      <w:r w:rsidR="002805B8" w:rsidRPr="002805B8">
        <w:rPr>
          <w:rFonts w:ascii="Times New Roman" w:hAnsi="Times New Roman" w:cs="Times New Roman"/>
          <w:sz w:val="24"/>
          <w:szCs w:val="24"/>
        </w:rPr>
        <w:t>в могилу которого производится захоронение.</w:t>
      </w:r>
    </w:p>
    <w:p w:rsidR="00BF512A" w:rsidRPr="00846B52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</w:t>
      </w:r>
      <w:r w:rsidR="00846B52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846B52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 административного регламента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ставляются заявителем в уполномоченный орган самостоятельно. 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уполномоченный орган не впр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требовать от заявителей </w:t>
      </w:r>
      <w:r w:rsidR="00846B52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 указанные в подпункт</w:t>
      </w:r>
      <w:r w:rsidR="00846B52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документам, представляемым заявителем: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должны иметь печати (при ее наличии), подписи уполномоченных должностных лиц, выдавших данные документы или удостоверивших подлинность к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 документов (в случае получения документа в форме электронного документа он должен быть подписан электронной подписью);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документов должны быть написаны разборчиво;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 должны иметь подчисток, приписок, зачеркнутых слов и не огов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в них исправлений;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должны быть исполнены карандашом;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 должны иметь повреждений, наличие которых не позволяет одн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 истолковать их содержание.</w:t>
      </w:r>
    </w:p>
    <w:p w:rsidR="00C2613A" w:rsidRPr="003D0E2E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не предусмотрены.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8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5F9F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епредставление документов, предусмотренных пункт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F9F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5F9F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820A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стративного регламента, 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отказа в предоставлении муниц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5B8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2.18.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документов, несоответствующих требованиям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 административного регламента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отказа в предоставлении м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 в предоставлении муниципальной услуги может быть обжалован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в порядке,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законодательством.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предоставляется заявителям бесплатно. Оплата гос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пошлины или иной платы при предоставлении муниципальной услуги не установлена.</w:t>
      </w:r>
    </w:p>
    <w:p w:rsidR="00C2613A" w:rsidRPr="003D0E2E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взимания государственной пошлины или иной платы, взимаемой при предоставлении муниципальной услуги,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не установлены.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время ожидания в очереди при подаче заявления и докуме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не превышает 15 минут.</w:t>
      </w:r>
    </w:p>
    <w:p w:rsidR="00C2613A" w:rsidRPr="003D0E2E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время ожидания в очереди при получении результата мун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не превышает 15 минут.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заявления и документов о предоставлении муниципальной услуги, в том числе в электронной форме, осуществляет должностное лицо уполном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органа, ответственное за регистрацию входящей корреспонденции.</w:t>
      </w:r>
    </w:p>
    <w:p w:rsidR="00C2613A" w:rsidRPr="00771001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время регистрации заявления о предоставлении муниципал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71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 10 минут.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2.26.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здание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занимаемое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информационной табличкой (вывеской).</w:t>
      </w:r>
    </w:p>
    <w:p w:rsidR="00BF512A" w:rsidRPr="00756B72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2.27.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(включая инвалидов, использующих кресла-коляски</w:t>
      </w:r>
      <w:r w:rsidR="00C2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собак-проводников) (далее – и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2.28.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2.29.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и документов, необходимых для предоставления муниц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услуги, осуществляется 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помещении, 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 рабочим местом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6B72" w:rsidRPr="0075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2.30.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9F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 кабинет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9F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занимаемый структурным подраздел</w:t>
      </w:r>
      <w:r w:rsidR="00375F9F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F9F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75F9F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информационной табличкой (вывеской).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рабочее место должностных лиц уполномоченного органа должно быть оборудовано персональным компьютером с возможностью доступа к необход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информационным базам данных, печатающим и сканирующим устройствам.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2.32.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ожидания должны соответствовать комфортным условиям для заяв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оптимальным условиям работы должностных лиц уполномоченного органа.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2.33.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2613A" w:rsidRPr="00DB658F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2.34.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конфиденциальности сведений о заявителе одним должностным лицом уполномоченного органа одновременно ведется прием только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заявителя. Одновременный прием двух и б</w:t>
      </w:r>
      <w:r w:rsid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заявителей не допускается.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показателями доступности и качества муниципальной услуги 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требований к местам предоставления муниципальной услуги, их транспортной доступности;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время ожидания в очереди при подаче документов;</w:t>
      </w:r>
    </w:p>
    <w:p w:rsidR="00820A0E" w:rsidRDefault="00820A0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обращений об обжаловании решений и действий (бездействия) упо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номоченного органа, а также должностных лиц уполномоченного органа;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взаимодействий заявителя с должностными лицами уполномоченн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предоставляемой заявителям информации о ходе рассмотрения обращения;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информирования заявителей о ходе рассмотрения обращения;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наглядность форм предоставляемой информации об административных процед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удобство и доступность получения заявителями информации о порядке пред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оперативность вынесения решения в отношении рассматриваемого обращения.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2.37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уполномоченного органа.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2.38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документов, необходимых для предоставления муниципальной усл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результата предоставления муниципальной услуги.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2.39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10 минут по каждому из указанных видов взаимодействия.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2.40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в МФЦ 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соглашением, заключенным между уполномоченным МФЦ Ленинградской области и уполномоченным органом, предоставляющим муниципальную услугу, с м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вступления в силу соответствующего соглашения о взаимодействии.</w:t>
      </w:r>
    </w:p>
    <w:p w:rsidR="00A02C43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2.41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обеспечивается возможность получения информации о порядке предоставления муниципальной услуги (о ходе предоставления муниципальной услуги) через официальный сайт МФЦ 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http://www.mfc47.ru.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2.42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 (его предст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вителя). При предоставлении муниципальной услуги сотрудниками МФЦ осуществл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следующие административные процедуры: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подлежащих представлению заявителем;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заявления и представленных документов;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органы, участву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 предоставлении муниципальной услуги;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2.43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видов электронной подписи, использование которых допуск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 обращении за получением муниципальных услуг, осуществляется в соотве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25 июня 2012 года № 634 «О видах электронной подписи, использование которых допускается при обращ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 получением государственных и муниципальных услуг».</w:t>
      </w:r>
    </w:p>
    <w:p w:rsidR="00756B72" w:rsidRDefault="00756B72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868BB" w:rsidRDefault="00B868BB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20A0E" w:rsidRDefault="00820A0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20A0E" w:rsidRDefault="00820A0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20A0E" w:rsidRPr="00BF512A" w:rsidRDefault="00820A0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F512A" w:rsidRPr="00DB658F" w:rsidRDefault="00DB658F" w:rsidP="00820A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BF512A"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ACC"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</w:t>
      </w:r>
    </w:p>
    <w:p w:rsidR="00820A0E" w:rsidRDefault="00833ACC" w:rsidP="0082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  <w:r w:rsid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выполнения, </w:t>
      </w:r>
    </w:p>
    <w:p w:rsidR="00820A0E" w:rsidRDefault="00833ACC" w:rsidP="0082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особенности выполнения</w:t>
      </w:r>
      <w:r w:rsid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процедур </w:t>
      </w:r>
      <w:proofErr w:type="gramStart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</w:t>
      </w:r>
    </w:p>
    <w:p w:rsidR="00820A0E" w:rsidRDefault="00833ACC" w:rsidP="0082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а также особенности выполнения административных процедур </w:t>
      </w:r>
      <w:proofErr w:type="gramStart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A0E" w:rsidRDefault="00833ACC" w:rsidP="0082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многофункциональных </w:t>
      </w:r>
      <w:proofErr w:type="gramStart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proofErr w:type="gramEnd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</w:t>
      </w:r>
      <w:r w:rsid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12A" w:rsidRPr="00DB658F" w:rsidRDefault="00833ACC" w:rsidP="0082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</w:t>
      </w:r>
    </w:p>
    <w:p w:rsidR="00BF512A" w:rsidRPr="00BF512A" w:rsidRDefault="00BF512A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стративные процедуры: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заявления о предоставлении муниципальной услуги;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органы, участву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 предоставлении муниципальной услуги;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либо решения об отказе в предоставлении муниципальной услуги, выдача (направление) данного реш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заявителю.</w:t>
      </w:r>
    </w:p>
    <w:p w:rsidR="00375F9F" w:rsidRPr="00DB658F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административных процедур предоставления муниципальной услуги приводится в приложении </w:t>
      </w:r>
      <w:r w:rsidR="00110C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административного регламенту.</w:t>
      </w:r>
      <w:proofErr w:type="gramEnd"/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документов, указанных в пункте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административного регламента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одним из следующих способов: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личного обращения заявителя в уполномоченный орган;</w:t>
      </w:r>
    </w:p>
    <w:p w:rsidR="00756B72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6B72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обращения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</w:t>
      </w:r>
      <w:r w:rsidR="00756B72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уполномоченный о</w:t>
      </w:r>
      <w:r w:rsidR="00756B72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56B72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направления документов через операторов почтовой связи;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направления документов по электронной почте </w:t>
      </w:r>
      <w:r w:rsidR="00110C9F" w:rsidRPr="00110C9F">
        <w:rPr>
          <w:rFonts w:ascii="Times New Roman" w:eastAsia="Times New Roman" w:hAnsi="Times New Roman" w:cs="Times New Roman"/>
          <w:sz w:val="24"/>
          <w:szCs w:val="24"/>
          <w:lang w:eastAsia="ru-RU"/>
        </w:rPr>
        <w:t>ezakaztosno@mail.ru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подписанных электро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подписью в соответствии с 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государственных и муниципальных услуг»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регистрируется должностным лицом уполномоченного органа,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 за регистрацию входящей корреспонденции, в день его поступления (п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лучения) в соответствии с правилами делопроизводства в уполномоченном органе.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регистрации заявления должностное лицо уполномоченного органа,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ветственное за регистрацию входящей корреспонденции, осуществляет сверку пре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чае, если копии документов не предоставлены заявителем самостоятельно).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неполного представления документов, указанных в пункте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административного р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представления документов с нарушением требований, уст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новленных пунктом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2.14 административного регламента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возвращает заявление (при личном обращении выдает заявителю письмо о возврате заявления с обоснованием пр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врате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зарегистрированного в соответствии с правилами делопроизводства в уполном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 органе.</w:t>
      </w:r>
    </w:p>
    <w:p w:rsidR="00820A0E" w:rsidRDefault="00820A0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регистрация заявления и документов в соответствии с правилами делопроизводства в уполномоченном органе либо выдача (направление) письма о возврате заявления.</w:t>
      </w:r>
    </w:p>
    <w:p w:rsidR="00BF512A" w:rsidRPr="00D741A1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 принятия решения по административной процедуре является нал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заявления и документов в соответствии с пунктом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административного регл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непредставл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документов, предусмотренных в подпунктах 5, 6 пункта 2</w:t>
      </w:r>
      <w:r w:rsidR="006D122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дня, который является днем регистрации заявления, дол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ностное лицо уполномоченного органа, ответственное за предоставление муниципал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осуществляет направление межведомственных запросов в соответствующие органы, в распоряжении которых находятся документы, предусмотренные в подпунктах 5, 6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в случае, если указанные документы не были представлены заявителем самостоятельно, в том числе в электронной форме с 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единой системы межведомственного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и подключаемых к ней региональных систем межведомственного электронного взаим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рабочего дня, который является днем регистрации документов, должностное лицо уполномоченного органа обеспечивает получение всех необходимых запросов, связанных с предоставлением услуги.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Межведомственный запрос о представлении документов, указанных в по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5, 6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 административного регламента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предоставления муниц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с использованием межведомственного информационного взаимоде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услуг».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 является фи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сация факта поступления документов и сведений, полученных в рамках межведо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833ACC" w:rsidRPr="00D741A1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 в рамках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жведомственного взаимодействия.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наличие по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пакета документов, необходимого для предоставления муниципальной услуги.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1 дня после дня регистрации заявления должностное лицо упо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номоченного органа, ответственное за предоставление муниципальной услуги:</w:t>
      </w:r>
    </w:p>
    <w:p w:rsidR="00BF512A" w:rsidRPr="003E5262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муниципальной услуги, с заполнением книги учета (регистрации) захоронений;</w:t>
      </w:r>
    </w:p>
    <w:p w:rsidR="00BF512A" w:rsidRPr="003E5262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свободного участка земли для погребения на указанном з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общественном кладбище выдает заявителю решение об отказе в предоставл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муниципальной услуги;</w:t>
      </w:r>
    </w:p>
    <w:p w:rsidR="00BF512A" w:rsidRPr="003E5262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262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с проставлением на заявлении отметки, что заявитель отказался от предложенного участка земли для погребения умершего</w:t>
      </w:r>
      <w:r w:rsidR="006D12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подписью заявителя.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предоставлении муниципальной услуги либо решение об отказе в предоставлении муниципальной услуги уполномоченный орган выдает (направляет)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в течение 1 дня, следующего за днем регистрации заявления.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3.18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подачи заявления через МФЦ уполномоченный орган не позднее 1 дня, следующего за днем регистрации заявления, выдает (направляет) в МФЦ решение о предоставлении муниципальной услуги либо решение об отказе в предоставлении м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услуги. В тот же рабочий день МФЦ выдает (направляет) указанное реш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заявителю.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административной процедуры является выдача (направление) заявителю решения о предоставлении муниципальной услуги либо решения об отказе в предоставлении муниципальной услуги, способом фиксации результата является рег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указанных документов в соответствии с требованиями делопроизводства в уполномоченном органе.</w:t>
      </w:r>
    </w:p>
    <w:p w:rsidR="00BF512A" w:rsidRPr="00BF512A" w:rsidRDefault="00BF512A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по результатам административной процедуры явл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наличие (отсутствие) оснований для отказа в предоставлении муниципальной усл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в соответствии с пунктом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D741A1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BF512A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E063B" w:rsidRPr="00D741A1" w:rsidRDefault="00D741A1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512A"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ACC"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="00833ACC"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833ACC"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</w:p>
    <w:p w:rsidR="00BF512A" w:rsidRPr="00D741A1" w:rsidRDefault="00833ACC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</w:p>
    <w:p w:rsidR="00833ACC" w:rsidRPr="00BF512A" w:rsidRDefault="00833ACC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административными процедурами по предоставлению муниципальной услуги</w:t>
      </w:r>
      <w:r w:rsidR="006D12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а также рассмотрения жалоб заявителей.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текущего контроля являются: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своевременного и качественного предоставления муниципальной услуги;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нарушений в сроках и качестве предоставления муниципальной усл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ги;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устранение причин и условий, способствующих ненадлежащему предоставлению муниципальной услуги;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мер по надлежащему предоставлению муниципальной услуги.</w:t>
      </w:r>
    </w:p>
    <w:p w:rsidR="00833ACC" w:rsidRPr="00D741A1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на постоянной основе.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 уполномоченного органа. При проверке могут рассматриваться все 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проверки). Проверка также может проводиться по конкретной жалобе заявителя.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Внеплановые проверки проводятся в связи с проверкой устранения ранее 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явленных нарушений 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1C16D5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получения 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BF512A" w:rsidRPr="00D741A1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Обязанность соблюдения положений 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закре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в должностных инструкциях должностных лиц уполномоченного органа.</w:t>
      </w:r>
    </w:p>
    <w:p w:rsidR="00D741A1" w:rsidRPr="00D741A1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</w:t>
      </w:r>
      <w:r w:rsidR="001C16D5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виновные в нарушении должностные лица уполномоченного органа привлекаются к ответственности в соответствии с законодательством Росси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  <w:bookmarkStart w:id="5" w:name="Par397"/>
      <w:bookmarkEnd w:id="5"/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прав и законных интересов заявителей решением, действием (безде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ствием) уполномоченного органа, его должностных лиц;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положений Регламента или иных нормативных правовых актов Ро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устанавливающих требования к предоставлению муниципальной услуги;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некорректного поведения должностных лиц уполномоченного органа, наруш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правил служебной этики при предоставлении муниципальной услуги.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Информацию, указанную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 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явители могут сообщить по телефонам уполномоченного органа или на официальном сайте уполномоченного органа в информаци</w:t>
      </w:r>
      <w:r w:rsidR="006D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указанным в пункте 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соо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законодательством.</w:t>
      </w:r>
    </w:p>
    <w:p w:rsidR="003E5262" w:rsidRDefault="003E5262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F512A" w:rsidRPr="001C16D5" w:rsidRDefault="001C16D5" w:rsidP="00E442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512A" w:rsidRP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0A55" w:rsidRP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</w:t>
      </w:r>
    </w:p>
    <w:p w:rsidR="00E4423C" w:rsidRDefault="00C60A55" w:rsidP="00E4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</w:p>
    <w:p w:rsidR="00BF512A" w:rsidRPr="001C16D5" w:rsidRDefault="00C60A55" w:rsidP="00E4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а также должностных лиц, муниципальных служащих</w:t>
      </w:r>
    </w:p>
    <w:p w:rsidR="00C60A55" w:rsidRPr="00BF512A" w:rsidRDefault="00C60A55" w:rsidP="00E442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заявителями (их пре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ставителями) являются решения и действия (бездействие) уполномоченного органа, а также должностных лиц уполномоченного органа, связанные с предоставлением мун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заявлением об обжаловании решений и действий (безде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ствия) уполномоченного органа, а также должностных лиц у</w:t>
      </w:r>
      <w:r w:rsidR="00C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 (далее – 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алоба).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порядке подачи и рассмотрения жалобы заявитель может 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лучить в соответствии с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жалобой, в том числе в следующих случаях: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регистрации заявления о предоставлении муниципальной усл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документов, не предусмотренных нормативными прав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выми актами Российской Федерации, нормативными правовыми актами Ленинградской области, муниципальными правовыми актами муниципального образования 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приеме документов, предоставление которых предусмотрено нормати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области, муниципальными правовыми актами  муниципального образов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федеральными законами и принятыми в соответствии с ними иными норм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тивными правовыми актами Российской Федерации, нормативными правовыми актами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муниципальными правовыми актами  муниципального образ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правовыми актами Ленинградской области, муниципальными правовыми актами муниципального образования 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12A" w:rsidRPr="003E5262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правлений;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предоставления муниципальной услуги, если основания пр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 муниципального образования 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воначальном отказе в приеме документов, необходимых для предоставления муниц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либо в предоставлении услуги, за исключением случаев, предусмо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ренных </w:t>
      </w:r>
      <w:hyperlink r:id="rId11" w:history="1">
        <w:r w:rsidR="00BF512A" w:rsidRPr="00BF51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подается в письменной форме на бумажном носителе, в электронной форме в уполномоченный орган одним из способов,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использованием электронной почты без использов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электронной подписи.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жалоб осуществляется в соответствии с графиком приема заявителей, указанным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70F7">
        <w:rPr>
          <w:rFonts w:ascii="Times New Roman" w:eastAsia="Times New Roman" w:hAnsi="Times New Roman" w:cs="Times New Roman"/>
          <w:sz w:val="24"/>
          <w:szCs w:val="24"/>
          <w:lang w:eastAsia="ru-RU"/>
        </w:rPr>
        <w:t>5.5 административного р</w:t>
      </w:r>
      <w:r w:rsidR="00BE70F7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3E5262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может быть подана при личном приеме заявителя. Прием заявителей в уполномоченном органе осуществляет </w:t>
      </w:r>
      <w:r w:rsidR="003E5262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уполномоченного о</w:t>
      </w:r>
      <w:r w:rsidR="003E5262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5262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заявителей осуществляет </w:t>
      </w:r>
      <w:r w:rsidR="003E5262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уполномоченного органа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заявитель предъявляет документ, удостоверяющий его личность.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(последнее 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наличии), сведения </w:t>
      </w:r>
      <w:r w:rsidR="00C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жительства заявителя – ф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изического лица либо наименование, сведения о месте нахождения заяв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а также номер (номера) контактного телефона, адрес (адр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са) электронной почты (при наличии) и почтовый адрес, по которым должен быть направлен ответ заявителю;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пяти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бочих дней со дня ее регистрации.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жалобы уполномоченный орган принимает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 следующих решений: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 жалобу, в том числе в форме отмены принятого решения, испра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допущенных уполномоченным органом опечаток и ошибок в выданных в резул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нормативными правовыми актами Ленинградской области, мун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ципальными правовыми актами, а также в иных формах;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удовлетворении жалобы.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заявителю в письменной форме и по желанию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 в электронной форме направляется мотивированный ответ о результатах ра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состава административного правонарушения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уполномоченный орган незамедлительно направляет имеющиеся материалы в органы прокуратуры.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</w:t>
      </w:r>
    </w:p>
    <w:p w:rsidR="00375F9F" w:rsidRDefault="00375F9F" w:rsidP="00C6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F7" w:rsidRPr="00BE70F7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103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1</w:t>
      </w:r>
    </w:p>
    <w:p w:rsidR="00BE70F7" w:rsidRPr="00BE70F7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103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BE70F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BF512A" w:rsidRPr="00375F9F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Par486"/>
            <w:bookmarkEnd w:id="7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B7689D" w:rsidRDefault="00110C9F" w:rsidP="00351B8E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387EA6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51B8E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учреждение</w:t>
            </w:r>
            <w:r w:rsidR="00387EA6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</w:t>
            </w:r>
            <w:r w:rsidR="00351B8E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 админ</w:t>
            </w:r>
            <w:r w:rsidR="00351B8E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51B8E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стративно-хозяйственного обеспечения</w:t>
            </w:r>
            <w:r w:rsidR="00387EA6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________________________________________________</w:t>
            </w:r>
          </w:p>
        </w:tc>
      </w:tr>
      <w:tr w:rsidR="00F5623A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23A" w:rsidRPr="00110C9F" w:rsidRDefault="00F5623A" w:rsidP="00F562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23A" w:rsidRPr="00110C9F" w:rsidRDefault="00F5623A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F5623A" w:rsidRDefault="00F5623A" w:rsidP="00F5623A">
            <w:pPr>
              <w:ind w:left="35"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заявителя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  <w:proofErr w:type="gramEnd"/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(-ой) по адресу:  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 №_____________________________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__________________________________________</w:t>
            </w:r>
          </w:p>
        </w:tc>
      </w:tr>
    </w:tbl>
    <w:p w:rsidR="00110C9F" w:rsidRPr="00110C9F" w:rsidRDefault="00110C9F" w:rsidP="0011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C9F" w:rsidRPr="00B7689D" w:rsidRDefault="00110C9F" w:rsidP="0011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89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F5623A" w:rsidRPr="00B7689D" w:rsidRDefault="00F5623A" w:rsidP="0011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C9F" w:rsidRPr="00B7689D" w:rsidRDefault="00110C9F" w:rsidP="0011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89D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захоронении</w:t>
      </w:r>
    </w:p>
    <w:p w:rsidR="00110C9F" w:rsidRPr="00110C9F" w:rsidRDefault="00110C9F" w:rsidP="0011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0C9F" w:rsidRPr="00110C9F" w:rsidRDefault="00110C9F" w:rsidP="0011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дать разрешение на захоронение на муниципальном кладбище муниципального образов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 </w:t>
      </w:r>
      <w:r w:rsidR="009A5D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Тосненского района Ленинградской области </w:t>
      </w:r>
      <w:proofErr w:type="gramStart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__________________________, согласно </w:t>
      </w:r>
      <w:proofErr w:type="gramStart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заключению</w:t>
      </w:r>
      <w:proofErr w:type="gramEnd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смотрителя кладбища:</w:t>
      </w:r>
    </w:p>
    <w:p w:rsidR="00110C9F" w:rsidRPr="00351B8E" w:rsidRDefault="00110C9F" w:rsidP="00110C9F">
      <w:pPr>
        <w:spacing w:after="0" w:line="240" w:lineRule="auto"/>
        <w:rPr>
          <w:rFonts w:ascii="Times" w:eastAsia="Times New Roman" w:hAnsi="Times" w:cs="Times New Roman"/>
          <w:sz w:val="16"/>
          <w:szCs w:val="16"/>
          <w:lang w:eastAsia="ru-RU"/>
        </w:rPr>
      </w:pPr>
      <w:r w:rsidRPr="00110C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351B8E">
        <w:rPr>
          <w:rFonts w:ascii="Times" w:eastAsia="Times New Roman" w:hAnsi="Times" w:cs="Times New Roman"/>
          <w:sz w:val="16"/>
          <w:szCs w:val="16"/>
          <w:lang w:eastAsia="ru-RU"/>
        </w:rPr>
        <w:t>местонахождение кладбища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умершего</w:t>
            </w:r>
            <w:proofErr w:type="gramEnd"/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захоронения</w:t>
            </w:r>
          </w:p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(отметить нужное)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24"/>
              <w:gridCol w:w="284"/>
            </w:tblGrid>
            <w:tr w:rsidR="00110C9F" w:rsidRPr="00110C9F" w:rsidTr="00912CD9">
              <w:tc>
                <w:tcPr>
                  <w:tcW w:w="612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Первичное захоронение на свободное место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C9F" w:rsidRPr="00110C9F" w:rsidTr="00912CD9">
              <w:tc>
                <w:tcPr>
                  <w:tcW w:w="612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Захоронение в родственную могилу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C9F" w:rsidRPr="00110C9F" w:rsidTr="00912CD9">
              <w:tc>
                <w:tcPr>
                  <w:tcW w:w="612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Захоронение гроба  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C9F" w:rsidRPr="00110C9F" w:rsidTr="00912CD9">
              <w:tc>
                <w:tcPr>
                  <w:tcW w:w="612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Захоронение урны с прахом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  <w:t>.</w:t>
            </w:r>
          </w:p>
        </w:tc>
      </w:tr>
    </w:tbl>
    <w:p w:rsidR="00387EA6" w:rsidRDefault="00387EA6" w:rsidP="0011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C9F" w:rsidRPr="00110C9F" w:rsidRDefault="00110C9F" w:rsidP="0011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захоронении в родственную могилу: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</w:t>
            </w:r>
          </w:p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могилу</w:t>
            </w:r>
            <w:proofErr w:type="gramEnd"/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которого производится захоронение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для захоронения №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 №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№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0C9F" w:rsidRPr="00110C9F" w:rsidRDefault="00110C9F" w:rsidP="00E4423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0C9F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правильность сведений несу полную ответственность.</w:t>
      </w:r>
    </w:p>
    <w:p w:rsidR="00110C9F" w:rsidRPr="00110C9F" w:rsidRDefault="00110C9F" w:rsidP="0011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установленными размерами бесплатно предоставляемых участков земли для погребения и ра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мерами могилы </w:t>
      </w:r>
      <w:proofErr w:type="gramStart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(-на); обязуюсь их не превышать, огра</w:t>
      </w:r>
      <w:r w:rsidR="00351B8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 границы выделенного места не выносить.</w:t>
      </w:r>
    </w:p>
    <w:p w:rsidR="00110C9F" w:rsidRPr="00110C9F" w:rsidRDefault="00110C9F" w:rsidP="00110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оказать мне следующие услуги, сопутствующие проведению похорон:</w:t>
      </w:r>
    </w:p>
    <w:p w:rsidR="00110C9F" w:rsidRPr="00110C9F" w:rsidRDefault="00110C9F" w:rsidP="00110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осуществить работы по подготовке места захоронения, в т</w:t>
      </w:r>
      <w:r w:rsidR="00F5623A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числе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расчистк</w:t>
      </w:r>
      <w:r w:rsidR="00F5623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захоронения от кустарника, травы, снега и пр. (при первичном захоронении);</w:t>
      </w:r>
    </w:p>
    <w:p w:rsidR="00110C9F" w:rsidRPr="00110C9F" w:rsidRDefault="00110C9F" w:rsidP="00110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осуществить работы по организации подхода к месту захоронения (при первичном захоронении);</w:t>
      </w:r>
    </w:p>
    <w:p w:rsidR="00110C9F" w:rsidRPr="00110C9F" w:rsidRDefault="00110C9F" w:rsidP="00110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осуществить эстетическое оформление места захоронения после проведения похорон, в т</w:t>
      </w:r>
      <w:r w:rsidR="00F5623A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числе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уборку мусора. </w:t>
      </w:r>
    </w:p>
    <w:p w:rsidR="00110C9F" w:rsidRPr="00110C9F" w:rsidRDefault="00110C9F" w:rsidP="0011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 152-ФЗ «О персональных данных» даю согласие на обработку всех относящихся ко мне персональных данных в целях рассмотрения настоящего заявления, принятия и оформления принятого по нему решения.</w:t>
      </w:r>
    </w:p>
    <w:p w:rsidR="00110C9F" w:rsidRPr="00E4423C" w:rsidRDefault="00110C9F" w:rsidP="0011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C9F" w:rsidRPr="00110C9F" w:rsidRDefault="00110C9F" w:rsidP="0011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</w:t>
      </w:r>
      <w:r w:rsidR="00F562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10C9F" w:rsidRPr="00110C9F" w:rsidRDefault="00110C9F" w:rsidP="00110C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смотрителя кладбища</w:t>
      </w:r>
      <w:r w:rsidR="00F562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10C9F" w:rsidRPr="00110C9F" w:rsidRDefault="00F5623A" w:rsidP="00110C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смерти.</w:t>
      </w:r>
    </w:p>
    <w:p w:rsidR="00110C9F" w:rsidRPr="00110C9F" w:rsidRDefault="00110C9F" w:rsidP="00110C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документа, подтверждающего родство (при за</w:t>
      </w:r>
      <w:r w:rsidR="00F5623A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хоронении в родственную могилу).</w:t>
      </w:r>
    </w:p>
    <w:p w:rsidR="00110C9F" w:rsidRPr="00110C9F" w:rsidRDefault="00110C9F" w:rsidP="00110C9F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5"/>
        <w:gridCol w:w="2781"/>
        <w:gridCol w:w="315"/>
        <w:gridCol w:w="2792"/>
      </w:tblGrid>
      <w:tr w:rsidR="00F5623A" w:rsidRPr="00110C9F" w:rsidTr="00912CD9">
        <w:tc>
          <w:tcPr>
            <w:tcW w:w="3190" w:type="dxa"/>
            <w:shd w:val="clear" w:color="auto" w:fill="FFFFFF" w:themeFill="background1"/>
          </w:tcPr>
          <w:p w:rsidR="00F5623A" w:rsidRPr="00110C9F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«_____» __________________ 20___г.</w:t>
            </w:r>
          </w:p>
        </w:tc>
        <w:tc>
          <w:tcPr>
            <w:tcW w:w="319" w:type="dxa"/>
            <w:shd w:val="clear" w:color="auto" w:fill="FFFFFF" w:themeFill="background1"/>
          </w:tcPr>
          <w:p w:rsidR="00F5623A" w:rsidRPr="00110C9F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623A" w:rsidRPr="00110C9F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5623A" w:rsidRPr="00110C9F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623A" w:rsidRPr="00110C9F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F5623A" w:rsidRPr="00110C9F" w:rsidTr="00912CD9">
        <w:tc>
          <w:tcPr>
            <w:tcW w:w="3190" w:type="dxa"/>
            <w:shd w:val="clear" w:color="auto" w:fill="FFFFFF" w:themeFill="background1"/>
          </w:tcPr>
          <w:p w:rsidR="00F5623A" w:rsidRPr="00B8399A" w:rsidRDefault="00F5623A" w:rsidP="009A1348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8399A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9" w:type="dxa"/>
            <w:shd w:val="clear" w:color="auto" w:fill="FFFFFF" w:themeFill="background1"/>
          </w:tcPr>
          <w:p w:rsidR="00F5623A" w:rsidRPr="00B8399A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623A" w:rsidRPr="00B8399A" w:rsidRDefault="00F5623A" w:rsidP="009A1348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8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 заявителя</w:t>
            </w:r>
          </w:p>
        </w:tc>
        <w:tc>
          <w:tcPr>
            <w:tcW w:w="319" w:type="dxa"/>
            <w:shd w:val="clear" w:color="auto" w:fill="FFFFFF" w:themeFill="background1"/>
          </w:tcPr>
          <w:p w:rsidR="00F5623A" w:rsidRPr="00B8399A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623A" w:rsidRPr="00B8399A" w:rsidRDefault="00F5623A" w:rsidP="009A1348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8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BE70F7" w:rsidRPr="00BE70F7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820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BE70F7" w:rsidRPr="006E29B1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820" w:firstLine="340"/>
      </w:pPr>
      <w:r w:rsidRPr="00BE70F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BE70F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674757" w:rsidRDefault="00674757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674757" w:rsidRPr="00674757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674757" w:rsidRDefault="00674757" w:rsidP="0067475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B7689D" w:rsidRDefault="00674757" w:rsidP="005F5ACC">
            <w:pPr>
              <w:ind w:left="35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Инженеру </w:t>
            </w:r>
            <w:r w:rsidR="005F5ACC" w:rsidRPr="00B7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</w:t>
            </w:r>
            <w:r w:rsidR="005F5ACC" w:rsidRPr="00B7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ACC" w:rsidRPr="00B7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«Центр административно-хозяйственного обеспечения»</w:t>
            </w:r>
          </w:p>
        </w:tc>
      </w:tr>
      <w:tr w:rsidR="00674757" w:rsidRPr="00674757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674757" w:rsidRDefault="00674757" w:rsidP="0067475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674757" w:rsidRDefault="00674757" w:rsidP="00674757">
            <w:pPr>
              <w:ind w:left="35" w:firstLin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4757" w:rsidRPr="00674757" w:rsidTr="00912CD9">
        <w:trPr>
          <w:trHeight w:val="527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674757" w:rsidRDefault="00674757" w:rsidP="0067475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674757" w:rsidRDefault="00674757" w:rsidP="00674757">
            <w:pPr>
              <w:ind w:left="35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смотрителя мест захоронения кладбища</w:t>
            </w:r>
          </w:p>
          <w:p w:rsidR="00674757" w:rsidRPr="00674757" w:rsidRDefault="00674757" w:rsidP="00674757">
            <w:pPr>
              <w:ind w:left="35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74757" w:rsidRPr="005F5ACC" w:rsidRDefault="00674757" w:rsidP="00674757">
            <w:pPr>
              <w:ind w:left="35"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кладбища</w:t>
            </w:r>
          </w:p>
          <w:p w:rsidR="00674757" w:rsidRPr="00674757" w:rsidRDefault="00674757" w:rsidP="00674757">
            <w:pPr>
              <w:ind w:left="35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74757" w:rsidRPr="005F5ACC" w:rsidRDefault="00674757" w:rsidP="00674757">
            <w:pPr>
              <w:ind w:left="35"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смотрителя</w:t>
            </w:r>
          </w:p>
        </w:tc>
      </w:tr>
    </w:tbl>
    <w:p w:rsidR="00674757" w:rsidRPr="00674757" w:rsidRDefault="00674757" w:rsidP="0067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57" w:rsidRPr="00B7689D" w:rsidRDefault="00674757" w:rsidP="0067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674757" w:rsidRPr="00674757" w:rsidRDefault="00674757" w:rsidP="0067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обращения гр-на</w:t>
      </w:r>
      <w:proofErr w:type="gramStart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</w:t>
      </w:r>
    </w:p>
    <w:p w:rsidR="00674757" w:rsidRPr="00B7689D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4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B7689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заявителя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произведен </w:t>
      </w:r>
      <w:r w:rsidRPr="0067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 земельного участка для захоронения умершего граждан</w:t>
      </w:r>
      <w:r w:rsidRPr="0067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  <w:r w:rsidR="00E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74757" w:rsidRPr="00B7689D" w:rsidRDefault="00674757" w:rsidP="00E44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68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proofErr w:type="gramStart"/>
      <w:r w:rsidRPr="00B7689D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умершего</w:t>
      </w:r>
      <w:proofErr w:type="gramEnd"/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захоронении</w:t>
      </w: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захоронения (указать </w:t>
      </w:r>
      <w:proofErr w:type="gramStart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a3"/>
        <w:tblW w:w="8789" w:type="dxa"/>
        <w:tblInd w:w="534" w:type="dxa"/>
        <w:tblLook w:val="04A0" w:firstRow="1" w:lastRow="0" w:firstColumn="1" w:lastColumn="0" w:noHBand="0" w:noVBand="1"/>
      </w:tblPr>
      <w:tblGrid>
        <w:gridCol w:w="1077"/>
        <w:gridCol w:w="538"/>
        <w:gridCol w:w="7174"/>
      </w:tblGrid>
      <w:tr w:rsidR="00674757" w:rsidRPr="00674757" w:rsidTr="00E4423C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4" w:type="dxa"/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</w:t>
            </w:r>
          </w:p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 w:rsidR="0047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 w:rsidR="0047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 w:rsidR="0047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могилы: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лина </w:t>
            </w:r>
            <w:r w:rsidR="0047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 w:rsidR="0047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4757" w:rsidRPr="00674757" w:rsidTr="00E4423C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4" w:type="dxa"/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</w:t>
            </w:r>
          </w:p>
          <w:p w:rsidR="00477C95" w:rsidRPr="00674757" w:rsidRDefault="00477C95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4757" w:rsidRPr="00674757" w:rsidRDefault="00477C95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могилы: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4757" w:rsidRPr="00674757" w:rsidTr="00E4423C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4" w:type="dxa"/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прахом</w:t>
            </w:r>
          </w:p>
          <w:p w:rsidR="00477C95" w:rsidRPr="00674757" w:rsidRDefault="00477C95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4757" w:rsidRPr="00674757" w:rsidRDefault="00477C95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могилы: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участок  для захоронения № ____  ряд № ____  место № _____  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- участок  для захоронения № </w:t>
      </w: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ряд № ____  место № _____  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захоронении в родственную могилу</w:t>
      </w: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захоронения (указать </w:t>
      </w:r>
      <w:proofErr w:type="gramStart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a3"/>
        <w:tblW w:w="8733" w:type="dxa"/>
        <w:tblInd w:w="589" w:type="dxa"/>
        <w:tblLook w:val="04A0" w:firstRow="1" w:lastRow="0" w:firstColumn="1" w:lastColumn="0" w:noHBand="0" w:noVBand="1"/>
      </w:tblPr>
      <w:tblGrid>
        <w:gridCol w:w="538"/>
        <w:gridCol w:w="8195"/>
      </w:tblGrid>
      <w:tr w:rsidR="00E4423C" w:rsidRPr="00674757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674757" w:rsidRDefault="00E4423C" w:rsidP="00E4423C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5" w:type="dxa"/>
          </w:tcPr>
          <w:p w:rsidR="00E4423C" w:rsidRPr="00674757" w:rsidRDefault="00E4423C" w:rsidP="00E4423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</w:t>
            </w:r>
          </w:p>
        </w:tc>
      </w:tr>
      <w:tr w:rsidR="00E4423C" w:rsidRPr="00674757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674757" w:rsidRDefault="00E4423C" w:rsidP="00E4423C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5" w:type="dxa"/>
          </w:tcPr>
          <w:p w:rsidR="00E4423C" w:rsidRPr="00674757" w:rsidRDefault="00E4423C" w:rsidP="00E4423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прахом</w:t>
            </w:r>
          </w:p>
        </w:tc>
      </w:tr>
    </w:tbl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лице, в могилу которого производится захоронение:</w:t>
      </w:r>
    </w:p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1"/>
        <w:gridCol w:w="1826"/>
        <w:gridCol w:w="272"/>
        <w:gridCol w:w="1458"/>
      </w:tblGrid>
      <w:tr w:rsidR="00674757" w:rsidRPr="00674757" w:rsidTr="00E4423C">
        <w:tc>
          <w:tcPr>
            <w:tcW w:w="5529" w:type="dxa"/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____________________________________________________</w:t>
            </w:r>
          </w:p>
        </w:tc>
        <w:tc>
          <w:tcPr>
            <w:tcW w:w="271" w:type="dxa"/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674757" w:rsidRPr="00674757" w:rsidTr="00E4423C">
        <w:tc>
          <w:tcPr>
            <w:tcW w:w="5529" w:type="dxa"/>
            <w:shd w:val="clear" w:color="auto" w:fill="FFFFFF" w:themeFill="background1"/>
          </w:tcPr>
          <w:p w:rsidR="00674757" w:rsidRPr="00B7689D" w:rsidRDefault="00674757" w:rsidP="00E4423C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ФИО лица, в могилу которого производится захоронение</w:t>
            </w:r>
          </w:p>
        </w:tc>
        <w:tc>
          <w:tcPr>
            <w:tcW w:w="271" w:type="dxa"/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4757" w:rsidRPr="00B7689D" w:rsidRDefault="00674757" w:rsidP="00E4423C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смерти</w:t>
            </w:r>
          </w:p>
        </w:tc>
        <w:tc>
          <w:tcPr>
            <w:tcW w:w="272" w:type="dxa"/>
            <w:shd w:val="clear" w:color="auto" w:fill="FFFFFF" w:themeFill="background1"/>
          </w:tcPr>
          <w:p w:rsidR="00674757" w:rsidRPr="00B7689D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4757" w:rsidRPr="00B7689D" w:rsidRDefault="00674757" w:rsidP="00E4423C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родства</w:t>
            </w:r>
          </w:p>
        </w:tc>
      </w:tr>
    </w:tbl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участок  для захоронения № ____  ряд № ____  место № _____  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- участок  для захоронения № </w:t>
      </w: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ряд № ____  место № _____  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смотрителя мест захоронения (при наличии):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4757" w:rsidRPr="00674757" w:rsidRDefault="00674757" w:rsidP="00E442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4757" w:rsidRPr="00674757" w:rsidRDefault="00674757" w:rsidP="00E442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3156"/>
        <w:gridCol w:w="3148"/>
      </w:tblGrid>
      <w:tr w:rsidR="00674757" w:rsidRPr="00674757" w:rsidTr="00912CD9">
        <w:tc>
          <w:tcPr>
            <w:tcW w:w="95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мест захоронения</w:t>
            </w:r>
          </w:p>
        </w:tc>
      </w:tr>
      <w:tr w:rsidR="00674757" w:rsidRPr="00674757" w:rsidTr="00912CD9"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 г.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</w:p>
        </w:tc>
      </w:tr>
      <w:tr w:rsidR="00674757" w:rsidRPr="00674757" w:rsidTr="00912CD9"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B7689D" w:rsidRDefault="00674757" w:rsidP="006747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Дата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B7689D" w:rsidRDefault="00674757" w:rsidP="006747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B7689D" w:rsidRDefault="00674757" w:rsidP="006747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</w:p>
        </w:tc>
      </w:tr>
    </w:tbl>
    <w:p w:rsidR="00BE70F7" w:rsidRPr="00BE70F7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BE70F7" w:rsidRPr="00BE70F7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BE70F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BE70F7" w:rsidRDefault="00BE70F7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4C425F" w:rsidRPr="00AF2B88" w:rsidRDefault="004C425F" w:rsidP="004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</w:p>
    <w:p w:rsidR="004C425F" w:rsidRPr="00AF2B88" w:rsidRDefault="004C425F" w:rsidP="004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захоронение</w:t>
      </w:r>
    </w:p>
    <w:p w:rsidR="004C425F" w:rsidRPr="004C425F" w:rsidRDefault="004C425F" w:rsidP="004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5F" w:rsidRPr="004C425F" w:rsidRDefault="004C425F" w:rsidP="004C425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заявления _____________________________________________________</w:t>
      </w:r>
    </w:p>
    <w:p w:rsidR="004C425F" w:rsidRPr="00AF2B88" w:rsidRDefault="004C425F" w:rsidP="004C425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425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Pr="00AF2B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заявителя</w:t>
      </w:r>
    </w:p>
    <w:p w:rsidR="004C425F" w:rsidRPr="004C425F" w:rsidRDefault="004C425F" w:rsidP="0015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произвести захоронение на муниципальном кладбище муниципального обр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</w:t>
      </w:r>
      <w:proofErr w:type="gramStart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__________________________, согласно </w:t>
      </w:r>
      <w:proofErr w:type="gramStart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proofErr w:type="gramEnd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смотрителя кладбища:</w:t>
      </w:r>
    </w:p>
    <w:p w:rsidR="004C425F" w:rsidRPr="00AF2B88" w:rsidRDefault="004C425F" w:rsidP="00E44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нахождения кладбища</w:t>
      </w:r>
    </w:p>
    <w:p w:rsidR="004C425F" w:rsidRPr="004C425F" w:rsidRDefault="004C425F" w:rsidP="004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C425F" w:rsidRPr="004C425F" w:rsidTr="00912CD9">
        <w:tc>
          <w:tcPr>
            <w:tcW w:w="3085" w:type="dxa"/>
            <w:shd w:val="clear" w:color="auto" w:fill="FFFFFF" w:themeFill="background1"/>
          </w:tcPr>
          <w:p w:rsidR="004C425F" w:rsidRPr="004C425F" w:rsidRDefault="004C425F" w:rsidP="004C4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6662" w:type="dxa"/>
            <w:shd w:val="clear" w:color="auto" w:fill="FFFFFF" w:themeFill="background1"/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5F" w:rsidRPr="004C425F" w:rsidTr="00912CD9">
        <w:tc>
          <w:tcPr>
            <w:tcW w:w="3085" w:type="dxa"/>
            <w:shd w:val="clear" w:color="auto" w:fill="FFFFFF" w:themeFill="background1"/>
          </w:tcPr>
          <w:p w:rsidR="004C425F" w:rsidRPr="004C425F" w:rsidRDefault="004C425F" w:rsidP="004C4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5F" w:rsidRPr="004C425F" w:rsidTr="00912CD9">
        <w:tc>
          <w:tcPr>
            <w:tcW w:w="3085" w:type="dxa"/>
            <w:shd w:val="clear" w:color="auto" w:fill="FFFFFF" w:themeFill="background1"/>
          </w:tcPr>
          <w:p w:rsidR="004C425F" w:rsidRPr="004C425F" w:rsidRDefault="004C425F" w:rsidP="004C4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захоронения</w:t>
            </w:r>
          </w:p>
          <w:p w:rsidR="004C425F" w:rsidRPr="004C425F" w:rsidRDefault="004C425F" w:rsidP="004C4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(отметить нужное)</w:t>
            </w:r>
          </w:p>
        </w:tc>
        <w:tc>
          <w:tcPr>
            <w:tcW w:w="6662" w:type="dxa"/>
            <w:shd w:val="clear" w:color="auto" w:fill="FFFFFF" w:themeFill="background1"/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24"/>
              <w:gridCol w:w="284"/>
            </w:tblGrid>
            <w:tr w:rsidR="004C425F" w:rsidRPr="004C425F" w:rsidTr="00912CD9">
              <w:tc>
                <w:tcPr>
                  <w:tcW w:w="612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Первичное захоронение на свободное место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425F" w:rsidRPr="004C425F" w:rsidTr="00912CD9">
              <w:tc>
                <w:tcPr>
                  <w:tcW w:w="612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Захоронение в родственную могилу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425F" w:rsidRPr="004C425F" w:rsidTr="00912CD9">
              <w:tc>
                <w:tcPr>
                  <w:tcW w:w="612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Захоронение гроба  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425F" w:rsidRPr="004C425F" w:rsidTr="00912CD9">
              <w:tc>
                <w:tcPr>
                  <w:tcW w:w="612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Захоронение урны с прахом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  <w:t>.</w:t>
            </w:r>
          </w:p>
        </w:tc>
      </w:tr>
    </w:tbl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захоронении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захоронения (указать </w:t>
      </w:r>
      <w:proofErr w:type="gramStart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a3"/>
        <w:tblW w:w="9696" w:type="dxa"/>
        <w:tblInd w:w="-34" w:type="dxa"/>
        <w:tblLook w:val="04A0" w:firstRow="1" w:lastRow="0" w:firstColumn="1" w:lastColumn="0" w:noHBand="0" w:noVBand="1"/>
      </w:tblPr>
      <w:tblGrid>
        <w:gridCol w:w="538"/>
        <w:gridCol w:w="9158"/>
      </w:tblGrid>
      <w:tr w:rsidR="00E4423C" w:rsidRPr="004C425F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4423C" w:rsidRPr="004C425F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4423C" w:rsidRPr="004C425F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прахом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участок  для захоронения № ____  ряд № ____  место № _____  </w:t>
      </w:r>
    </w:p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- участок  для захоронения № 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ряд № ____  место № _____  </w:t>
      </w:r>
    </w:p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захоронении в родственную могилу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захоронения (указать </w:t>
      </w:r>
      <w:proofErr w:type="gramStart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a3"/>
        <w:tblW w:w="9696" w:type="dxa"/>
        <w:tblInd w:w="-34" w:type="dxa"/>
        <w:tblLook w:val="04A0" w:firstRow="1" w:lastRow="0" w:firstColumn="1" w:lastColumn="0" w:noHBand="0" w:noVBand="1"/>
      </w:tblPr>
      <w:tblGrid>
        <w:gridCol w:w="538"/>
        <w:gridCol w:w="9158"/>
      </w:tblGrid>
      <w:tr w:rsidR="00E4423C" w:rsidRPr="004C425F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</w:t>
            </w:r>
          </w:p>
        </w:tc>
      </w:tr>
      <w:tr w:rsidR="00E4423C" w:rsidRPr="004C425F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прахом</w:t>
            </w:r>
          </w:p>
        </w:tc>
      </w:tr>
    </w:tbl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лице, в могилу которого производится захоронение:</w:t>
      </w:r>
    </w:p>
    <w:tbl>
      <w:tblPr>
        <w:tblStyle w:val="a3"/>
        <w:tblW w:w="97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1"/>
        <w:gridCol w:w="1826"/>
        <w:gridCol w:w="272"/>
        <w:gridCol w:w="1864"/>
      </w:tblGrid>
      <w:tr w:rsidR="004C425F" w:rsidRPr="004C425F" w:rsidTr="00912CD9">
        <w:tc>
          <w:tcPr>
            <w:tcW w:w="5529" w:type="dxa"/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  <w:tc>
          <w:tcPr>
            <w:tcW w:w="271" w:type="dxa"/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4C425F" w:rsidRPr="004C425F" w:rsidTr="00912CD9">
        <w:tc>
          <w:tcPr>
            <w:tcW w:w="5529" w:type="dxa"/>
            <w:shd w:val="clear" w:color="auto" w:fill="FFFFFF" w:themeFill="background1"/>
          </w:tcPr>
          <w:p w:rsidR="004C425F" w:rsidRPr="00AF2B88" w:rsidRDefault="004C425F" w:rsidP="004C425F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ФИО лица, в могилу которого производится захоронение</w:t>
            </w:r>
          </w:p>
        </w:tc>
        <w:tc>
          <w:tcPr>
            <w:tcW w:w="271" w:type="dxa"/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425F" w:rsidRPr="00AF2B88" w:rsidRDefault="004C425F" w:rsidP="004C425F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смерти</w:t>
            </w:r>
          </w:p>
        </w:tc>
        <w:tc>
          <w:tcPr>
            <w:tcW w:w="272" w:type="dxa"/>
            <w:shd w:val="clear" w:color="auto" w:fill="FFFFFF" w:themeFill="background1"/>
          </w:tcPr>
          <w:p w:rsidR="004C425F" w:rsidRPr="00AF2B88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425F" w:rsidRPr="00AF2B88" w:rsidRDefault="004C425F" w:rsidP="004C425F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родства</w:t>
            </w:r>
          </w:p>
        </w:tc>
      </w:tr>
    </w:tbl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участок  для захоронения № ____  ряд № ____  место № _____  </w:t>
      </w:r>
    </w:p>
    <w:p w:rsidR="004C425F" w:rsidRPr="004C425F" w:rsidRDefault="004C425F" w:rsidP="004C425F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- участок  для захоронения № 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ряд № ____  место № _____  </w:t>
      </w:r>
    </w:p>
    <w:p w:rsidR="004C425F" w:rsidRPr="004C425F" w:rsidRDefault="004C425F" w:rsidP="004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1"/>
        <w:gridCol w:w="3180"/>
        <w:gridCol w:w="3180"/>
      </w:tblGrid>
      <w:tr w:rsidR="004C425F" w:rsidRPr="004C425F" w:rsidTr="00912CD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ХО</w:t>
            </w: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425F" w:rsidRPr="004C425F" w:rsidTr="00912CD9">
        <w:tc>
          <w:tcPr>
            <w:tcW w:w="319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5F" w:rsidRPr="004C425F" w:rsidTr="00912CD9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 г.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4C425F" w:rsidRPr="004C425F" w:rsidRDefault="004C425F" w:rsidP="004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25F" w:rsidRPr="004C425F" w:rsidRDefault="004C425F" w:rsidP="004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</w:t>
      </w:r>
      <w:r w:rsidR="0015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25F" w:rsidRPr="004C425F" w:rsidRDefault="004C425F" w:rsidP="004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произведено «____»____________ 20___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3153"/>
        <w:gridCol w:w="3164"/>
      </w:tblGrid>
      <w:tr w:rsidR="004C425F" w:rsidRPr="004C425F" w:rsidTr="00BE70F7">
        <w:trPr>
          <w:trHeight w:val="1048"/>
        </w:trPr>
        <w:tc>
          <w:tcPr>
            <w:tcW w:w="95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BE70F7" w:rsidRDefault="00BE70F7" w:rsidP="00AF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Смотритель мест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захоронении</w:t>
            </w:r>
            <w:proofErr w:type="gramEnd"/>
          </w:p>
        </w:tc>
      </w:tr>
      <w:tr w:rsidR="004C425F" w:rsidRPr="004C425F" w:rsidTr="00912CD9"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 г.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BE70F7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C425F"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C425F" w:rsidRPr="004C425F" w:rsidTr="00912CD9"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AF2B88" w:rsidRDefault="004C425F" w:rsidP="004C425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Дата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AF2B88" w:rsidRDefault="004C425F" w:rsidP="00BE70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AF2B88" w:rsidRDefault="004C425F" w:rsidP="004C42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</w:p>
        </w:tc>
      </w:tr>
    </w:tbl>
    <w:p w:rsidR="00BE70F7" w:rsidRPr="00BE70F7" w:rsidRDefault="00BE70F7" w:rsidP="001502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103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BE70F7" w:rsidRPr="00BE70F7" w:rsidRDefault="00BE70F7" w:rsidP="001502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103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BE70F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BF512A" w:rsidRPr="00BF512A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AF2B88" w:rsidRDefault="00BF512A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1502C6" w:rsidRDefault="00BF512A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ПРОЦЕДУР ПРЕДОСТАВЛЕНИЯ </w:t>
      </w:r>
    </w:p>
    <w:p w:rsidR="00BF512A" w:rsidRPr="00AF2B88" w:rsidRDefault="00BF512A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BF512A" w:rsidRPr="00BF512A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F512A" w:rsidRPr="00BF512A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5AF8C" wp14:editId="021C3799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11430" t="5080" r="762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48" w:rsidRPr="00976DB7" w:rsidRDefault="009A1348" w:rsidP="00BF512A">
                            <w:pPr>
                              <w:jc w:val="both"/>
                            </w:pPr>
                            <w:r w:rsidRPr="00976DB7">
                              <w:t>Прием заявления и документов, необход</w:t>
                            </w:r>
                            <w:r w:rsidRPr="00976DB7">
                              <w:t>и</w:t>
                            </w:r>
                            <w:r w:rsidRPr="00976DB7">
                              <w:t>мых для предоставления муниципальной услуги, подлежащих представлению заявит</w:t>
                            </w:r>
                            <w:r w:rsidRPr="00976DB7">
                              <w:t>е</w:t>
                            </w:r>
                            <w:r w:rsidRPr="00976DB7">
                              <w:t>лем самостоятельно</w:t>
                            </w:r>
                            <w: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15.35pt;margin-top:14.35pt;width:234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">
                <v:textbox>
                  <w:txbxContent>
                    <w:p w:rsidR="009A1348" w:rsidRPr="00976DB7" w:rsidRDefault="009A1348" w:rsidP="00BF512A">
                      <w:pPr>
                        <w:jc w:val="both"/>
                      </w:pPr>
                      <w:r w:rsidRPr="00976DB7">
                        <w:t>Прием заявления и документов, необход</w:t>
                      </w:r>
                      <w:r w:rsidRPr="00976DB7">
                        <w:t>и</w:t>
                      </w:r>
                      <w:r w:rsidRPr="00976DB7">
                        <w:t>мых для предоставления муниципальной услуги, подлежащих представлению заявит</w:t>
                      </w:r>
                      <w:r w:rsidRPr="00976DB7">
                        <w:t>е</w:t>
                      </w:r>
                      <w:r w:rsidRPr="00976DB7">
                        <w:t>лем самостоятельно</w:t>
                      </w:r>
                      <w: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4C425F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0DE2" wp14:editId="3EEF6E2B">
                <wp:simplePos x="0" y="0"/>
                <wp:positionH relativeFrom="column">
                  <wp:posOffset>2912745</wp:posOffset>
                </wp:positionH>
                <wp:positionV relativeFrom="paragraph">
                  <wp:posOffset>149860</wp:posOffset>
                </wp:positionV>
                <wp:extent cx="0" cy="312420"/>
                <wp:effectExtent l="76200" t="0" r="57150" b="495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9.35pt;margin-top:11.8pt;width:0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ZVYQIAAHUEAAAOAAAAZHJzL2Uyb0RvYy54bWysVEtu2zAQ3RfoHQjuHVm2kj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375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4C425F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9CF08" wp14:editId="02484A64">
                <wp:simplePos x="0" y="0"/>
                <wp:positionH relativeFrom="column">
                  <wp:posOffset>1520190</wp:posOffset>
                </wp:positionH>
                <wp:positionV relativeFrom="paragraph">
                  <wp:posOffset>0</wp:posOffset>
                </wp:positionV>
                <wp:extent cx="2918460" cy="1047750"/>
                <wp:effectExtent l="0" t="0" r="1524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48" w:rsidRPr="00976DB7" w:rsidRDefault="009A1348" w:rsidP="00BF512A">
                            <w:pPr>
                              <w:jc w:val="both"/>
                            </w:pPr>
                            <w:r w:rsidRPr="00976DB7">
                              <w:t xml:space="preserve">Принятие </w:t>
                            </w:r>
                            <w:r>
                              <w:t xml:space="preserve">и выдача (направление) заявителю </w:t>
                            </w:r>
                            <w:r w:rsidRPr="00976DB7">
                              <w:t>решения о предоставлении муниципальной услуги (</w:t>
                            </w:r>
                            <w:r>
                              <w:t>об отказе в предоставлении муниц</w:t>
                            </w:r>
                            <w:r>
                              <w:t>и</w:t>
                            </w:r>
                            <w:r>
                              <w:t>пальной услуги</w:t>
                            </w:r>
                            <w:r w:rsidRPr="00976DB7">
                              <w:t xml:space="preserve">) (1 рабочий день, следующий за днем регистрации </w:t>
                            </w:r>
                            <w:r>
                              <w:t>заявления</w:t>
                            </w:r>
                            <w:r w:rsidRPr="00976DB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19.7pt;margin-top:0;width:229.8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">
                <v:textbox>
                  <w:txbxContent>
                    <w:p w:rsidR="009A1348" w:rsidRPr="00976DB7" w:rsidRDefault="009A1348" w:rsidP="00BF512A">
                      <w:pPr>
                        <w:jc w:val="both"/>
                      </w:pPr>
                      <w:r w:rsidRPr="00976DB7">
                        <w:t xml:space="preserve">Принятие </w:t>
                      </w:r>
                      <w:r>
                        <w:t xml:space="preserve">и выдача (направление) заявителю </w:t>
                      </w:r>
                      <w:r w:rsidRPr="00976DB7">
                        <w:t>решения о предоставлении муниципальной услуги (</w:t>
                      </w:r>
                      <w:r>
                        <w:t>об отказе в предоставлении муниц</w:t>
                      </w:r>
                      <w:r>
                        <w:t>и</w:t>
                      </w:r>
                      <w:r>
                        <w:t>пальной услуги</w:t>
                      </w:r>
                      <w:r w:rsidRPr="00976DB7">
                        <w:t xml:space="preserve">) (1 рабочий день, следующий за днем регистрации </w:t>
                      </w:r>
                      <w:r>
                        <w:t>заявления</w:t>
                      </w:r>
                      <w:r w:rsidRPr="00976DB7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F512A" w:rsidRPr="00BF512A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F60FE" w:rsidRPr="00BF512A" w:rsidRDefault="006F60FE" w:rsidP="00BF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60FE" w:rsidRPr="00BF512A" w:rsidSect="005256A5">
      <w:headerReference w:type="default" r:id="rId12"/>
      <w:footerReference w:type="default" r:id="rId13"/>
      <w:headerReference w:type="first" r:id="rId14"/>
      <w:pgSz w:w="11906" w:h="16838"/>
      <w:pgMar w:top="1440" w:right="991" w:bottom="567" w:left="1800" w:header="70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63" w:rsidRDefault="002D4C63" w:rsidP="004F6184">
      <w:pPr>
        <w:spacing w:after="0" w:line="240" w:lineRule="auto"/>
      </w:pPr>
      <w:r>
        <w:separator/>
      </w:r>
    </w:p>
  </w:endnote>
  <w:endnote w:type="continuationSeparator" w:id="0">
    <w:p w:rsidR="002D4C63" w:rsidRDefault="002D4C63" w:rsidP="004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48" w:rsidRDefault="009A1348">
    <w:pPr>
      <w:pStyle w:val="a9"/>
      <w:jc w:val="right"/>
    </w:pPr>
  </w:p>
  <w:p w:rsidR="009A1348" w:rsidRDefault="009A13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63" w:rsidRDefault="002D4C63" w:rsidP="004F6184">
      <w:pPr>
        <w:spacing w:after="0" w:line="240" w:lineRule="auto"/>
      </w:pPr>
      <w:r>
        <w:separator/>
      </w:r>
    </w:p>
  </w:footnote>
  <w:footnote w:type="continuationSeparator" w:id="0">
    <w:p w:rsidR="002D4C63" w:rsidRDefault="002D4C63" w:rsidP="004F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01566"/>
      <w:docPartObj>
        <w:docPartGallery w:val="Page Numbers (Top of Page)"/>
        <w:docPartUnique/>
      </w:docPartObj>
    </w:sdtPr>
    <w:sdtEndPr/>
    <w:sdtContent>
      <w:p w:rsidR="005256A5" w:rsidRDefault="005256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1A5">
          <w:rPr>
            <w:noProof/>
          </w:rPr>
          <w:t>18</w:t>
        </w:r>
        <w:r>
          <w:fldChar w:fldCharType="end"/>
        </w:r>
      </w:p>
    </w:sdtContent>
  </w:sdt>
  <w:p w:rsidR="005256A5" w:rsidRDefault="005256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A5" w:rsidRDefault="005256A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00"/>
    <w:multiLevelType w:val="hybridMultilevel"/>
    <w:tmpl w:val="D972A5C2"/>
    <w:lvl w:ilvl="0" w:tplc="4898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48DD"/>
    <w:multiLevelType w:val="hybridMultilevel"/>
    <w:tmpl w:val="88A47424"/>
    <w:lvl w:ilvl="0" w:tplc="4ED6B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6B7601"/>
    <w:multiLevelType w:val="hybridMultilevel"/>
    <w:tmpl w:val="3DC8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E"/>
    <w:rsid w:val="0003108A"/>
    <w:rsid w:val="000839DB"/>
    <w:rsid w:val="00083EB9"/>
    <w:rsid w:val="000D79DE"/>
    <w:rsid w:val="000E3D69"/>
    <w:rsid w:val="00110C9F"/>
    <w:rsid w:val="00110FCB"/>
    <w:rsid w:val="00120050"/>
    <w:rsid w:val="00142A8F"/>
    <w:rsid w:val="001502C6"/>
    <w:rsid w:val="001607B3"/>
    <w:rsid w:val="001B132B"/>
    <w:rsid w:val="001B61A5"/>
    <w:rsid w:val="001C16D5"/>
    <w:rsid w:val="00201672"/>
    <w:rsid w:val="002805B8"/>
    <w:rsid w:val="002C11C0"/>
    <w:rsid w:val="002D4C63"/>
    <w:rsid w:val="00306B71"/>
    <w:rsid w:val="00317645"/>
    <w:rsid w:val="00347A6B"/>
    <w:rsid w:val="00351B8E"/>
    <w:rsid w:val="003602A3"/>
    <w:rsid w:val="00375F9F"/>
    <w:rsid w:val="00387EA6"/>
    <w:rsid w:val="003A405D"/>
    <w:rsid w:val="003B6F49"/>
    <w:rsid w:val="003D0E2E"/>
    <w:rsid w:val="003E5262"/>
    <w:rsid w:val="00405F87"/>
    <w:rsid w:val="004206B6"/>
    <w:rsid w:val="00421114"/>
    <w:rsid w:val="00450C95"/>
    <w:rsid w:val="00462579"/>
    <w:rsid w:val="00477C95"/>
    <w:rsid w:val="004B2E7E"/>
    <w:rsid w:val="004C425F"/>
    <w:rsid w:val="004D0165"/>
    <w:rsid w:val="004D2A1F"/>
    <w:rsid w:val="004F2E57"/>
    <w:rsid w:val="004F6184"/>
    <w:rsid w:val="00500FE8"/>
    <w:rsid w:val="00501B65"/>
    <w:rsid w:val="00501EB8"/>
    <w:rsid w:val="005256A5"/>
    <w:rsid w:val="00556738"/>
    <w:rsid w:val="00570206"/>
    <w:rsid w:val="00591CCD"/>
    <w:rsid w:val="005968D5"/>
    <w:rsid w:val="00597D26"/>
    <w:rsid w:val="005A1C7C"/>
    <w:rsid w:val="005E6833"/>
    <w:rsid w:val="005F06DB"/>
    <w:rsid w:val="005F5ACC"/>
    <w:rsid w:val="00607089"/>
    <w:rsid w:val="006350C7"/>
    <w:rsid w:val="00674757"/>
    <w:rsid w:val="006878E6"/>
    <w:rsid w:val="006B7CC8"/>
    <w:rsid w:val="006D122F"/>
    <w:rsid w:val="006E0747"/>
    <w:rsid w:val="006E4E9E"/>
    <w:rsid w:val="006F60FE"/>
    <w:rsid w:val="00750F92"/>
    <w:rsid w:val="00756B72"/>
    <w:rsid w:val="00771001"/>
    <w:rsid w:val="007E7CFB"/>
    <w:rsid w:val="00820A0E"/>
    <w:rsid w:val="00833ACC"/>
    <w:rsid w:val="00846B52"/>
    <w:rsid w:val="008921FA"/>
    <w:rsid w:val="008C1687"/>
    <w:rsid w:val="008C2586"/>
    <w:rsid w:val="008D2285"/>
    <w:rsid w:val="008E063B"/>
    <w:rsid w:val="00912CD9"/>
    <w:rsid w:val="00946C50"/>
    <w:rsid w:val="009562B6"/>
    <w:rsid w:val="00990120"/>
    <w:rsid w:val="00994AC3"/>
    <w:rsid w:val="009A0BEF"/>
    <w:rsid w:val="009A1348"/>
    <w:rsid w:val="009A5D3B"/>
    <w:rsid w:val="009D5A9C"/>
    <w:rsid w:val="009D5C5B"/>
    <w:rsid w:val="009F5E4D"/>
    <w:rsid w:val="00A02C43"/>
    <w:rsid w:val="00A137CE"/>
    <w:rsid w:val="00A50146"/>
    <w:rsid w:val="00A71C24"/>
    <w:rsid w:val="00AF1052"/>
    <w:rsid w:val="00AF2B88"/>
    <w:rsid w:val="00B34DF6"/>
    <w:rsid w:val="00B53639"/>
    <w:rsid w:val="00B7689D"/>
    <w:rsid w:val="00B868BB"/>
    <w:rsid w:val="00B933F5"/>
    <w:rsid w:val="00BE54B1"/>
    <w:rsid w:val="00BE70F7"/>
    <w:rsid w:val="00BF46ED"/>
    <w:rsid w:val="00BF512A"/>
    <w:rsid w:val="00C2613A"/>
    <w:rsid w:val="00C472A7"/>
    <w:rsid w:val="00C57970"/>
    <w:rsid w:val="00C60A55"/>
    <w:rsid w:val="00C87B85"/>
    <w:rsid w:val="00CD7AD7"/>
    <w:rsid w:val="00CE390A"/>
    <w:rsid w:val="00CE7848"/>
    <w:rsid w:val="00CE7D0B"/>
    <w:rsid w:val="00CF5832"/>
    <w:rsid w:val="00D4433A"/>
    <w:rsid w:val="00D6381D"/>
    <w:rsid w:val="00D741A1"/>
    <w:rsid w:val="00DB658F"/>
    <w:rsid w:val="00DC3317"/>
    <w:rsid w:val="00DD18D5"/>
    <w:rsid w:val="00DD2D47"/>
    <w:rsid w:val="00DF4EE3"/>
    <w:rsid w:val="00E1655D"/>
    <w:rsid w:val="00E21044"/>
    <w:rsid w:val="00E21FCB"/>
    <w:rsid w:val="00E30166"/>
    <w:rsid w:val="00E37670"/>
    <w:rsid w:val="00E410BC"/>
    <w:rsid w:val="00E4423C"/>
    <w:rsid w:val="00E555B0"/>
    <w:rsid w:val="00E655B6"/>
    <w:rsid w:val="00E90C21"/>
    <w:rsid w:val="00ED313D"/>
    <w:rsid w:val="00EF71DA"/>
    <w:rsid w:val="00F5623A"/>
    <w:rsid w:val="00F91EFB"/>
    <w:rsid w:val="00F97A1E"/>
    <w:rsid w:val="00FE6837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Нет списка1"/>
    <w:next w:val="a2"/>
    <w:semiHidden/>
    <w:rsid w:val="00BF512A"/>
  </w:style>
  <w:style w:type="character" w:styleId="ac">
    <w:name w:val="Strong"/>
    <w:qFormat/>
    <w:rsid w:val="00BF512A"/>
    <w:rPr>
      <w:b/>
      <w:bCs/>
    </w:rPr>
  </w:style>
  <w:style w:type="paragraph" w:styleId="ad">
    <w:name w:val="Normal (Web)"/>
    <w:basedOn w:val="a"/>
    <w:rsid w:val="00BF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BF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BF51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e">
    <w:name w:val="Hyperlink"/>
    <w:basedOn w:val="a0"/>
    <w:rsid w:val="00BF512A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rsid w:val="00BF51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F51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BF5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512A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locked/>
    <w:rsid w:val="00BF512A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rsid w:val="00BF512A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rsid w:val="00BF512A"/>
  </w:style>
  <w:style w:type="character" w:customStyle="1" w:styleId="BodyTextIndent2Char1">
    <w:name w:val="Body Text Indent 2 Char1"/>
    <w:basedOn w:val="a0"/>
    <w:semiHidden/>
    <w:rsid w:val="00BF512A"/>
    <w:rPr>
      <w:rFonts w:cs="Times New Roman"/>
      <w:lang w:val="x-none" w:eastAsia="en-US"/>
    </w:rPr>
  </w:style>
  <w:style w:type="paragraph" w:customStyle="1" w:styleId="11">
    <w:name w:val="Абзац списка1"/>
    <w:basedOn w:val="a"/>
    <w:rsid w:val="00BF512A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rsid w:val="00BF512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BF512A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rsid w:val="00BF512A"/>
    <w:rPr>
      <w:rFonts w:cs="Times New Roman"/>
      <w:vertAlign w:val="superscript"/>
    </w:rPr>
  </w:style>
  <w:style w:type="paragraph" w:customStyle="1" w:styleId="Standard">
    <w:name w:val="Standard"/>
    <w:rsid w:val="00BF51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512A"/>
    <w:pPr>
      <w:spacing w:after="140" w:line="288" w:lineRule="auto"/>
    </w:pPr>
  </w:style>
  <w:style w:type="character" w:customStyle="1" w:styleId="st">
    <w:name w:val="st"/>
    <w:basedOn w:val="a0"/>
    <w:rsid w:val="001B132B"/>
  </w:style>
  <w:style w:type="character" w:styleId="af4">
    <w:name w:val="Emphasis"/>
    <w:basedOn w:val="a0"/>
    <w:uiPriority w:val="20"/>
    <w:qFormat/>
    <w:rsid w:val="001B13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Нет списка1"/>
    <w:next w:val="a2"/>
    <w:semiHidden/>
    <w:rsid w:val="00BF512A"/>
  </w:style>
  <w:style w:type="character" w:styleId="ac">
    <w:name w:val="Strong"/>
    <w:qFormat/>
    <w:rsid w:val="00BF512A"/>
    <w:rPr>
      <w:b/>
      <w:bCs/>
    </w:rPr>
  </w:style>
  <w:style w:type="paragraph" w:styleId="ad">
    <w:name w:val="Normal (Web)"/>
    <w:basedOn w:val="a"/>
    <w:rsid w:val="00BF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BF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BF51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e">
    <w:name w:val="Hyperlink"/>
    <w:basedOn w:val="a0"/>
    <w:rsid w:val="00BF512A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rsid w:val="00BF51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F51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BF5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512A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locked/>
    <w:rsid w:val="00BF512A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rsid w:val="00BF512A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rsid w:val="00BF512A"/>
  </w:style>
  <w:style w:type="character" w:customStyle="1" w:styleId="BodyTextIndent2Char1">
    <w:name w:val="Body Text Indent 2 Char1"/>
    <w:basedOn w:val="a0"/>
    <w:semiHidden/>
    <w:rsid w:val="00BF512A"/>
    <w:rPr>
      <w:rFonts w:cs="Times New Roman"/>
      <w:lang w:val="x-none" w:eastAsia="en-US"/>
    </w:rPr>
  </w:style>
  <w:style w:type="paragraph" w:customStyle="1" w:styleId="11">
    <w:name w:val="Абзац списка1"/>
    <w:basedOn w:val="a"/>
    <w:rsid w:val="00BF512A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rsid w:val="00BF512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BF512A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rsid w:val="00BF512A"/>
    <w:rPr>
      <w:rFonts w:cs="Times New Roman"/>
      <w:vertAlign w:val="superscript"/>
    </w:rPr>
  </w:style>
  <w:style w:type="paragraph" w:customStyle="1" w:styleId="Standard">
    <w:name w:val="Standard"/>
    <w:rsid w:val="00BF51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512A"/>
    <w:pPr>
      <w:spacing w:after="140" w:line="288" w:lineRule="auto"/>
    </w:pPr>
  </w:style>
  <w:style w:type="character" w:customStyle="1" w:styleId="st">
    <w:name w:val="st"/>
    <w:basedOn w:val="a0"/>
    <w:rsid w:val="001B132B"/>
  </w:style>
  <w:style w:type="character" w:styleId="af4">
    <w:name w:val="Emphasis"/>
    <w:basedOn w:val="a0"/>
    <w:uiPriority w:val="20"/>
    <w:qFormat/>
    <w:rsid w:val="001B1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A4E807414E5557EF2DBAB92104BC62612844C43401BBE165F57E1C4D6E713F31AC3CB380C9C122553254684F8856A0997404FD94bCv3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BCE9-0342-41AE-BC69-3219DECB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7520</Words>
  <Characters>42865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Зимогорская Анна Алексеевна</cp:lastModifiedBy>
  <cp:revision>2</cp:revision>
  <cp:lastPrinted>2022-05-30T12:01:00Z</cp:lastPrinted>
  <dcterms:created xsi:type="dcterms:W3CDTF">2024-04-01T06:16:00Z</dcterms:created>
  <dcterms:modified xsi:type="dcterms:W3CDTF">2024-04-01T06:16:00Z</dcterms:modified>
</cp:coreProperties>
</file>