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899" w:rsidRDefault="00C57899">
      <w:r w:rsidRPr="00C57899">
        <w:drawing>
          <wp:inline distT="0" distB="0" distL="0" distR="0" wp14:anchorId="39C9122A" wp14:editId="71CAB444">
            <wp:extent cx="5852160" cy="3292426"/>
            <wp:effectExtent l="0" t="0" r="0" b="3810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67" cy="32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A" w:rsidRDefault="0099199A" w:rsidP="0099199A">
      <w:r>
        <w:t>Комитет экономического развития и инвестиционной деятельности Ленинградской области подвел рейтинг качества осуществления ОРВ в муниципальных образованиях Ленинградской области по итогам 2022 года.</w:t>
      </w:r>
    </w:p>
    <w:p w:rsidR="0099199A" w:rsidRDefault="0099199A" w:rsidP="0099199A">
      <w:r>
        <w:t>В 2022 году были внесены изменения в методику формирования рейтинга. Основные аспекты новой методики приведены на рис. 1.</w:t>
      </w:r>
    </w:p>
    <w:p w:rsidR="0099199A" w:rsidRDefault="0099199A" w:rsidP="0099199A">
      <w:r>
        <w:t>рис. 1</w:t>
      </w:r>
    </w:p>
    <w:p w:rsidR="0099199A" w:rsidRDefault="0099199A" w:rsidP="0099199A">
      <w:r w:rsidRPr="0099199A">
        <w:drawing>
          <wp:inline distT="0" distB="0" distL="0" distR="0" wp14:anchorId="418E7C94" wp14:editId="124E1B66">
            <wp:extent cx="6119495" cy="3442828"/>
            <wp:effectExtent l="0" t="0" r="0" b="5715"/>
            <wp:docPr id="2" name="Рисунок 2" descr="https://regulation.lenreg.ru/Files/GetImage?id=0bf0b7d9-036a-4bed-8b90-81862c7e9404&amp;width=null&amp;height=null&amp;defImage=undefined&amp;type=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ulation.lenreg.ru/Files/GetImage?id=0bf0b7d9-036a-4bed-8b90-81862c7e9404&amp;width=null&amp;height=null&amp;defImage=undefined&amp;type=fram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A" w:rsidRDefault="0099199A" w:rsidP="0099199A">
      <w:r>
        <w:t>Всего в 2022 году уполномоченными органами (подразделениями) администраций муниципальных образований Ленинградской области было подготовлено 224 заключения (см. рис. 2)</w:t>
      </w:r>
    </w:p>
    <w:p w:rsidR="00E90AEC" w:rsidRDefault="00E90AEC" w:rsidP="0099199A"/>
    <w:p w:rsidR="0099199A" w:rsidRDefault="0099199A" w:rsidP="0099199A">
      <w:r>
        <w:lastRenderedPageBreak/>
        <w:t>рис. 2</w:t>
      </w:r>
    </w:p>
    <w:p w:rsidR="0099199A" w:rsidRDefault="0099199A" w:rsidP="0099199A">
      <w:r w:rsidRPr="0099199A">
        <w:drawing>
          <wp:inline distT="0" distB="0" distL="0" distR="0" wp14:anchorId="29D11E93" wp14:editId="568EB3E9">
            <wp:extent cx="6119495" cy="3442828"/>
            <wp:effectExtent l="0" t="0" r="0" b="5715"/>
            <wp:docPr id="3" name="Рисунок 3" descr="https://regulation.lenreg.ru/Files/GetImage?id=45c2eed7-28c3-4f93-82d1-002f31e96e3d&amp;width=null&amp;height=null&amp;defImage=undefined&amp;type=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ulation.lenreg.ru/Files/GetImage?id=45c2eed7-28c3-4f93-82d1-002f31e96e3d&amp;width=null&amp;height=null&amp;defImage=undefined&amp;type=fr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A" w:rsidRDefault="0099199A" w:rsidP="0099199A">
      <w:r>
        <w:t>При проведении ОРВ в пояснительных записках, заключениях об ОРВ использовался количественный метод, рассматривались альтернативные варианты предлагаемого регулирования лишь в 33% муниципальных образованиях (см. рис.3).</w:t>
      </w:r>
    </w:p>
    <w:p w:rsidR="0099199A" w:rsidRDefault="0099199A" w:rsidP="0099199A">
      <w:r>
        <w:t>рис. 3</w:t>
      </w:r>
    </w:p>
    <w:p w:rsidR="0099199A" w:rsidRDefault="0099199A" w:rsidP="0099199A">
      <w:r w:rsidRPr="0099199A">
        <w:drawing>
          <wp:inline distT="0" distB="0" distL="0" distR="0" wp14:anchorId="43CED654" wp14:editId="71012762">
            <wp:extent cx="6119495" cy="3442828"/>
            <wp:effectExtent l="0" t="0" r="0" b="5715"/>
            <wp:docPr id="4" name="Рисунок 4" descr="https://regulation.lenreg.ru/Files/GetImage?id=614d8dbf-d9f9-4ec9-b92c-355f14d196bd&amp;width=null&amp;height=null&amp;defImage=undefined&amp;type=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ulation.lenreg.ru/Files/GetImage?id=614d8dbf-d9f9-4ec9-b92c-355f14d196bd&amp;width=null&amp;height=null&amp;defImage=undefined&amp;type=fra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A" w:rsidRDefault="0099199A" w:rsidP="0099199A">
      <w:r>
        <w:t>При формировании рейтинга качества осуществления ОРВ сохранился традиционный принцип разделения участников на 4 группы (см. рис. 4).</w:t>
      </w:r>
    </w:p>
    <w:p w:rsidR="00E90AEC" w:rsidRDefault="00E90AEC" w:rsidP="0099199A"/>
    <w:p w:rsidR="00E90AEC" w:rsidRDefault="00E90AEC" w:rsidP="0099199A"/>
    <w:p w:rsidR="0099199A" w:rsidRDefault="0099199A" w:rsidP="0099199A">
      <w:r>
        <w:lastRenderedPageBreak/>
        <w:t>рис. 4</w:t>
      </w:r>
    </w:p>
    <w:p w:rsidR="0099199A" w:rsidRDefault="0099199A" w:rsidP="0099199A">
      <w:r w:rsidRPr="0099199A">
        <w:drawing>
          <wp:inline distT="0" distB="0" distL="0" distR="0" wp14:anchorId="7BAD785B" wp14:editId="48EF3C03">
            <wp:extent cx="6119495" cy="3442828"/>
            <wp:effectExtent l="0" t="0" r="0" b="5715"/>
            <wp:docPr id="5" name="Рисунок 5" descr="https://regulation.lenreg.ru/Files/GetImage?id=fac7c185-46a9-48aa-81b5-48f3d2be0ba9&amp;width=null&amp;height=null&amp;defImage=undefined&amp;type=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ulation.lenreg.ru/Files/GetImage?id=fac7c185-46a9-48aa-81b5-48f3d2be0ba9&amp;width=null&amp;height=null&amp;defImage=undefined&amp;type=fra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A" w:rsidRDefault="0099199A" w:rsidP="0099199A">
      <w:r>
        <w:t>В ходе подведения рейтинга были выявлены интересные факты (см. рис. 5).</w:t>
      </w:r>
    </w:p>
    <w:p w:rsidR="00E90AEC" w:rsidRDefault="00E90AEC" w:rsidP="0099199A"/>
    <w:p w:rsidR="00E90AEC" w:rsidRDefault="00E90AEC" w:rsidP="0099199A"/>
    <w:p w:rsidR="0099199A" w:rsidRDefault="0099199A" w:rsidP="0099199A">
      <w:r>
        <w:t>рис 5</w:t>
      </w:r>
    </w:p>
    <w:p w:rsidR="0099199A" w:rsidRDefault="0099199A" w:rsidP="0099199A">
      <w:r w:rsidRPr="0099199A">
        <w:drawing>
          <wp:inline distT="0" distB="0" distL="0" distR="0" wp14:anchorId="1BF2CA0C" wp14:editId="4C3DFBC3">
            <wp:extent cx="6119495" cy="3442828"/>
            <wp:effectExtent l="0" t="0" r="0" b="5715"/>
            <wp:docPr id="6" name="Рисунок 6" descr="https://regulation.lenreg.ru/Files/GetImage?id=16c2abcc-c967-4bcc-b893-cbd63e0db802&amp;width=null&amp;height=null&amp;defImage=undefined&amp;type=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ulation.lenreg.ru/Files/GetImage?id=16c2abcc-c967-4bcc-b893-cbd63e0db802&amp;width=null&amp;height=null&amp;defImage=undefined&amp;type=fra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A" w:rsidRDefault="0099199A" w:rsidP="0099199A">
      <w:r>
        <w:t>В 2022 году администрациями муниципальных образований была проведена большая работа (см. рис. 6)</w:t>
      </w:r>
    </w:p>
    <w:p w:rsidR="00E90AEC" w:rsidRDefault="00E90AEC" w:rsidP="0099199A"/>
    <w:p w:rsidR="0099199A" w:rsidRDefault="0099199A" w:rsidP="0099199A">
      <w:bookmarkStart w:id="0" w:name="_GoBack"/>
      <w:bookmarkEnd w:id="0"/>
      <w:r>
        <w:lastRenderedPageBreak/>
        <w:t>рис 6</w:t>
      </w:r>
    </w:p>
    <w:p w:rsidR="0099199A" w:rsidRDefault="0099199A" w:rsidP="0099199A">
      <w:r w:rsidRPr="0099199A">
        <w:drawing>
          <wp:inline distT="0" distB="0" distL="0" distR="0" wp14:anchorId="54410AED" wp14:editId="5E4CFFC9">
            <wp:extent cx="6119495" cy="3442828"/>
            <wp:effectExtent l="0" t="0" r="0" b="5715"/>
            <wp:docPr id="7" name="Рисунок 7" descr="https://regulation.lenreg.ru/Files/GetImage?id=270d0b3f-e078-431b-8e3d-82bd85820b57&amp;width=null&amp;height=null&amp;defImage=undefined&amp;type=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ulation.lenreg.ru/Files/GetImage?id=270d0b3f-e078-431b-8e3d-82bd85820b57&amp;width=null&amp;height=null&amp;defImage=undefined&amp;type=fra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A" w:rsidRDefault="0099199A" w:rsidP="0099199A"/>
    <w:sectPr w:rsidR="0099199A" w:rsidSect="00E90AE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EB"/>
    <w:rsid w:val="004028EB"/>
    <w:rsid w:val="00737021"/>
    <w:rsid w:val="0099199A"/>
    <w:rsid w:val="009A26C7"/>
    <w:rsid w:val="009E3061"/>
    <w:rsid w:val="00C57899"/>
    <w:rsid w:val="00E625EC"/>
    <w:rsid w:val="00E9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0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Алфимова Людмила Игоревна</dc:creator>
  <cp:keywords/>
  <dc:description/>
  <cp:lastModifiedBy>Алфимова Людмила Игоревна</cp:lastModifiedBy>
  <cp:revision>4</cp:revision>
  <dcterms:created xsi:type="dcterms:W3CDTF">2023-05-02T08:51:00Z</dcterms:created>
  <dcterms:modified xsi:type="dcterms:W3CDTF">2023-05-02T08:59:00Z</dcterms:modified>
</cp:coreProperties>
</file>